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EE2A4" w14:textId="2868251A" w:rsidR="00EF50D0" w:rsidRPr="00CB07B3" w:rsidRDefault="008102DF" w:rsidP="0043138B">
      <w:pPr>
        <w:suppressLineNumbers/>
        <w:ind w:left="1416" w:hanging="1416"/>
        <w:jc w:val="center"/>
        <w:rPr>
          <w:rFonts w:cs="Arial"/>
          <w:b/>
          <w:bCs/>
          <w:lang w:val="es-AR"/>
        </w:rPr>
      </w:pPr>
      <w:r w:rsidRPr="00CB07B3">
        <w:rPr>
          <w:rFonts w:cs="Arial"/>
          <w:b/>
          <w:bCs/>
          <w:noProof/>
          <w:lang w:val="en-US"/>
        </w:rPr>
        <w:drawing>
          <wp:anchor distT="0" distB="0" distL="114300" distR="114300" simplePos="0" relativeHeight="251650048" behindDoc="1" locked="0" layoutInCell="1" allowOverlap="1" wp14:anchorId="553363BA" wp14:editId="53D9464B">
            <wp:simplePos x="0" y="0"/>
            <wp:positionH relativeFrom="column">
              <wp:posOffset>4904114</wp:posOffset>
            </wp:positionH>
            <wp:positionV relativeFrom="paragraph">
              <wp:posOffset>-121562</wp:posOffset>
            </wp:positionV>
            <wp:extent cx="857250" cy="781975"/>
            <wp:effectExtent l="0" t="0" r="0" b="0"/>
            <wp:wrapNone/>
            <wp:docPr id="5" name="Imagen 5" descr="Imagen que contiene salsa, alimentos, sop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salsa, alimentos, sopa, dibuj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7819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F50D0" w:rsidRPr="00CB07B3">
        <w:rPr>
          <w:rFonts w:cs="Arial"/>
          <w:b/>
          <w:bCs/>
          <w:noProof/>
          <w:lang w:val="en-US"/>
        </w:rPr>
        <w:drawing>
          <wp:anchor distT="0" distB="0" distL="114300" distR="114300" simplePos="0" relativeHeight="251646976" behindDoc="1" locked="0" layoutInCell="1" allowOverlap="1" wp14:anchorId="18157941" wp14:editId="5B33DF37">
            <wp:simplePos x="0" y="0"/>
            <wp:positionH relativeFrom="column">
              <wp:posOffset>50165</wp:posOffset>
            </wp:positionH>
            <wp:positionV relativeFrom="paragraph">
              <wp:posOffset>-96520</wp:posOffset>
            </wp:positionV>
            <wp:extent cx="676275" cy="676275"/>
            <wp:effectExtent l="0" t="0" r="9525" b="9525"/>
            <wp:wrapNone/>
            <wp:docPr id="2" name="Imagen 2" descr="http://www.ecuaboltechnologies.com/images/u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ecuaboltechnologies.com/images/uce_logo.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0D0" w:rsidRPr="00CB07B3">
        <w:rPr>
          <w:rFonts w:cs="Arial"/>
          <w:b/>
          <w:bCs/>
          <w:noProof/>
          <w:lang w:val="en-US"/>
        </w:rPr>
        <w:drawing>
          <wp:anchor distT="36576" distB="36576" distL="36576" distR="36576" simplePos="0" relativeHeight="251648000" behindDoc="1" locked="0" layoutInCell="1" allowOverlap="1" wp14:anchorId="39DB5AA4" wp14:editId="70072827">
            <wp:simplePos x="0" y="0"/>
            <wp:positionH relativeFrom="column">
              <wp:posOffset>7886700</wp:posOffset>
            </wp:positionH>
            <wp:positionV relativeFrom="paragraph">
              <wp:posOffset>-457200</wp:posOffset>
            </wp:positionV>
            <wp:extent cx="1129665" cy="12573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6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E6E">
        <w:rPr>
          <w:rFonts w:cs="Arial"/>
          <w:b/>
          <w:bCs/>
          <w:lang w:val="es-AR"/>
        </w:rPr>
        <w:t xml:space="preserve">        </w:t>
      </w:r>
      <w:r w:rsidR="00EF50D0" w:rsidRPr="00CB07B3">
        <w:rPr>
          <w:rFonts w:cs="Arial"/>
          <w:b/>
          <w:bCs/>
          <w:lang w:val="es-AR"/>
        </w:rPr>
        <w:t xml:space="preserve">UNIVERSIDAD CENTRAL DEL ECUADOR </w:t>
      </w:r>
    </w:p>
    <w:p w14:paraId="66697C67" w14:textId="3640AF2A" w:rsidR="00EF50D0" w:rsidRPr="00CB07B3" w:rsidRDefault="00431881" w:rsidP="00EF50D0">
      <w:pPr>
        <w:suppressLineNumbers/>
        <w:jc w:val="center"/>
        <w:rPr>
          <w:rFonts w:cs="Arial"/>
          <w:b/>
          <w:bCs/>
        </w:rPr>
      </w:pPr>
      <w:r>
        <w:rPr>
          <w:noProof/>
        </w:rPr>
        <mc:AlternateContent>
          <mc:Choice Requires="wps">
            <w:drawing>
              <wp:anchor distT="4294967295" distB="4294967295" distL="114300" distR="114300" simplePos="0" relativeHeight="251655168" behindDoc="0" locked="0" layoutInCell="1" allowOverlap="1" wp14:anchorId="6B78B7FF" wp14:editId="010171D4">
                <wp:simplePos x="0" y="0"/>
                <wp:positionH relativeFrom="column">
                  <wp:posOffset>100965</wp:posOffset>
                </wp:positionH>
                <wp:positionV relativeFrom="paragraph">
                  <wp:posOffset>356234</wp:posOffset>
                </wp:positionV>
                <wp:extent cx="51816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1600" cy="0"/>
                        </a:xfrm>
                        <a:prstGeom prst="line">
                          <a:avLst/>
                        </a:prstGeom>
                        <a:ln cap="rnd" cmpd="thinThick">
                          <a:miter lim="800000"/>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319637" id="Straight Connector 1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28.05pt" to="415.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" strokecolor="#4472c4 [3204]" strokeweight="1pt">
                <v:stroke linestyle="thinThick" joinstyle="miter" endcap="round"/>
                <o:lock v:ext="edit" shapetype="f"/>
              </v:line>
            </w:pict>
          </mc:Fallback>
        </mc:AlternateContent>
      </w:r>
      <w:r w:rsidR="00EF50D0" w:rsidRPr="00CB07B3">
        <w:rPr>
          <w:rFonts w:cs="Arial"/>
          <w:b/>
          <w:bCs/>
        </w:rPr>
        <w:t>FACULTAD DE MEDICINA VETERINARIA Y ZOOTECNIA</w:t>
      </w:r>
    </w:p>
    <w:p w14:paraId="77D6588D" w14:textId="77777777" w:rsidR="00EF50D0" w:rsidRPr="000E0F6C" w:rsidRDefault="00EF50D0" w:rsidP="00EF50D0">
      <w:pPr>
        <w:suppressLineNumbers/>
        <w:rPr>
          <w:rFonts w:cs="Arial"/>
        </w:rPr>
      </w:pPr>
    </w:p>
    <w:p w14:paraId="751010F5" w14:textId="77777777" w:rsidR="00EF50D0" w:rsidRPr="000E0F6C" w:rsidRDefault="00EF50D0" w:rsidP="00EF50D0">
      <w:pPr>
        <w:suppressLineNumbers/>
        <w:rPr>
          <w:rFonts w:cs="Arial"/>
        </w:rPr>
      </w:pPr>
    </w:p>
    <w:p w14:paraId="04676B0A" w14:textId="77777777" w:rsidR="00EF50D0" w:rsidRDefault="00EF50D0" w:rsidP="00EF50D0">
      <w:pPr>
        <w:suppressLineNumbers/>
        <w:tabs>
          <w:tab w:val="left" w:pos="2730"/>
        </w:tabs>
        <w:jc w:val="center"/>
        <w:rPr>
          <w:rFonts w:cs="Arial"/>
          <w:b/>
          <w:bCs/>
          <w:sz w:val="28"/>
          <w:szCs w:val="28"/>
        </w:rPr>
      </w:pPr>
      <w:r w:rsidRPr="007960BD">
        <w:rPr>
          <w:rFonts w:cs="Arial"/>
          <w:b/>
          <w:bCs/>
          <w:sz w:val="28"/>
          <w:szCs w:val="28"/>
        </w:rPr>
        <w:t>PERFIL DEL PROYECTO DE TITULACIÓN</w:t>
      </w:r>
    </w:p>
    <w:p w14:paraId="0E81FEA1" w14:textId="77777777" w:rsidR="00EF50D0" w:rsidRDefault="00EF50D0" w:rsidP="00EF50D0">
      <w:pPr>
        <w:suppressLineNumbers/>
        <w:tabs>
          <w:tab w:val="left" w:pos="2730"/>
        </w:tabs>
        <w:jc w:val="center"/>
        <w:rPr>
          <w:rFonts w:cs="Arial"/>
          <w:b/>
          <w:bCs/>
          <w:sz w:val="28"/>
          <w:szCs w:val="28"/>
        </w:rPr>
      </w:pPr>
    </w:p>
    <w:p w14:paraId="2C122F78" w14:textId="77777777" w:rsidR="00EF50D0" w:rsidRPr="007960BD" w:rsidRDefault="00EF50D0" w:rsidP="00EF50D0">
      <w:pPr>
        <w:suppressLineNumbers/>
        <w:tabs>
          <w:tab w:val="left" w:pos="2730"/>
        </w:tabs>
        <w:jc w:val="center"/>
        <w:rPr>
          <w:rFonts w:cs="Arial"/>
          <w:b/>
          <w:bCs/>
          <w:sz w:val="28"/>
          <w:szCs w:val="28"/>
        </w:rPr>
      </w:pPr>
    </w:p>
    <w:p w14:paraId="50B3E549" w14:textId="77777777" w:rsidR="00EF50D0" w:rsidRPr="00AD2E56" w:rsidRDefault="00EF50D0" w:rsidP="00EF50D0">
      <w:pPr>
        <w:suppressLineNumbers/>
        <w:tabs>
          <w:tab w:val="left" w:pos="2730"/>
        </w:tabs>
        <w:jc w:val="center"/>
        <w:rPr>
          <w:rFonts w:cs="Arial"/>
          <w:b/>
          <w:bCs/>
          <w:sz w:val="28"/>
          <w:szCs w:val="28"/>
        </w:rPr>
      </w:pPr>
      <w:r w:rsidRPr="00AD2E56">
        <w:rPr>
          <w:rFonts w:cs="Arial"/>
          <w:b/>
          <w:bCs/>
          <w:sz w:val="28"/>
          <w:szCs w:val="28"/>
        </w:rPr>
        <w:t>TÍTULO DEL TRABAJO</w:t>
      </w:r>
    </w:p>
    <w:p w14:paraId="2070016E" w14:textId="77777777" w:rsidR="00EF50D0" w:rsidRPr="00AD2E56" w:rsidRDefault="00EF50D0" w:rsidP="00EF50D0">
      <w:pPr>
        <w:suppressLineNumbers/>
        <w:tabs>
          <w:tab w:val="left" w:pos="2730"/>
        </w:tabs>
        <w:jc w:val="center"/>
        <w:rPr>
          <w:rFonts w:cs="Arial"/>
          <w:b/>
          <w:bCs/>
          <w:szCs w:val="24"/>
        </w:rPr>
      </w:pPr>
      <w:r w:rsidRPr="00AD2E56">
        <w:rPr>
          <w:rFonts w:cs="Arial"/>
          <w:b/>
          <w:bCs/>
          <w:szCs w:val="24"/>
        </w:rPr>
        <w:t>“</w:t>
      </w:r>
      <w:r>
        <w:rPr>
          <w:rFonts w:cs="Arial"/>
          <w:b/>
          <w:bCs/>
          <w:szCs w:val="24"/>
        </w:rPr>
        <w:t>E</w:t>
      </w:r>
      <w:r w:rsidRPr="00AD2E56">
        <w:rPr>
          <w:rFonts w:cs="Arial"/>
          <w:b/>
          <w:bCs/>
          <w:szCs w:val="24"/>
        </w:rPr>
        <w:t xml:space="preserve">fecto de la aplicación de probióticos y prebióticos sobre parámetros zootécnicos e integridad intestinal de pollos broiler desafiados a </w:t>
      </w:r>
      <w:r>
        <w:rPr>
          <w:rFonts w:cs="Arial"/>
          <w:b/>
          <w:bCs/>
          <w:i/>
          <w:iCs/>
          <w:szCs w:val="24"/>
        </w:rPr>
        <w:t>S</w:t>
      </w:r>
      <w:r w:rsidRPr="00AD2E56">
        <w:rPr>
          <w:rFonts w:cs="Arial"/>
          <w:b/>
          <w:bCs/>
          <w:i/>
          <w:iCs/>
          <w:szCs w:val="24"/>
        </w:rPr>
        <w:t>almonella</w:t>
      </w:r>
      <w:r w:rsidRPr="00741E81">
        <w:rPr>
          <w:rFonts w:cs="Arial"/>
          <w:b/>
          <w:bCs/>
          <w:i/>
          <w:iCs/>
          <w:szCs w:val="24"/>
        </w:rPr>
        <w:t xml:space="preserve"> </w:t>
      </w:r>
      <w:r w:rsidRPr="002A5147">
        <w:rPr>
          <w:rFonts w:cs="Arial"/>
          <w:b/>
          <w:bCs/>
          <w:szCs w:val="24"/>
        </w:rPr>
        <w:t>Infantis</w:t>
      </w:r>
      <w:r w:rsidRPr="00AD2E56">
        <w:rPr>
          <w:rFonts w:cs="Arial"/>
          <w:b/>
          <w:bCs/>
          <w:szCs w:val="24"/>
        </w:rPr>
        <w:t>.”</w:t>
      </w:r>
    </w:p>
    <w:p w14:paraId="03F39F9F" w14:textId="77777777" w:rsidR="00EF50D0" w:rsidRPr="000E0F6C" w:rsidRDefault="00EF50D0" w:rsidP="00EF50D0">
      <w:pPr>
        <w:suppressLineNumbers/>
        <w:tabs>
          <w:tab w:val="left" w:pos="2730"/>
        </w:tabs>
        <w:jc w:val="center"/>
        <w:rPr>
          <w:rFonts w:cs="Arial"/>
          <w:b/>
          <w:bCs/>
        </w:rPr>
      </w:pPr>
    </w:p>
    <w:p w14:paraId="343F5541" w14:textId="77777777" w:rsidR="00EF50D0" w:rsidRDefault="00EF50D0" w:rsidP="00EF50D0">
      <w:pPr>
        <w:suppressLineNumbers/>
        <w:tabs>
          <w:tab w:val="left" w:pos="2730"/>
        </w:tabs>
        <w:jc w:val="center"/>
        <w:rPr>
          <w:rFonts w:cs="Arial"/>
        </w:rPr>
      </w:pPr>
      <w:r w:rsidRPr="000E0F6C">
        <w:rPr>
          <w:rFonts w:cs="Arial"/>
        </w:rPr>
        <w:t>Proyecto del trabajo de titulación, modalidad Proyecto de investigación, presentado como requisito para aprobar el trabajo de titulación, para optar por el título de Médico Veterinario Zootecnista.</w:t>
      </w:r>
    </w:p>
    <w:p w14:paraId="7CB664D1" w14:textId="77777777" w:rsidR="00EF50D0" w:rsidRPr="000559D8" w:rsidRDefault="00EF50D0" w:rsidP="00EF50D0">
      <w:pPr>
        <w:suppressLineNumbers/>
        <w:tabs>
          <w:tab w:val="left" w:pos="2730"/>
        </w:tabs>
        <w:jc w:val="center"/>
        <w:rPr>
          <w:rFonts w:cs="Arial"/>
          <w:b/>
          <w:bCs/>
          <w:sz w:val="28"/>
          <w:szCs w:val="28"/>
        </w:rPr>
      </w:pPr>
      <w:r w:rsidRPr="000559D8">
        <w:rPr>
          <w:rFonts w:cs="Arial"/>
          <w:b/>
          <w:bCs/>
          <w:sz w:val="28"/>
          <w:szCs w:val="28"/>
        </w:rPr>
        <w:t>AUTOR:</w:t>
      </w:r>
    </w:p>
    <w:p w14:paraId="7C46ADB1" w14:textId="77777777" w:rsidR="00EF50D0" w:rsidRPr="00F311E4" w:rsidRDefault="00EF50D0" w:rsidP="00EF50D0">
      <w:pPr>
        <w:suppressLineNumbers/>
        <w:tabs>
          <w:tab w:val="left" w:pos="2730"/>
        </w:tabs>
        <w:jc w:val="center"/>
        <w:rPr>
          <w:rFonts w:cs="Arial"/>
          <w:b/>
          <w:bCs/>
          <w:sz w:val="28"/>
          <w:szCs w:val="28"/>
        </w:rPr>
      </w:pPr>
      <w:r w:rsidRPr="00F311E4">
        <w:rPr>
          <w:rFonts w:cs="Arial"/>
          <w:b/>
          <w:bCs/>
          <w:sz w:val="28"/>
          <w:szCs w:val="28"/>
        </w:rPr>
        <w:t xml:space="preserve">KATHERINE VICTORIA GUAPÁS OBANDO </w:t>
      </w:r>
    </w:p>
    <w:p w14:paraId="3E826499" w14:textId="77777777" w:rsidR="00EF50D0" w:rsidRPr="000E0F6C" w:rsidRDefault="00EF50D0" w:rsidP="00EF50D0">
      <w:pPr>
        <w:suppressLineNumbers/>
        <w:tabs>
          <w:tab w:val="left" w:pos="2730"/>
        </w:tabs>
        <w:jc w:val="center"/>
        <w:rPr>
          <w:rFonts w:cs="Arial"/>
          <w:b/>
          <w:bCs/>
        </w:rPr>
      </w:pPr>
    </w:p>
    <w:p w14:paraId="2B5A20D1" w14:textId="77777777" w:rsidR="00EF50D0" w:rsidRPr="00D71428" w:rsidRDefault="00EF50D0" w:rsidP="00EF50D0">
      <w:pPr>
        <w:suppressLineNumbers/>
        <w:tabs>
          <w:tab w:val="left" w:pos="2730"/>
        </w:tabs>
        <w:jc w:val="center"/>
        <w:rPr>
          <w:rFonts w:cs="Arial"/>
          <w:b/>
          <w:bCs/>
          <w:sz w:val="28"/>
          <w:szCs w:val="28"/>
        </w:rPr>
      </w:pPr>
      <w:r w:rsidRPr="00D71428">
        <w:rPr>
          <w:rFonts w:cs="Arial"/>
          <w:b/>
          <w:bCs/>
          <w:sz w:val="28"/>
          <w:szCs w:val="28"/>
        </w:rPr>
        <w:t>TUTOR:</w:t>
      </w:r>
    </w:p>
    <w:p w14:paraId="3BA9C698" w14:textId="77777777" w:rsidR="00EF50D0" w:rsidRPr="00D71428" w:rsidRDefault="00EF50D0" w:rsidP="00EF50D0">
      <w:pPr>
        <w:suppressLineNumbers/>
        <w:tabs>
          <w:tab w:val="left" w:pos="2730"/>
        </w:tabs>
        <w:jc w:val="center"/>
        <w:rPr>
          <w:rFonts w:cs="Arial"/>
          <w:b/>
          <w:bCs/>
          <w:sz w:val="28"/>
          <w:szCs w:val="28"/>
        </w:rPr>
      </w:pPr>
      <w:bookmarkStart w:id="0" w:name="_Hlk114602029"/>
      <w:r w:rsidRPr="00D71428">
        <w:rPr>
          <w:rFonts w:cs="Arial"/>
          <w:b/>
          <w:bCs/>
          <w:sz w:val="28"/>
          <w:szCs w:val="28"/>
        </w:rPr>
        <w:t>Dr. Christian Vinicio Vinueza Burgos PhD.</w:t>
      </w:r>
    </w:p>
    <w:bookmarkEnd w:id="0"/>
    <w:p w14:paraId="7B3498CC" w14:textId="77777777" w:rsidR="00EF50D0" w:rsidRPr="000E0F6C" w:rsidRDefault="00EF50D0" w:rsidP="00EF50D0">
      <w:pPr>
        <w:suppressLineNumbers/>
        <w:rPr>
          <w:rFonts w:cs="Arial"/>
        </w:rPr>
      </w:pPr>
    </w:p>
    <w:p w14:paraId="2BD6B34F" w14:textId="77777777" w:rsidR="00EF50D0" w:rsidRPr="000E0F6C" w:rsidRDefault="00EF50D0" w:rsidP="00EF50D0">
      <w:pPr>
        <w:suppressLineNumbers/>
        <w:rPr>
          <w:rFonts w:cs="Arial"/>
          <w:b/>
          <w:bCs/>
        </w:rPr>
      </w:pPr>
    </w:p>
    <w:p w14:paraId="66A9B86F" w14:textId="7A347EE6" w:rsidR="00EF50D0" w:rsidRDefault="00EF50D0" w:rsidP="00EF50D0">
      <w:pPr>
        <w:suppressLineNumbers/>
        <w:jc w:val="center"/>
        <w:rPr>
          <w:rFonts w:cs="Arial"/>
          <w:b/>
          <w:bCs/>
          <w:szCs w:val="24"/>
        </w:rPr>
      </w:pPr>
      <w:r w:rsidRPr="00AC1033">
        <w:rPr>
          <w:rFonts w:cs="Arial"/>
          <w:b/>
          <w:bCs/>
          <w:szCs w:val="24"/>
        </w:rPr>
        <w:t xml:space="preserve">Quito, </w:t>
      </w:r>
      <w:proofErr w:type="gramStart"/>
      <w:r w:rsidR="00BB7336">
        <w:rPr>
          <w:rFonts w:cs="Arial"/>
          <w:b/>
          <w:bCs/>
          <w:szCs w:val="24"/>
        </w:rPr>
        <w:t>Diciembr</w:t>
      </w:r>
      <w:r w:rsidR="009F6965">
        <w:rPr>
          <w:rFonts w:cs="Arial"/>
          <w:b/>
          <w:bCs/>
          <w:szCs w:val="24"/>
        </w:rPr>
        <w:t>e</w:t>
      </w:r>
      <w:proofErr w:type="gramEnd"/>
      <w:r w:rsidR="00BB7336">
        <w:rPr>
          <w:rFonts w:cs="Arial"/>
          <w:b/>
          <w:bCs/>
          <w:szCs w:val="24"/>
        </w:rPr>
        <w:t xml:space="preserve"> </w:t>
      </w:r>
      <w:r w:rsidRPr="00AC1033">
        <w:rPr>
          <w:rFonts w:cs="Arial"/>
          <w:b/>
          <w:bCs/>
          <w:szCs w:val="24"/>
        </w:rPr>
        <w:t>2022</w:t>
      </w:r>
    </w:p>
    <w:p w14:paraId="0C7B6B85" w14:textId="2D3E1F11" w:rsidR="004B0CCD" w:rsidRDefault="004B0CCD"/>
    <w:p w14:paraId="433A8965" w14:textId="37B5C6B4" w:rsidR="00EF50D0" w:rsidRDefault="00EF50D0"/>
    <w:p w14:paraId="70FE72BC" w14:textId="77777777" w:rsidR="00EF50D0" w:rsidRPr="004262DB" w:rsidRDefault="00EF50D0" w:rsidP="00EF50D0">
      <w:pPr>
        <w:pStyle w:val="Ttulo1"/>
        <w:spacing w:line="360" w:lineRule="auto"/>
        <w:jc w:val="center"/>
        <w:rPr>
          <w:rFonts w:ascii="Arial" w:eastAsia="Arial" w:hAnsi="Arial" w:cs="Arial"/>
          <w:b/>
          <w:bCs/>
          <w:color w:val="auto"/>
          <w:sz w:val="24"/>
          <w:szCs w:val="24"/>
          <w:lang w:val="es-MX"/>
        </w:rPr>
      </w:pPr>
      <w:bookmarkStart w:id="1" w:name="_Toc120049116"/>
      <w:bookmarkStart w:id="2" w:name="_Toc122426345"/>
      <w:r w:rsidRPr="004262DB">
        <w:rPr>
          <w:rFonts w:ascii="Arial" w:eastAsia="Arial" w:hAnsi="Arial" w:cs="Arial"/>
          <w:b/>
          <w:bCs/>
          <w:color w:val="auto"/>
          <w:sz w:val="24"/>
          <w:szCs w:val="24"/>
          <w:lang w:val="es-MX"/>
        </w:rPr>
        <w:lastRenderedPageBreak/>
        <w:t>DERECHOS DE AUTOR</w:t>
      </w:r>
      <w:bookmarkEnd w:id="1"/>
      <w:bookmarkEnd w:id="2"/>
    </w:p>
    <w:p w14:paraId="6C848E08" w14:textId="77777777" w:rsidR="00EF50D0" w:rsidRPr="004262DB" w:rsidRDefault="00EF50D0" w:rsidP="00EF50D0">
      <w:pPr>
        <w:suppressLineNumbers/>
        <w:jc w:val="center"/>
        <w:rPr>
          <w:rFonts w:eastAsia="Arial" w:cs="Arial"/>
          <w:b/>
          <w:bCs/>
          <w:szCs w:val="24"/>
          <w:lang w:val="es-MX"/>
        </w:rPr>
      </w:pPr>
    </w:p>
    <w:p w14:paraId="3449ACF0" w14:textId="77777777" w:rsidR="00EF50D0" w:rsidRPr="004262DB" w:rsidRDefault="00EF50D0" w:rsidP="00EF50D0">
      <w:pPr>
        <w:suppressLineNumbers/>
        <w:jc w:val="both"/>
        <w:rPr>
          <w:rFonts w:eastAsia="Arial" w:cs="Arial"/>
          <w:szCs w:val="24"/>
          <w:lang w:val="es-MX"/>
        </w:rPr>
      </w:pPr>
      <w:r w:rsidRPr="004262DB">
        <w:rPr>
          <w:rFonts w:eastAsia="Arial" w:cs="Arial"/>
          <w:szCs w:val="24"/>
          <w:lang w:val="es-MX"/>
        </w:rPr>
        <w:t xml:space="preserve">Yo Katherine Victoria Guapás Obando en calidad de autor y titular de los derechos morales y patrimoniales del trabajo de titulación Efecto de la aplicación de probióticos y prebióticos sobre parámetros zootécnicos e integridad intestinal de pollos broiler desafiados a </w:t>
      </w:r>
      <w:r w:rsidRPr="004262DB">
        <w:rPr>
          <w:rFonts w:eastAsia="Arial" w:cs="Arial"/>
          <w:i/>
          <w:iCs/>
          <w:szCs w:val="24"/>
          <w:lang w:val="es-MX"/>
        </w:rPr>
        <w:t>Salmonella</w:t>
      </w:r>
      <w:r w:rsidRPr="004262DB">
        <w:rPr>
          <w:rFonts w:eastAsia="Arial" w:cs="Arial"/>
          <w:szCs w:val="24"/>
          <w:lang w:val="es-MX"/>
        </w:rPr>
        <w:t xml:space="preserve"> Infantis, modalidad presencial, de conformidad con el Art. 114 del CODIGO ORGANICO DE LA ECONOMIA SOCIAL DE LOS CONOCIMIENTOS, CREATIVIDAD E INNOVACION, concedo a favor de la Universidad Central del Ecuador una licencia gratuita, intransferible y no exclusiva para el uso no comercial de la obra, con fines estrictamente académicos. Conservo a mi favor todos los derechos de autor sobre la obra, establecidos en la normativa citada.</w:t>
      </w:r>
    </w:p>
    <w:p w14:paraId="097C398C" w14:textId="77777777" w:rsidR="00EF50D0" w:rsidRPr="004262DB" w:rsidRDefault="00EF50D0" w:rsidP="00EF50D0">
      <w:pPr>
        <w:suppressLineNumbers/>
        <w:jc w:val="both"/>
        <w:rPr>
          <w:rFonts w:eastAsia="Arial" w:cs="Arial"/>
          <w:szCs w:val="24"/>
          <w:lang w:val="es-MX"/>
        </w:rPr>
      </w:pPr>
      <w:r w:rsidRPr="004262DB">
        <w:rPr>
          <w:rFonts w:eastAsia="Arial" w:cs="Arial"/>
          <w:szCs w:val="24"/>
          <w:lang w:val="es-MX"/>
        </w:rPr>
        <w:t xml:space="preserve"> Así mismo, autorizo a la Universidad Central del Ecuador para que realice la digitalización y publicación de este trabajo de titulación en el repositorio virtual, de conformidad a lo dispuesto en el Art.114 de la Ley Orgánica de Educación Superior. </w:t>
      </w:r>
    </w:p>
    <w:p w14:paraId="7DB878D6" w14:textId="77777777" w:rsidR="00EF50D0" w:rsidRPr="004262DB" w:rsidRDefault="00EF50D0" w:rsidP="00EF50D0">
      <w:pPr>
        <w:suppressLineNumbers/>
        <w:jc w:val="both"/>
        <w:rPr>
          <w:rFonts w:eastAsia="Arial" w:cs="Arial"/>
          <w:szCs w:val="24"/>
          <w:lang w:val="es-MX"/>
        </w:rPr>
      </w:pPr>
      <w:r w:rsidRPr="004262DB">
        <w:rPr>
          <w:rFonts w:eastAsia="Arial" w:cs="Arial"/>
          <w:szCs w:val="24"/>
          <w:lang w:val="es-MX"/>
        </w:rPr>
        <w:t>La autora declara que la obra objeto de la presente autorización es original en su forma de expresión y no infringe el derecho de autor de terceros, asumiendo la responsabilidad por cualquier reclamación que pudiera presentarse por esta causa y liberando a la Universidad de toda responsabilidad.</w:t>
      </w:r>
    </w:p>
    <w:p w14:paraId="2900A6CD" w14:textId="76125391" w:rsidR="00EF50D0" w:rsidRDefault="00EF50D0" w:rsidP="00EF50D0">
      <w:pPr>
        <w:suppressLineNumbers/>
        <w:jc w:val="both"/>
        <w:rPr>
          <w:rFonts w:eastAsia="Arial" w:cs="Arial"/>
          <w:szCs w:val="24"/>
          <w:lang w:val="es-MX"/>
        </w:rPr>
      </w:pPr>
    </w:p>
    <w:p w14:paraId="381CE64D" w14:textId="77777777" w:rsidR="00800834" w:rsidRPr="004262DB" w:rsidRDefault="00800834" w:rsidP="00EF50D0">
      <w:pPr>
        <w:suppressLineNumbers/>
        <w:jc w:val="both"/>
        <w:rPr>
          <w:rFonts w:eastAsia="Arial" w:cs="Arial"/>
          <w:szCs w:val="24"/>
          <w:lang w:val="es-MX"/>
        </w:rPr>
      </w:pPr>
    </w:p>
    <w:p w14:paraId="190BC018" w14:textId="77777777" w:rsidR="00EF50D0" w:rsidRPr="004262DB" w:rsidRDefault="00EF50D0" w:rsidP="00EF50D0">
      <w:pPr>
        <w:suppressLineNumbers/>
        <w:jc w:val="both"/>
        <w:rPr>
          <w:rFonts w:eastAsia="Arial" w:cs="Arial"/>
          <w:szCs w:val="24"/>
          <w:lang w:val="es-MX"/>
        </w:rPr>
      </w:pPr>
      <w:r w:rsidRPr="004262DB">
        <w:rPr>
          <w:rFonts w:eastAsia="Arial" w:cs="Arial"/>
          <w:szCs w:val="24"/>
          <w:lang w:val="es-MX"/>
        </w:rPr>
        <w:t xml:space="preserve">Katherine Victoria Guapás Obando </w:t>
      </w:r>
    </w:p>
    <w:p w14:paraId="72D52657" w14:textId="77777777" w:rsidR="00EF50D0" w:rsidRPr="004262DB" w:rsidRDefault="00EF50D0" w:rsidP="00EF50D0">
      <w:pPr>
        <w:suppressLineNumbers/>
        <w:jc w:val="both"/>
        <w:rPr>
          <w:rFonts w:eastAsia="Arial" w:cs="Arial"/>
          <w:szCs w:val="24"/>
          <w:lang w:val="es-MX"/>
        </w:rPr>
      </w:pPr>
      <w:r w:rsidRPr="004262DB">
        <w:rPr>
          <w:rFonts w:eastAsia="Arial" w:cs="Arial"/>
          <w:szCs w:val="24"/>
          <w:lang w:val="es-MX"/>
        </w:rPr>
        <w:t>C.I.:1725076531</w:t>
      </w:r>
    </w:p>
    <w:p w14:paraId="762CDEB3" w14:textId="77777777" w:rsidR="00EF50D0" w:rsidRPr="004262DB" w:rsidRDefault="00EF50D0" w:rsidP="00EF50D0">
      <w:pPr>
        <w:suppressLineNumbers/>
        <w:jc w:val="both"/>
        <w:rPr>
          <w:rFonts w:eastAsia="Arial" w:cs="Arial"/>
          <w:szCs w:val="24"/>
          <w:lang w:val="es-MX"/>
        </w:rPr>
      </w:pPr>
      <w:r w:rsidRPr="004262DB">
        <w:rPr>
          <w:rFonts w:eastAsia="Arial" w:cs="Arial"/>
          <w:szCs w:val="24"/>
          <w:lang w:val="es-MX"/>
        </w:rPr>
        <w:t>Dirección electrónica: kvguapas@uce.edu.ec</w:t>
      </w:r>
    </w:p>
    <w:p w14:paraId="5394A727" w14:textId="429373F2" w:rsidR="00EF50D0" w:rsidRDefault="00EF50D0">
      <w:pPr>
        <w:rPr>
          <w:lang w:val="es-MX"/>
        </w:rPr>
      </w:pPr>
    </w:p>
    <w:p w14:paraId="2DD3EA73" w14:textId="35D607F5" w:rsidR="00EF50D0" w:rsidRDefault="00EF50D0">
      <w:pPr>
        <w:rPr>
          <w:lang w:val="es-MX"/>
        </w:rPr>
      </w:pPr>
    </w:p>
    <w:p w14:paraId="6EFC1519" w14:textId="57C24AC7" w:rsidR="00EF50D0" w:rsidRDefault="00EF50D0">
      <w:pPr>
        <w:rPr>
          <w:lang w:val="es-MX"/>
        </w:rPr>
      </w:pPr>
    </w:p>
    <w:p w14:paraId="53BBA74F" w14:textId="610E5491" w:rsidR="00EF50D0" w:rsidRDefault="00EF50D0">
      <w:pPr>
        <w:rPr>
          <w:lang w:val="es-MX"/>
        </w:rPr>
      </w:pPr>
    </w:p>
    <w:p w14:paraId="0BDB0849" w14:textId="77777777" w:rsidR="00EF50D0" w:rsidRPr="004262DB" w:rsidRDefault="00EF50D0" w:rsidP="00EF50D0">
      <w:pPr>
        <w:pStyle w:val="Ttulo1"/>
        <w:spacing w:line="360" w:lineRule="auto"/>
        <w:jc w:val="center"/>
        <w:rPr>
          <w:rFonts w:ascii="Arial" w:eastAsia="Arial" w:hAnsi="Arial" w:cs="Arial"/>
          <w:b/>
          <w:bCs/>
          <w:color w:val="000000" w:themeColor="text1"/>
          <w:sz w:val="24"/>
          <w:szCs w:val="24"/>
          <w:lang w:val="es-MX"/>
        </w:rPr>
      </w:pPr>
      <w:bookmarkStart w:id="3" w:name="_Toc120049117"/>
      <w:bookmarkStart w:id="4" w:name="_Toc122426346"/>
      <w:r w:rsidRPr="004262DB">
        <w:rPr>
          <w:rFonts w:ascii="Arial" w:eastAsia="Arial" w:hAnsi="Arial" w:cs="Arial"/>
          <w:b/>
          <w:bCs/>
          <w:color w:val="000000" w:themeColor="text1"/>
          <w:sz w:val="24"/>
          <w:szCs w:val="24"/>
          <w:lang w:val="es-MX"/>
        </w:rPr>
        <w:lastRenderedPageBreak/>
        <w:t>INFORMACIÓN DE APROBACIÓN DEL TUTOR</w:t>
      </w:r>
      <w:bookmarkEnd w:id="3"/>
      <w:bookmarkEnd w:id="4"/>
    </w:p>
    <w:p w14:paraId="6CD98759" w14:textId="77777777" w:rsidR="00EF50D0" w:rsidRPr="004262DB" w:rsidRDefault="00EF50D0" w:rsidP="00EF50D0">
      <w:pPr>
        <w:jc w:val="center"/>
        <w:rPr>
          <w:rFonts w:eastAsia="Arial" w:cs="Arial"/>
          <w:szCs w:val="24"/>
          <w:lang w:val="es-MX"/>
        </w:rPr>
      </w:pPr>
      <w:r w:rsidRPr="004262DB">
        <w:rPr>
          <w:rFonts w:eastAsia="Arial" w:cs="Arial"/>
          <w:szCs w:val="24"/>
          <w:lang w:val="es-MX"/>
        </w:rPr>
        <w:t xml:space="preserve"> </w:t>
      </w:r>
    </w:p>
    <w:p w14:paraId="702A4F53" w14:textId="77777777" w:rsidR="00EF50D0" w:rsidRPr="004262DB" w:rsidRDefault="00EF50D0" w:rsidP="00EF50D0">
      <w:pPr>
        <w:jc w:val="both"/>
        <w:rPr>
          <w:rFonts w:eastAsia="Arial" w:cs="Arial"/>
          <w:szCs w:val="24"/>
          <w:lang w:val="es"/>
        </w:rPr>
      </w:pPr>
      <w:r w:rsidRPr="004262DB">
        <w:rPr>
          <w:rFonts w:eastAsia="Arial" w:cs="Arial"/>
          <w:szCs w:val="24"/>
          <w:lang w:val="es-MX"/>
        </w:rPr>
        <w:t xml:space="preserve">Por medio de la presente, dejo constancia que he leído la propuesta del Trabajo de titulación, presentado por la estudiante Katherine Victoria Guapás Obando, con C.I. 1725076531, para optar el título de Médico Veterinario y Zootecnista, cuyo título tentativo es: “Efecto de la aplicación de probióticos y prebióticos sobre parámetros zootécnicos e integridad intestinal de pollos broiler desafiados a </w:t>
      </w:r>
      <w:r w:rsidRPr="004262DB">
        <w:rPr>
          <w:rFonts w:eastAsia="Arial" w:cs="Arial"/>
          <w:i/>
          <w:iCs/>
          <w:szCs w:val="24"/>
          <w:lang w:val="es-MX"/>
        </w:rPr>
        <w:t>Salmonella</w:t>
      </w:r>
      <w:r w:rsidRPr="004262DB">
        <w:rPr>
          <w:rFonts w:eastAsia="Arial" w:cs="Arial"/>
          <w:szCs w:val="24"/>
          <w:lang w:val="es-MX"/>
        </w:rPr>
        <w:t xml:space="preserve"> Infantis”.</w:t>
      </w:r>
    </w:p>
    <w:p w14:paraId="223215DF" w14:textId="77777777" w:rsidR="00EF50D0" w:rsidRPr="004262DB" w:rsidRDefault="00EF50D0" w:rsidP="00EF50D0">
      <w:pPr>
        <w:jc w:val="both"/>
        <w:rPr>
          <w:rFonts w:eastAsia="Arial" w:cs="Arial"/>
          <w:szCs w:val="24"/>
          <w:lang w:val="es-MX"/>
        </w:rPr>
      </w:pPr>
      <w:r w:rsidRPr="004262DB">
        <w:rPr>
          <w:rFonts w:eastAsia="Arial" w:cs="Arial"/>
          <w:szCs w:val="24"/>
          <w:lang w:val="es-MX"/>
        </w:rPr>
        <w:t xml:space="preserve"> </w:t>
      </w:r>
    </w:p>
    <w:p w14:paraId="767DC315" w14:textId="77777777" w:rsidR="00EF50D0" w:rsidRPr="004262DB" w:rsidRDefault="00EF50D0" w:rsidP="00EF50D0">
      <w:pPr>
        <w:jc w:val="both"/>
        <w:rPr>
          <w:rFonts w:eastAsia="Arial" w:cs="Arial"/>
          <w:szCs w:val="24"/>
          <w:lang w:val="es-MX"/>
        </w:rPr>
      </w:pPr>
      <w:r w:rsidRPr="004262DB">
        <w:rPr>
          <w:rFonts w:eastAsia="Arial" w:cs="Arial"/>
          <w:szCs w:val="24"/>
          <w:lang w:val="es-MX"/>
        </w:rPr>
        <w:t>En la virtud, informo a usted, que acepto asesorar al estudiante en calidad de TUTOR (a) durante la etapa de desarrollo del trabajo de grado hasta su presentación y evaluación final.</w:t>
      </w:r>
    </w:p>
    <w:p w14:paraId="51B1E9E0" w14:textId="77777777" w:rsidR="00EF50D0" w:rsidRPr="004262DB" w:rsidRDefault="00EF50D0" w:rsidP="00EF50D0">
      <w:pPr>
        <w:jc w:val="both"/>
        <w:rPr>
          <w:rFonts w:eastAsia="Arial" w:cs="Arial"/>
          <w:szCs w:val="24"/>
          <w:lang w:val="es-MX"/>
        </w:rPr>
      </w:pPr>
      <w:r w:rsidRPr="004262DB">
        <w:rPr>
          <w:rFonts w:eastAsia="Arial" w:cs="Arial"/>
          <w:szCs w:val="24"/>
          <w:lang w:val="es-MX"/>
        </w:rPr>
        <w:t xml:space="preserve"> </w:t>
      </w:r>
    </w:p>
    <w:p w14:paraId="316609EC" w14:textId="0073F047" w:rsidR="00EF50D0" w:rsidRPr="004262DB" w:rsidRDefault="00EF50D0" w:rsidP="00EF50D0">
      <w:pPr>
        <w:jc w:val="both"/>
        <w:rPr>
          <w:rFonts w:eastAsia="Arial" w:cs="Arial"/>
          <w:szCs w:val="24"/>
          <w:lang w:val="es-MX"/>
        </w:rPr>
      </w:pPr>
      <w:r w:rsidRPr="004262DB">
        <w:rPr>
          <w:rFonts w:eastAsia="Arial" w:cs="Arial"/>
          <w:szCs w:val="24"/>
          <w:lang w:val="es-MX"/>
        </w:rPr>
        <w:t xml:space="preserve">En la Ciudad de Quito, </w:t>
      </w:r>
      <w:r w:rsidR="008A4026">
        <w:rPr>
          <w:rFonts w:eastAsia="Arial" w:cs="Arial"/>
          <w:szCs w:val="24"/>
          <w:lang w:val="es-MX"/>
        </w:rPr>
        <w:t>diciembre</w:t>
      </w:r>
      <w:r w:rsidRPr="004262DB">
        <w:rPr>
          <w:rFonts w:eastAsia="Arial" w:cs="Arial"/>
          <w:szCs w:val="24"/>
          <w:lang w:val="es-MX"/>
        </w:rPr>
        <w:t xml:space="preserve"> del 2022. </w:t>
      </w:r>
    </w:p>
    <w:p w14:paraId="32976A84" w14:textId="77777777" w:rsidR="00EF50D0" w:rsidRPr="004262DB" w:rsidRDefault="00EF50D0" w:rsidP="00EF50D0">
      <w:pPr>
        <w:jc w:val="both"/>
        <w:rPr>
          <w:rFonts w:eastAsia="Arial" w:cs="Arial"/>
          <w:szCs w:val="24"/>
          <w:lang w:val="es-MX"/>
        </w:rPr>
      </w:pPr>
      <w:r w:rsidRPr="004262DB">
        <w:rPr>
          <w:rFonts w:eastAsia="Arial" w:cs="Arial"/>
          <w:szCs w:val="24"/>
          <w:lang w:val="es-MX"/>
        </w:rPr>
        <w:t xml:space="preserve"> </w:t>
      </w:r>
    </w:p>
    <w:p w14:paraId="75DE243D" w14:textId="77777777" w:rsidR="00EF50D0" w:rsidRPr="004262DB" w:rsidRDefault="00EF50D0" w:rsidP="00EF50D0">
      <w:pPr>
        <w:jc w:val="both"/>
        <w:rPr>
          <w:rFonts w:eastAsia="Arial" w:cs="Arial"/>
          <w:szCs w:val="24"/>
          <w:lang w:val="es-MX"/>
        </w:rPr>
      </w:pPr>
    </w:p>
    <w:p w14:paraId="662133A4" w14:textId="77777777" w:rsidR="00EF50D0" w:rsidRPr="004262DB" w:rsidRDefault="00EF50D0" w:rsidP="00EF50D0">
      <w:pPr>
        <w:jc w:val="both"/>
        <w:rPr>
          <w:rFonts w:eastAsia="Arial" w:cs="Arial"/>
          <w:szCs w:val="24"/>
          <w:lang w:val="es-MX"/>
        </w:rPr>
      </w:pPr>
    </w:p>
    <w:p w14:paraId="22C7019B" w14:textId="77777777" w:rsidR="00EF50D0" w:rsidRPr="004262DB" w:rsidRDefault="00EF50D0" w:rsidP="00EF50D0">
      <w:pPr>
        <w:jc w:val="center"/>
        <w:rPr>
          <w:rFonts w:eastAsia="Arial" w:cs="Arial"/>
          <w:szCs w:val="24"/>
          <w:lang w:val="es-MX"/>
        </w:rPr>
      </w:pPr>
      <w:r w:rsidRPr="004262DB">
        <w:rPr>
          <w:rFonts w:eastAsia="Arial" w:cs="Arial"/>
          <w:szCs w:val="24"/>
          <w:lang w:val="es-MX"/>
        </w:rPr>
        <w:t xml:space="preserve">Tutor </w:t>
      </w:r>
    </w:p>
    <w:p w14:paraId="479567C8" w14:textId="77777777" w:rsidR="00EF50D0" w:rsidRPr="004262DB" w:rsidRDefault="00EF50D0" w:rsidP="00EF50D0">
      <w:pPr>
        <w:jc w:val="center"/>
        <w:rPr>
          <w:rFonts w:eastAsia="Arial" w:cs="Arial"/>
          <w:szCs w:val="24"/>
          <w:lang w:val="es-MX"/>
        </w:rPr>
      </w:pPr>
      <w:r w:rsidRPr="004262DB">
        <w:rPr>
          <w:rFonts w:cs="Arial"/>
          <w:szCs w:val="24"/>
        </w:rPr>
        <w:t>Christian Vinicio Vinueza Burgos PhD.</w:t>
      </w:r>
    </w:p>
    <w:p w14:paraId="49BB40A4" w14:textId="77777777" w:rsidR="00EF50D0" w:rsidRPr="004262DB" w:rsidRDefault="00EF50D0" w:rsidP="00EF50D0">
      <w:pPr>
        <w:jc w:val="center"/>
        <w:rPr>
          <w:rFonts w:eastAsia="Arial" w:cs="Arial"/>
          <w:szCs w:val="24"/>
          <w:lang w:val="es-MX"/>
        </w:rPr>
      </w:pPr>
      <w:r w:rsidRPr="004262DB">
        <w:rPr>
          <w:rFonts w:eastAsia="Arial" w:cs="Arial"/>
          <w:szCs w:val="24"/>
          <w:lang w:val="es-MX"/>
        </w:rPr>
        <w:t xml:space="preserve">C.I </w:t>
      </w:r>
    </w:p>
    <w:p w14:paraId="3D12CF99" w14:textId="64477471" w:rsidR="00EF50D0" w:rsidRDefault="00EF50D0" w:rsidP="00EF50D0">
      <w:pPr>
        <w:jc w:val="center"/>
        <w:rPr>
          <w:rFonts w:eastAsia="Arial" w:cs="Arial"/>
          <w:szCs w:val="24"/>
          <w:lang w:val="es-MX"/>
        </w:rPr>
      </w:pPr>
      <w:r w:rsidRPr="004262DB">
        <w:rPr>
          <w:rFonts w:eastAsia="Arial" w:cs="Arial"/>
          <w:szCs w:val="24"/>
          <w:lang w:val="es-MX"/>
        </w:rPr>
        <w:t xml:space="preserve">  </w:t>
      </w:r>
    </w:p>
    <w:p w14:paraId="244AEF37" w14:textId="69C7D47D" w:rsidR="00EF50D0" w:rsidRDefault="00EF50D0" w:rsidP="00EF50D0">
      <w:pPr>
        <w:jc w:val="center"/>
        <w:rPr>
          <w:rFonts w:eastAsia="Arial" w:cs="Arial"/>
          <w:szCs w:val="24"/>
          <w:lang w:val="es-MX"/>
        </w:rPr>
      </w:pPr>
    </w:p>
    <w:p w14:paraId="322FB280" w14:textId="77777777" w:rsidR="00EF50D0" w:rsidRPr="004262DB" w:rsidRDefault="00EF50D0" w:rsidP="00EF50D0">
      <w:pPr>
        <w:jc w:val="center"/>
        <w:rPr>
          <w:rFonts w:eastAsia="Arial" w:cs="Arial"/>
          <w:szCs w:val="24"/>
          <w:lang w:val="es-MX"/>
        </w:rPr>
      </w:pPr>
    </w:p>
    <w:p w14:paraId="15B2F1E2" w14:textId="22C98548" w:rsidR="00EF50D0" w:rsidRPr="004262DB" w:rsidRDefault="00EF50D0" w:rsidP="00EF50D0">
      <w:pPr>
        <w:jc w:val="center"/>
        <w:rPr>
          <w:rFonts w:eastAsia="Arial" w:cs="Arial"/>
          <w:szCs w:val="24"/>
          <w:lang w:val="es-MX"/>
        </w:rPr>
      </w:pPr>
      <w:r w:rsidRPr="004262DB">
        <w:rPr>
          <w:rFonts w:eastAsia="Arial" w:cs="Arial"/>
          <w:szCs w:val="24"/>
          <w:lang w:val="es-MX"/>
        </w:rPr>
        <w:t>Autor</w:t>
      </w:r>
      <w:r>
        <w:rPr>
          <w:rFonts w:eastAsia="Arial" w:cs="Arial"/>
          <w:szCs w:val="24"/>
          <w:lang w:val="es-MX"/>
        </w:rPr>
        <w:t>a</w:t>
      </w:r>
    </w:p>
    <w:p w14:paraId="1558C899" w14:textId="36D6AA13" w:rsidR="00EF50D0" w:rsidRPr="00EF50D0" w:rsidRDefault="00EF50D0" w:rsidP="00EF50D0">
      <w:pPr>
        <w:jc w:val="center"/>
        <w:rPr>
          <w:rFonts w:eastAsia="Arial" w:cs="Arial"/>
          <w:szCs w:val="24"/>
          <w:lang w:val="es-MX"/>
        </w:rPr>
      </w:pPr>
      <w:r w:rsidRPr="004262DB">
        <w:rPr>
          <w:rFonts w:eastAsia="Arial" w:cs="Arial"/>
          <w:szCs w:val="24"/>
          <w:lang w:val="es-MX"/>
        </w:rPr>
        <w:t>Katherine Victoria Guapás Obando</w:t>
      </w:r>
    </w:p>
    <w:p w14:paraId="02C5EE53" w14:textId="77777777" w:rsidR="00EF50D0" w:rsidRPr="00801AA7" w:rsidRDefault="00EF50D0" w:rsidP="00EF50D0">
      <w:pPr>
        <w:jc w:val="center"/>
        <w:rPr>
          <w:rFonts w:eastAsia="Arial" w:cs="Arial"/>
          <w:szCs w:val="24"/>
          <w:lang w:val="es-MX"/>
        </w:rPr>
      </w:pPr>
      <w:r w:rsidRPr="004262DB">
        <w:rPr>
          <w:rFonts w:eastAsia="Arial" w:cs="Arial"/>
          <w:szCs w:val="24"/>
          <w:lang w:val="es-MX"/>
        </w:rPr>
        <w:t>C.I 1725076531</w:t>
      </w:r>
    </w:p>
    <w:p w14:paraId="7E54A9CF" w14:textId="77777777" w:rsidR="00EF50D0" w:rsidRPr="004262DB" w:rsidRDefault="00EF50D0" w:rsidP="00EF50D0">
      <w:pPr>
        <w:jc w:val="both"/>
        <w:rPr>
          <w:rFonts w:eastAsia="Arial" w:cs="Arial"/>
          <w:b/>
          <w:bCs/>
          <w:szCs w:val="24"/>
          <w:lang w:val="es-MX"/>
        </w:rPr>
      </w:pPr>
    </w:p>
    <w:p w14:paraId="11036B3B" w14:textId="77777777" w:rsidR="00EF50D0" w:rsidRPr="004262DB" w:rsidRDefault="00EF50D0" w:rsidP="00EF50D0">
      <w:pPr>
        <w:ind w:firstLine="0"/>
        <w:jc w:val="both"/>
        <w:rPr>
          <w:rFonts w:cs="Arial"/>
          <w:szCs w:val="24"/>
        </w:rPr>
      </w:pPr>
      <w:r w:rsidRPr="004262DB">
        <w:rPr>
          <w:rFonts w:cs="Arial"/>
          <w:szCs w:val="24"/>
        </w:rPr>
        <w:lastRenderedPageBreak/>
        <w:t>Christian Vinicio Vinueza Burgos PhD.</w:t>
      </w:r>
    </w:p>
    <w:p w14:paraId="629BD572" w14:textId="77777777" w:rsidR="00EF50D0" w:rsidRDefault="00EF50D0" w:rsidP="00EF50D0">
      <w:pPr>
        <w:ind w:firstLine="0"/>
        <w:jc w:val="both"/>
        <w:rPr>
          <w:rFonts w:eastAsia="Arial" w:cs="Arial"/>
          <w:szCs w:val="24"/>
          <w:lang w:val="es-MX"/>
        </w:rPr>
      </w:pPr>
      <w:r w:rsidRPr="004262DB">
        <w:rPr>
          <w:rFonts w:eastAsia="Arial" w:cs="Arial"/>
          <w:szCs w:val="24"/>
          <w:lang w:val="es-MX"/>
        </w:rPr>
        <w:t xml:space="preserve">Docente de la Facultad de Medicina Veterinaria y Zootecnia </w:t>
      </w:r>
    </w:p>
    <w:p w14:paraId="5C0BDD2F" w14:textId="031C37E1" w:rsidR="00EF50D0" w:rsidRPr="004262DB" w:rsidRDefault="00EF50D0" w:rsidP="00EF50D0">
      <w:pPr>
        <w:ind w:firstLine="0"/>
        <w:jc w:val="both"/>
        <w:rPr>
          <w:rFonts w:eastAsia="Arial" w:cs="Arial"/>
          <w:szCs w:val="24"/>
          <w:lang w:val="es-MX"/>
        </w:rPr>
      </w:pPr>
      <w:r w:rsidRPr="004262DB">
        <w:rPr>
          <w:rFonts w:eastAsia="Arial" w:cs="Arial"/>
          <w:szCs w:val="24"/>
          <w:lang w:val="es-MX"/>
        </w:rPr>
        <w:t xml:space="preserve">De mis consideraciones. </w:t>
      </w:r>
    </w:p>
    <w:p w14:paraId="4E314E95" w14:textId="77777777" w:rsidR="00EF50D0" w:rsidRPr="004262DB" w:rsidRDefault="00EF50D0" w:rsidP="00EF50D0">
      <w:pPr>
        <w:jc w:val="both"/>
        <w:rPr>
          <w:rFonts w:eastAsia="Arial" w:cs="Arial"/>
          <w:szCs w:val="24"/>
          <w:lang w:val="es-MX"/>
        </w:rPr>
      </w:pPr>
      <w:r w:rsidRPr="004262DB">
        <w:rPr>
          <w:rFonts w:eastAsia="Arial" w:cs="Arial"/>
          <w:szCs w:val="24"/>
          <w:lang w:val="es-MX"/>
        </w:rPr>
        <w:t xml:space="preserve">Yo, Katherine Victoria Guapás Obando con cédula de identidad 1725076531, estudiante de la Facultad de Medicina Veterinaria y Zootecnia de la Universidad Central del Ecuador, solicito a usted de la manera más comedida la aprobación del tema de tesis denominado “Efecto de la aplicación de probióticos y prebióticos sobre parámetros zootécnicos e integridad intestinal de pollos broiler desafiados a </w:t>
      </w:r>
      <w:r w:rsidRPr="004262DB">
        <w:rPr>
          <w:rFonts w:eastAsia="Arial" w:cs="Arial"/>
          <w:i/>
          <w:iCs/>
          <w:szCs w:val="24"/>
          <w:lang w:val="es-MX"/>
        </w:rPr>
        <w:t>Salmonella</w:t>
      </w:r>
      <w:r w:rsidRPr="004262DB">
        <w:rPr>
          <w:rFonts w:eastAsia="Arial" w:cs="Arial"/>
          <w:szCs w:val="24"/>
          <w:lang w:val="es-MX"/>
        </w:rPr>
        <w:t xml:space="preserve"> Infantis”.</w:t>
      </w:r>
      <w:r w:rsidRPr="004262DB">
        <w:rPr>
          <w:rFonts w:eastAsia="Arial" w:cs="Arial"/>
          <w:szCs w:val="24"/>
          <w:lang w:val="es"/>
        </w:rPr>
        <w:t xml:space="preserve"> </w:t>
      </w:r>
      <w:r w:rsidRPr="004262DB">
        <w:rPr>
          <w:rFonts w:eastAsia="Arial" w:cs="Arial"/>
          <w:szCs w:val="24"/>
          <w:lang w:val="es-MX"/>
        </w:rPr>
        <w:t>El mismo que se encuentra desarrollado en el formato indicado en el instructivo interno de la Facultad de Medicina Veterinaria y Zootecnia para regular los procesos de titulación profesional del tercer nivel, vigente a la fecha.</w:t>
      </w:r>
    </w:p>
    <w:p w14:paraId="54A0834B" w14:textId="77777777" w:rsidR="00EF50D0" w:rsidRPr="004262DB" w:rsidRDefault="00EF50D0" w:rsidP="00EF50D0">
      <w:pPr>
        <w:jc w:val="both"/>
        <w:rPr>
          <w:rFonts w:eastAsia="Arial" w:cs="Arial"/>
          <w:b/>
          <w:bCs/>
          <w:szCs w:val="24"/>
          <w:lang w:val="es-MX"/>
        </w:rPr>
      </w:pPr>
      <w:r w:rsidRPr="004262DB">
        <w:rPr>
          <w:rFonts w:eastAsia="Arial" w:cs="Arial"/>
          <w:b/>
          <w:bCs/>
          <w:szCs w:val="24"/>
          <w:lang w:val="es-MX"/>
        </w:rPr>
        <w:t xml:space="preserve"> </w:t>
      </w:r>
    </w:p>
    <w:p w14:paraId="2CD9B3EE" w14:textId="77777777" w:rsidR="00EF50D0" w:rsidRPr="004262DB" w:rsidRDefault="00EF50D0" w:rsidP="00EF50D0">
      <w:pPr>
        <w:jc w:val="both"/>
        <w:rPr>
          <w:rFonts w:eastAsia="Arial" w:cs="Arial"/>
          <w:b/>
          <w:bCs/>
          <w:szCs w:val="24"/>
          <w:lang w:val="es-MX"/>
        </w:rPr>
      </w:pPr>
      <w:r w:rsidRPr="004262DB">
        <w:rPr>
          <w:rFonts w:eastAsia="Arial" w:cs="Arial"/>
          <w:b/>
          <w:bCs/>
          <w:szCs w:val="24"/>
          <w:lang w:val="es-MX"/>
        </w:rPr>
        <w:t xml:space="preserve"> </w:t>
      </w:r>
    </w:p>
    <w:p w14:paraId="36D88994" w14:textId="6ADFB256" w:rsidR="00EF50D0" w:rsidRPr="004262DB" w:rsidRDefault="00EF50D0" w:rsidP="00EF50D0">
      <w:pPr>
        <w:jc w:val="center"/>
        <w:rPr>
          <w:rFonts w:eastAsia="Arial" w:cs="Arial"/>
          <w:szCs w:val="24"/>
          <w:lang w:val="es-MX"/>
        </w:rPr>
      </w:pPr>
      <w:r w:rsidRPr="004262DB">
        <w:rPr>
          <w:rFonts w:eastAsia="Arial" w:cs="Arial"/>
          <w:szCs w:val="24"/>
          <w:lang w:val="es-MX"/>
        </w:rPr>
        <w:t>Autor</w:t>
      </w:r>
      <w:r>
        <w:rPr>
          <w:rFonts w:eastAsia="Arial" w:cs="Arial"/>
          <w:szCs w:val="24"/>
          <w:lang w:val="es-MX"/>
        </w:rPr>
        <w:t>a</w:t>
      </w:r>
    </w:p>
    <w:p w14:paraId="2C22BD9F" w14:textId="77777777" w:rsidR="00EF50D0" w:rsidRPr="004262DB" w:rsidRDefault="00EF50D0" w:rsidP="00EF50D0">
      <w:pPr>
        <w:jc w:val="center"/>
        <w:rPr>
          <w:rFonts w:eastAsia="Arial" w:cs="Arial"/>
          <w:szCs w:val="24"/>
          <w:lang w:val="es-MX"/>
        </w:rPr>
      </w:pPr>
      <w:r w:rsidRPr="004262DB">
        <w:rPr>
          <w:rFonts w:eastAsia="Arial" w:cs="Arial"/>
          <w:szCs w:val="24"/>
          <w:lang w:val="es-MX"/>
        </w:rPr>
        <w:t>Katherine Victoria Guapás Obando</w:t>
      </w:r>
    </w:p>
    <w:p w14:paraId="4BD141D8" w14:textId="77777777" w:rsidR="00EF50D0" w:rsidRPr="004262DB" w:rsidRDefault="00EF50D0" w:rsidP="00EF50D0">
      <w:pPr>
        <w:jc w:val="center"/>
        <w:rPr>
          <w:rFonts w:eastAsia="Arial" w:cs="Arial"/>
          <w:szCs w:val="24"/>
          <w:lang w:val="es-MX"/>
        </w:rPr>
      </w:pPr>
      <w:r w:rsidRPr="004262DB">
        <w:rPr>
          <w:rFonts w:eastAsia="Arial" w:cs="Arial"/>
          <w:szCs w:val="24"/>
          <w:lang w:val="es-MX"/>
        </w:rPr>
        <w:t>C.1725076531</w:t>
      </w:r>
    </w:p>
    <w:p w14:paraId="47D34FA8" w14:textId="6C986D41" w:rsidR="00EF50D0" w:rsidRDefault="00EF50D0">
      <w:pPr>
        <w:rPr>
          <w:lang w:val="es-MX"/>
        </w:rPr>
      </w:pPr>
    </w:p>
    <w:p w14:paraId="2EA45180" w14:textId="70D761DB" w:rsidR="00EF50D0" w:rsidRDefault="00EF50D0">
      <w:pPr>
        <w:rPr>
          <w:lang w:val="es-MX"/>
        </w:rPr>
      </w:pPr>
    </w:p>
    <w:p w14:paraId="11D1FDE8" w14:textId="40065DC3" w:rsidR="00EF50D0" w:rsidRDefault="00EF50D0">
      <w:pPr>
        <w:rPr>
          <w:lang w:val="es-MX"/>
        </w:rPr>
      </w:pPr>
    </w:p>
    <w:p w14:paraId="4F47C952" w14:textId="10033392" w:rsidR="00EF50D0" w:rsidRDefault="00EF50D0">
      <w:pPr>
        <w:rPr>
          <w:lang w:val="es-MX"/>
        </w:rPr>
      </w:pPr>
    </w:p>
    <w:p w14:paraId="65DE2747" w14:textId="1695B453" w:rsidR="00EF50D0" w:rsidRDefault="00EF50D0">
      <w:pPr>
        <w:rPr>
          <w:lang w:val="es-MX"/>
        </w:rPr>
      </w:pPr>
    </w:p>
    <w:p w14:paraId="08338C5A" w14:textId="3C9C1503" w:rsidR="00EF50D0" w:rsidRDefault="00EF50D0">
      <w:pPr>
        <w:rPr>
          <w:lang w:val="es-MX"/>
        </w:rPr>
      </w:pPr>
    </w:p>
    <w:p w14:paraId="4ADEF665" w14:textId="669F6684" w:rsidR="00EF50D0" w:rsidRDefault="00EF50D0">
      <w:pPr>
        <w:rPr>
          <w:lang w:val="es-MX"/>
        </w:rPr>
      </w:pPr>
    </w:p>
    <w:p w14:paraId="0C2CD064" w14:textId="2E43382A" w:rsidR="00EF50D0" w:rsidRDefault="00EF50D0">
      <w:pPr>
        <w:rPr>
          <w:lang w:val="es-MX"/>
        </w:rPr>
      </w:pPr>
    </w:p>
    <w:p w14:paraId="63CE60B2" w14:textId="7F608AC4" w:rsidR="00EF50D0" w:rsidRDefault="00EF50D0">
      <w:pPr>
        <w:rPr>
          <w:lang w:val="es-MX"/>
        </w:rPr>
      </w:pPr>
    </w:p>
    <w:p w14:paraId="35B875F1" w14:textId="00917865" w:rsidR="00EF50D0" w:rsidRDefault="00EF50D0">
      <w:pPr>
        <w:rPr>
          <w:lang w:val="es-MX"/>
        </w:rPr>
      </w:pPr>
    </w:p>
    <w:p w14:paraId="0D50E444" w14:textId="77777777" w:rsidR="00EF50D0" w:rsidRPr="004262DB" w:rsidRDefault="00EF50D0" w:rsidP="00EF50D0">
      <w:pPr>
        <w:pStyle w:val="Ttulo1"/>
        <w:spacing w:line="360" w:lineRule="auto"/>
        <w:jc w:val="center"/>
        <w:rPr>
          <w:rFonts w:ascii="Arial" w:eastAsia="Arial" w:hAnsi="Arial" w:cs="Arial"/>
          <w:b/>
          <w:bCs/>
          <w:color w:val="000000" w:themeColor="text1"/>
          <w:sz w:val="24"/>
          <w:szCs w:val="24"/>
          <w:lang w:val="es-MX"/>
        </w:rPr>
      </w:pPr>
      <w:bookmarkStart w:id="5" w:name="_Toc120049118"/>
      <w:bookmarkStart w:id="6" w:name="_Toc122426347"/>
      <w:r w:rsidRPr="004262DB">
        <w:rPr>
          <w:rFonts w:ascii="Arial" w:eastAsia="Arial" w:hAnsi="Arial" w:cs="Arial"/>
          <w:b/>
          <w:bCs/>
          <w:color w:val="000000" w:themeColor="text1"/>
          <w:sz w:val="24"/>
          <w:szCs w:val="24"/>
          <w:lang w:val="es-MX"/>
        </w:rPr>
        <w:lastRenderedPageBreak/>
        <w:t>APROBACIÓN DEL INFORME FINAL/TRIBUNAL</w:t>
      </w:r>
      <w:bookmarkEnd w:id="5"/>
      <w:bookmarkEnd w:id="6"/>
    </w:p>
    <w:p w14:paraId="7351B22F" w14:textId="77777777" w:rsidR="00EF50D0" w:rsidRPr="004262DB" w:rsidRDefault="00EF50D0" w:rsidP="00EF50D0">
      <w:pPr>
        <w:ind w:firstLine="0"/>
        <w:rPr>
          <w:rFonts w:cs="Arial"/>
          <w:szCs w:val="24"/>
          <w:lang w:val="es-MX"/>
        </w:rPr>
      </w:pPr>
    </w:p>
    <w:p w14:paraId="202D98BB" w14:textId="4005CD3C" w:rsidR="00EF50D0" w:rsidRPr="004262DB" w:rsidRDefault="006A3A7D" w:rsidP="00EF50D0">
      <w:pPr>
        <w:suppressLineNumbers/>
        <w:ind w:firstLine="0"/>
        <w:rPr>
          <w:rFonts w:eastAsia="Arial" w:cs="Arial"/>
          <w:szCs w:val="24"/>
          <w:lang w:val="es-MX"/>
        </w:rPr>
      </w:pPr>
      <w:r>
        <w:rPr>
          <w:rFonts w:eastAsia="Arial" w:cs="Arial"/>
          <w:szCs w:val="24"/>
          <w:lang w:val="es-MX"/>
        </w:rPr>
        <w:t>“</w:t>
      </w:r>
      <w:r w:rsidR="00EF50D0" w:rsidRPr="004262DB">
        <w:rPr>
          <w:rFonts w:eastAsia="Arial" w:cs="Arial"/>
          <w:szCs w:val="24"/>
          <w:lang w:val="es-MX"/>
        </w:rPr>
        <w:t>EFECTO DE LA APLICACIÓN DE PROBIÓTICOS Y PREBIÓTICOS SOBRE PARÁMETROS ZOOTÉCNICOS E INTEGRIDAD INTESTINAL DE POLLOS BROILER DESAFIADOS A SALMONELLA INFANTIS</w:t>
      </w:r>
      <w:r>
        <w:rPr>
          <w:rFonts w:eastAsia="Arial" w:cs="Arial"/>
          <w:szCs w:val="24"/>
          <w:lang w:val="es-MX"/>
        </w:rPr>
        <w:t>”</w:t>
      </w:r>
    </w:p>
    <w:p w14:paraId="104907E4" w14:textId="77777777" w:rsidR="00EF50D0" w:rsidRPr="004262DB" w:rsidRDefault="00EF50D0" w:rsidP="00EF50D0">
      <w:pPr>
        <w:ind w:firstLine="0"/>
        <w:rPr>
          <w:rFonts w:eastAsia="Arial" w:cs="Arial"/>
          <w:szCs w:val="24"/>
          <w:lang w:val="es-MX"/>
        </w:rPr>
      </w:pPr>
      <w:r w:rsidRPr="004262DB">
        <w:rPr>
          <w:rFonts w:eastAsia="Arial" w:cs="Arial"/>
          <w:szCs w:val="24"/>
          <w:lang w:val="es-MX"/>
        </w:rPr>
        <w:t>El tribunal constituido por:</w:t>
      </w:r>
    </w:p>
    <w:p w14:paraId="5E2FB483" w14:textId="77777777" w:rsidR="00EF50D0" w:rsidRPr="004262DB" w:rsidRDefault="00EF50D0" w:rsidP="00EF50D0">
      <w:pPr>
        <w:ind w:firstLine="0"/>
        <w:rPr>
          <w:rFonts w:eastAsia="Arial" w:cs="Arial"/>
          <w:szCs w:val="24"/>
          <w:lang w:val="es-MX"/>
        </w:rPr>
      </w:pPr>
      <w:r w:rsidRPr="004262DB">
        <w:rPr>
          <w:rFonts w:eastAsia="Arial" w:cs="Arial"/>
          <w:szCs w:val="24"/>
          <w:lang w:val="es-MX"/>
        </w:rPr>
        <w:t>Presidente/ Lector1: Dra. Cevallos Ana Luisa</w:t>
      </w:r>
    </w:p>
    <w:p w14:paraId="672CF77B" w14:textId="623D32D8" w:rsidR="00EF50D0" w:rsidRPr="004262DB" w:rsidRDefault="00EF50D0" w:rsidP="00EF50D0">
      <w:pPr>
        <w:rPr>
          <w:rFonts w:eastAsia="Arial" w:cs="Arial"/>
          <w:szCs w:val="24"/>
          <w:lang w:val="es-MX"/>
        </w:rPr>
      </w:pPr>
      <w:r>
        <w:rPr>
          <w:rFonts w:eastAsia="Arial" w:cs="Arial"/>
          <w:szCs w:val="24"/>
          <w:lang w:val="es-MX"/>
        </w:rPr>
        <w:t xml:space="preserve">        </w:t>
      </w:r>
      <w:r w:rsidRPr="004262DB">
        <w:rPr>
          <w:rFonts w:eastAsia="Arial" w:cs="Arial"/>
          <w:szCs w:val="24"/>
          <w:lang w:val="es-MX"/>
        </w:rPr>
        <w:t xml:space="preserve"> Lector 2: </w:t>
      </w:r>
      <w:r w:rsidR="008A4026">
        <w:rPr>
          <w:rFonts w:eastAsia="Arial" w:cs="Arial"/>
          <w:szCs w:val="24"/>
          <w:lang w:val="es-MX"/>
        </w:rPr>
        <w:t xml:space="preserve">Dr. </w:t>
      </w:r>
      <w:r w:rsidR="008A4026" w:rsidRPr="004262DB">
        <w:rPr>
          <w:rFonts w:eastAsia="Arial" w:cs="Arial"/>
          <w:szCs w:val="24"/>
          <w:lang w:val="es-MX"/>
        </w:rPr>
        <w:t xml:space="preserve">Jimmy </w:t>
      </w:r>
      <w:proofErr w:type="spellStart"/>
      <w:r w:rsidRPr="004262DB">
        <w:rPr>
          <w:rFonts w:eastAsia="Arial" w:cs="Arial"/>
          <w:szCs w:val="24"/>
          <w:lang w:val="es-MX"/>
        </w:rPr>
        <w:t>Quisirumbay</w:t>
      </w:r>
      <w:proofErr w:type="spellEnd"/>
      <w:r w:rsidRPr="004262DB">
        <w:rPr>
          <w:rFonts w:eastAsia="Arial" w:cs="Arial"/>
          <w:szCs w:val="24"/>
          <w:lang w:val="es-MX"/>
        </w:rPr>
        <w:t xml:space="preserve"> </w:t>
      </w:r>
    </w:p>
    <w:p w14:paraId="431F071F" w14:textId="77777777" w:rsidR="00EF50D0" w:rsidRPr="004262DB" w:rsidRDefault="00EF50D0" w:rsidP="00EF50D0">
      <w:pPr>
        <w:rPr>
          <w:rFonts w:eastAsia="Arial" w:cs="Arial"/>
          <w:szCs w:val="24"/>
          <w:lang w:val="es-MX"/>
        </w:rPr>
      </w:pPr>
    </w:p>
    <w:p w14:paraId="1860F726" w14:textId="77777777" w:rsidR="00EF50D0" w:rsidRPr="004262DB" w:rsidRDefault="00EF50D0" w:rsidP="00EF50D0">
      <w:pPr>
        <w:ind w:firstLine="0"/>
        <w:rPr>
          <w:rFonts w:eastAsia="Arial" w:cs="Arial"/>
          <w:szCs w:val="24"/>
          <w:lang w:val="es-MX"/>
        </w:rPr>
      </w:pPr>
      <w:r w:rsidRPr="004262DB">
        <w:rPr>
          <w:rFonts w:eastAsia="Arial" w:cs="Arial"/>
          <w:szCs w:val="24"/>
          <w:lang w:val="es-MX"/>
        </w:rPr>
        <w:t xml:space="preserve">Luego de calificar el Informe Final de Investigación del trabajo de titulación denominado “Efecto de la aplicación de probióticos y prebióticos sobre parámetros zootécnicos e integridad intestinal de pollos broiler desafiados a </w:t>
      </w:r>
      <w:r w:rsidRPr="004262DB">
        <w:rPr>
          <w:rFonts w:eastAsia="Arial" w:cs="Arial"/>
          <w:i/>
          <w:iCs/>
          <w:szCs w:val="24"/>
          <w:lang w:val="es-MX"/>
        </w:rPr>
        <w:t>Salmonella</w:t>
      </w:r>
      <w:r w:rsidRPr="004262DB">
        <w:rPr>
          <w:rFonts w:eastAsia="Arial" w:cs="Arial"/>
          <w:szCs w:val="24"/>
          <w:lang w:val="es-MX"/>
        </w:rPr>
        <w:t xml:space="preserve"> Infantis” previo a la obtención del título de Medica Veterinaria Zootecnista presentado por la señorita Guapás Obando Katherine Victoria.</w:t>
      </w:r>
    </w:p>
    <w:p w14:paraId="2E4A06F4" w14:textId="1C14C4A7" w:rsidR="00EF50D0" w:rsidRPr="004262DB" w:rsidRDefault="00EF50D0" w:rsidP="00EF50D0">
      <w:pPr>
        <w:ind w:firstLine="0"/>
        <w:rPr>
          <w:rFonts w:eastAsia="Arial" w:cs="Arial"/>
          <w:szCs w:val="24"/>
          <w:lang w:val="es-MX"/>
        </w:rPr>
      </w:pPr>
      <w:r w:rsidRPr="004262DB">
        <w:rPr>
          <w:rFonts w:eastAsia="Arial" w:cs="Arial"/>
          <w:szCs w:val="24"/>
          <w:lang w:val="es-MX"/>
        </w:rPr>
        <w:t>Emite el siguiente veredicto: (aprobación/</w:t>
      </w:r>
      <w:proofErr w:type="gramStart"/>
      <w:r w:rsidRPr="004262DB">
        <w:rPr>
          <w:rFonts w:eastAsia="Arial" w:cs="Arial"/>
          <w:szCs w:val="24"/>
          <w:lang w:val="es-MX"/>
        </w:rPr>
        <w:t>reprobado)…</w:t>
      </w:r>
      <w:proofErr w:type="gramEnd"/>
      <w:r w:rsidRPr="004262DB">
        <w:rPr>
          <w:rFonts w:eastAsia="Arial" w:cs="Arial"/>
          <w:szCs w:val="24"/>
          <w:lang w:val="es-MX"/>
        </w:rPr>
        <w:t xml:space="preserve">……………………………  </w:t>
      </w:r>
      <w:proofErr w:type="gramStart"/>
      <w:r w:rsidRPr="004262DB">
        <w:rPr>
          <w:rFonts w:eastAsia="Arial" w:cs="Arial"/>
          <w:szCs w:val="24"/>
          <w:lang w:val="es-MX"/>
        </w:rPr>
        <w:t>Fecha:…</w:t>
      </w:r>
      <w:proofErr w:type="gramEnd"/>
      <w:r w:rsidRPr="004262DB">
        <w:rPr>
          <w:rFonts w:eastAsia="Arial" w:cs="Arial"/>
          <w:szCs w:val="24"/>
          <w:lang w:val="es-MX"/>
        </w:rPr>
        <w:t>………………………………………….</w:t>
      </w:r>
    </w:p>
    <w:p w14:paraId="3EB3744A" w14:textId="77777777" w:rsidR="00EF50D0" w:rsidRDefault="00EF50D0" w:rsidP="00EF50D0">
      <w:pPr>
        <w:ind w:firstLine="0"/>
        <w:rPr>
          <w:rFonts w:eastAsia="Arial" w:cs="Arial"/>
          <w:szCs w:val="24"/>
          <w:lang w:val="es-MX"/>
        </w:rPr>
      </w:pPr>
      <w:r w:rsidRPr="004262DB">
        <w:rPr>
          <w:rFonts w:eastAsia="Arial" w:cs="Arial"/>
          <w:szCs w:val="24"/>
          <w:lang w:val="es-MX"/>
        </w:rPr>
        <w:t>Por constancia de lo actuado firman:</w:t>
      </w:r>
    </w:p>
    <w:p w14:paraId="2EA44A01" w14:textId="6D1F8345" w:rsidR="00EF50D0" w:rsidRDefault="00EF50D0" w:rsidP="00EF50D0">
      <w:pPr>
        <w:ind w:firstLine="0"/>
        <w:rPr>
          <w:rFonts w:eastAsia="Arial" w:cs="Arial"/>
          <w:szCs w:val="24"/>
          <w:lang w:val="es-MX"/>
        </w:rPr>
      </w:pPr>
      <w:r w:rsidRPr="004262DB">
        <w:rPr>
          <w:rFonts w:eastAsia="Arial" w:cs="Arial"/>
          <w:szCs w:val="24"/>
          <w:lang w:val="es-MX"/>
        </w:rPr>
        <w:t xml:space="preserve">Nombre Apellido                              Calificación                                    Firma </w:t>
      </w:r>
    </w:p>
    <w:p w14:paraId="7862E51E" w14:textId="77777777" w:rsidR="00EF50D0" w:rsidRDefault="00EF50D0" w:rsidP="00EF50D0">
      <w:pPr>
        <w:ind w:firstLine="0"/>
        <w:rPr>
          <w:rFonts w:eastAsia="Arial" w:cs="Arial"/>
          <w:szCs w:val="24"/>
          <w:lang w:val="es-MX"/>
        </w:rPr>
      </w:pPr>
    </w:p>
    <w:p w14:paraId="6B37132A" w14:textId="16C2CC78" w:rsidR="00EF50D0" w:rsidRDefault="00EF50D0" w:rsidP="00EF50D0">
      <w:pPr>
        <w:ind w:firstLine="0"/>
        <w:rPr>
          <w:rFonts w:eastAsia="Arial" w:cs="Arial"/>
          <w:szCs w:val="24"/>
          <w:lang w:val="es-MX"/>
        </w:rPr>
      </w:pPr>
      <w:r w:rsidRPr="004262DB">
        <w:rPr>
          <w:rFonts w:eastAsia="Arial" w:cs="Arial"/>
          <w:szCs w:val="24"/>
          <w:lang w:val="es-MX"/>
        </w:rPr>
        <w:t xml:space="preserve">Lector 1: Dra. Cevallos Ana Luisa   …………………….               </w:t>
      </w:r>
      <w:r>
        <w:rPr>
          <w:rFonts w:eastAsia="Arial" w:cs="Arial"/>
          <w:szCs w:val="24"/>
          <w:lang w:val="es-MX"/>
        </w:rPr>
        <w:t xml:space="preserve">  </w:t>
      </w:r>
      <w:r w:rsidRPr="004262DB">
        <w:rPr>
          <w:rFonts w:eastAsia="Arial" w:cs="Arial"/>
          <w:szCs w:val="24"/>
          <w:lang w:val="es-MX"/>
        </w:rPr>
        <w:t xml:space="preserve">   …………… </w:t>
      </w:r>
    </w:p>
    <w:p w14:paraId="548621FE" w14:textId="16F94EB7" w:rsidR="00EF50D0" w:rsidRDefault="00EF50D0" w:rsidP="00EF50D0">
      <w:pPr>
        <w:ind w:firstLine="0"/>
        <w:rPr>
          <w:rFonts w:eastAsia="Arial" w:cs="Arial"/>
          <w:szCs w:val="24"/>
          <w:lang w:val="es-MX"/>
        </w:rPr>
      </w:pPr>
      <w:r w:rsidRPr="004262DB">
        <w:rPr>
          <w:rFonts w:eastAsia="Arial" w:cs="Arial"/>
          <w:szCs w:val="24"/>
          <w:lang w:val="es-MX"/>
        </w:rPr>
        <w:t xml:space="preserve">Lector 2: Dr. </w:t>
      </w:r>
      <w:r w:rsidR="008A4026">
        <w:rPr>
          <w:rFonts w:eastAsia="Arial" w:cs="Arial"/>
          <w:szCs w:val="24"/>
          <w:lang w:val="es-MX"/>
        </w:rPr>
        <w:t xml:space="preserve">Dr. </w:t>
      </w:r>
      <w:r w:rsidR="008A4026" w:rsidRPr="004262DB">
        <w:rPr>
          <w:rFonts w:eastAsia="Arial" w:cs="Arial"/>
          <w:szCs w:val="24"/>
          <w:lang w:val="es-MX"/>
        </w:rPr>
        <w:t xml:space="preserve">Jimmy </w:t>
      </w:r>
      <w:proofErr w:type="spellStart"/>
      <w:r w:rsidR="008A4026" w:rsidRPr="004262DB">
        <w:rPr>
          <w:rFonts w:eastAsia="Arial" w:cs="Arial"/>
          <w:szCs w:val="24"/>
          <w:lang w:val="es-MX"/>
        </w:rPr>
        <w:t>Quisirumbay</w:t>
      </w:r>
      <w:proofErr w:type="spellEnd"/>
      <w:r w:rsidR="008A4026" w:rsidRPr="004262DB">
        <w:rPr>
          <w:rFonts w:eastAsia="Arial" w:cs="Arial"/>
          <w:szCs w:val="24"/>
          <w:lang w:val="es-MX"/>
        </w:rPr>
        <w:t xml:space="preserve"> </w:t>
      </w:r>
      <w:r w:rsidRPr="004262DB">
        <w:rPr>
          <w:rFonts w:eastAsia="Arial" w:cs="Arial"/>
          <w:szCs w:val="24"/>
          <w:lang w:val="es-MX"/>
        </w:rPr>
        <w:t>……………</w:t>
      </w:r>
      <w:r>
        <w:rPr>
          <w:rFonts w:eastAsia="Arial" w:cs="Arial"/>
          <w:szCs w:val="24"/>
          <w:lang w:val="es-MX"/>
        </w:rPr>
        <w:t xml:space="preserve">………   </w:t>
      </w:r>
      <w:r w:rsidRPr="004262DB">
        <w:rPr>
          <w:rFonts w:eastAsia="Arial" w:cs="Arial"/>
          <w:szCs w:val="24"/>
          <w:lang w:val="es-MX"/>
        </w:rPr>
        <w:t xml:space="preserve">             </w:t>
      </w:r>
      <w:r>
        <w:rPr>
          <w:rFonts w:eastAsia="Arial" w:cs="Arial"/>
          <w:szCs w:val="24"/>
          <w:lang w:val="es-MX"/>
        </w:rPr>
        <w:t xml:space="preserve">  </w:t>
      </w:r>
      <w:r w:rsidRPr="004262DB">
        <w:rPr>
          <w:rFonts w:eastAsia="Arial" w:cs="Arial"/>
          <w:szCs w:val="24"/>
          <w:lang w:val="es-MX"/>
        </w:rPr>
        <w:t xml:space="preserve">   …………</w:t>
      </w:r>
      <w:r>
        <w:rPr>
          <w:rFonts w:eastAsia="Arial" w:cs="Arial"/>
          <w:szCs w:val="24"/>
          <w:lang w:val="es-MX"/>
        </w:rPr>
        <w:t>…</w:t>
      </w:r>
    </w:p>
    <w:p w14:paraId="38D2F3ED" w14:textId="77777777" w:rsidR="00EF50D0" w:rsidRPr="004262DB" w:rsidRDefault="00EF50D0" w:rsidP="00EF50D0">
      <w:pPr>
        <w:rPr>
          <w:rFonts w:eastAsia="Arial" w:cs="Arial"/>
          <w:szCs w:val="24"/>
          <w:lang w:val="es-MX"/>
        </w:rPr>
      </w:pPr>
    </w:p>
    <w:p w14:paraId="67C465FF" w14:textId="6B90FE2F" w:rsidR="00EF50D0" w:rsidRDefault="00EF50D0">
      <w:pPr>
        <w:rPr>
          <w:lang w:val="es-MX"/>
        </w:rPr>
      </w:pPr>
    </w:p>
    <w:p w14:paraId="34744BBC" w14:textId="6C8A2C1C" w:rsidR="00EF50D0" w:rsidRDefault="00EF50D0">
      <w:pPr>
        <w:rPr>
          <w:lang w:val="es-MX"/>
        </w:rPr>
      </w:pPr>
    </w:p>
    <w:p w14:paraId="0BCB0C96" w14:textId="07AE84E0" w:rsidR="00EF50D0" w:rsidRDefault="00EF50D0">
      <w:pPr>
        <w:rPr>
          <w:lang w:val="es-MX"/>
        </w:rPr>
      </w:pPr>
    </w:p>
    <w:p w14:paraId="4D2C498F" w14:textId="370ED807" w:rsidR="00EF50D0" w:rsidRDefault="00EF50D0">
      <w:pPr>
        <w:rPr>
          <w:lang w:val="es-MX"/>
        </w:rPr>
      </w:pPr>
    </w:p>
    <w:p w14:paraId="4F825FA8" w14:textId="579C8513" w:rsidR="00EF50D0" w:rsidRDefault="00EF50D0">
      <w:pPr>
        <w:rPr>
          <w:lang w:val="es-MX"/>
        </w:rPr>
      </w:pPr>
    </w:p>
    <w:p w14:paraId="645FBC0E" w14:textId="134C96D6" w:rsidR="00EF50D0" w:rsidRPr="00F52500" w:rsidRDefault="00EF50D0" w:rsidP="00F52500">
      <w:pPr>
        <w:pStyle w:val="Ttulo1"/>
        <w:spacing w:line="360" w:lineRule="auto"/>
        <w:rPr>
          <w:rFonts w:ascii="Arial" w:eastAsia="Arial" w:hAnsi="Arial" w:cs="Arial"/>
          <w:b/>
          <w:bCs/>
          <w:color w:val="000000" w:themeColor="text1"/>
          <w:sz w:val="24"/>
          <w:szCs w:val="24"/>
          <w:lang w:val="es-MX"/>
        </w:rPr>
      </w:pPr>
      <w:bookmarkStart w:id="7" w:name="_Toc120049119"/>
      <w:bookmarkStart w:id="8" w:name="_Toc122426348"/>
      <w:r w:rsidRPr="004262DB">
        <w:rPr>
          <w:rFonts w:ascii="Arial" w:eastAsia="Arial" w:hAnsi="Arial" w:cs="Arial"/>
          <w:b/>
          <w:bCs/>
          <w:color w:val="000000" w:themeColor="text1"/>
          <w:sz w:val="24"/>
          <w:szCs w:val="24"/>
          <w:lang w:val="es-MX"/>
        </w:rPr>
        <w:lastRenderedPageBreak/>
        <w:t>DEDICATORIA</w:t>
      </w:r>
      <w:bookmarkEnd w:id="7"/>
      <w:bookmarkEnd w:id="8"/>
    </w:p>
    <w:p w14:paraId="5D3E2B41" w14:textId="3E67E9DC" w:rsidR="00EF50D0" w:rsidRDefault="007F05BC" w:rsidP="00F52500">
      <w:pPr>
        <w:ind w:firstLine="0"/>
        <w:jc w:val="both"/>
        <w:rPr>
          <w:lang w:val="es-MX"/>
        </w:rPr>
      </w:pPr>
      <w:r>
        <w:rPr>
          <w:lang w:val="es-MX"/>
        </w:rPr>
        <w:t>Este</w:t>
      </w:r>
      <w:r w:rsidR="00851F35">
        <w:rPr>
          <w:lang w:val="es-MX"/>
        </w:rPr>
        <w:t xml:space="preserve"> </w:t>
      </w:r>
      <w:r w:rsidR="001958A0">
        <w:rPr>
          <w:lang w:val="es-MX"/>
        </w:rPr>
        <w:t>proyecto de investigación</w:t>
      </w:r>
      <w:r w:rsidR="00B60906">
        <w:rPr>
          <w:lang w:val="es-MX"/>
        </w:rPr>
        <w:t xml:space="preserve"> </w:t>
      </w:r>
      <w:r w:rsidR="00851F35">
        <w:rPr>
          <w:lang w:val="es-MX"/>
        </w:rPr>
        <w:t>se lo dedico a mis padres Mabel y Miguel</w:t>
      </w:r>
      <w:r w:rsidR="0087376C">
        <w:rPr>
          <w:lang w:val="es-MX"/>
        </w:rPr>
        <w:t xml:space="preserve">, mi orgullo y seres más amados, </w:t>
      </w:r>
      <w:r w:rsidR="00851F35">
        <w:rPr>
          <w:lang w:val="es-MX"/>
        </w:rPr>
        <w:t>quienes han sido</w:t>
      </w:r>
      <w:r w:rsidR="00641E35">
        <w:rPr>
          <w:lang w:val="es-MX"/>
        </w:rPr>
        <w:t xml:space="preserve"> incondicionales con su apoyo</w:t>
      </w:r>
      <w:r w:rsidR="00F64799">
        <w:rPr>
          <w:lang w:val="es-MX"/>
        </w:rPr>
        <w:t>, paciencia</w:t>
      </w:r>
      <w:r w:rsidR="0087376C">
        <w:rPr>
          <w:lang w:val="es-MX"/>
        </w:rPr>
        <w:t xml:space="preserve"> y </w:t>
      </w:r>
      <w:r w:rsidR="00F64799">
        <w:rPr>
          <w:lang w:val="es-MX"/>
        </w:rPr>
        <w:t>amor</w:t>
      </w:r>
      <w:r w:rsidR="0087376C">
        <w:rPr>
          <w:lang w:val="es-MX"/>
        </w:rPr>
        <w:t>, además de haberme brindado</w:t>
      </w:r>
      <w:r w:rsidR="00641E35">
        <w:rPr>
          <w:lang w:val="es-MX"/>
        </w:rPr>
        <w:t xml:space="preserve"> </w:t>
      </w:r>
      <w:r w:rsidR="00851F35">
        <w:rPr>
          <w:lang w:val="es-MX"/>
        </w:rPr>
        <w:t>el ejemplo más grande de superación y búsqueda del éxito profesional y personal</w:t>
      </w:r>
      <w:r w:rsidR="008C3152">
        <w:rPr>
          <w:lang w:val="es-MX"/>
        </w:rPr>
        <w:t xml:space="preserve">, </w:t>
      </w:r>
      <w:r w:rsidR="0087376C">
        <w:rPr>
          <w:lang w:val="es-MX"/>
        </w:rPr>
        <w:t xml:space="preserve">demostrándome que siempre se puede y </w:t>
      </w:r>
      <w:r w:rsidR="00953C37">
        <w:rPr>
          <w:lang w:val="es-MX"/>
        </w:rPr>
        <w:t xml:space="preserve">se </w:t>
      </w:r>
      <w:r w:rsidR="0087376C">
        <w:rPr>
          <w:lang w:val="es-MX"/>
        </w:rPr>
        <w:t>debe</w:t>
      </w:r>
      <w:r w:rsidR="00580B50">
        <w:rPr>
          <w:lang w:val="es-MX"/>
        </w:rPr>
        <w:t xml:space="preserve"> ser una persona </w:t>
      </w:r>
      <w:r w:rsidR="0087376C">
        <w:rPr>
          <w:lang w:val="es-MX"/>
        </w:rPr>
        <w:t>correcta</w:t>
      </w:r>
      <w:r w:rsidR="00580B50">
        <w:rPr>
          <w:lang w:val="es-MX"/>
        </w:rPr>
        <w:t>. Los amo infinitamente</w:t>
      </w:r>
      <w:r w:rsidR="005E2B33">
        <w:rPr>
          <w:lang w:val="es-MX"/>
        </w:rPr>
        <w:t xml:space="preserve">. </w:t>
      </w:r>
    </w:p>
    <w:p w14:paraId="5CF5C1AB" w14:textId="55264DB1" w:rsidR="00C26C5C" w:rsidRDefault="00C26C5C" w:rsidP="00F52500">
      <w:pPr>
        <w:ind w:firstLine="0"/>
        <w:jc w:val="both"/>
        <w:rPr>
          <w:lang w:val="es-MX"/>
        </w:rPr>
      </w:pPr>
      <w:r>
        <w:rPr>
          <w:lang w:val="es-MX"/>
        </w:rPr>
        <w:t xml:space="preserve">A mi </w:t>
      </w:r>
      <w:r w:rsidR="00CF0188">
        <w:rPr>
          <w:lang w:val="es-MX"/>
        </w:rPr>
        <w:t>hermana</w:t>
      </w:r>
      <w:r w:rsidR="00A96103">
        <w:rPr>
          <w:lang w:val="es-MX"/>
        </w:rPr>
        <w:t xml:space="preserve"> Samantha Beatriz, </w:t>
      </w:r>
      <w:r w:rsidR="001F4111">
        <w:rPr>
          <w:lang w:val="es-MX"/>
        </w:rPr>
        <w:t>que,</w:t>
      </w:r>
      <w:r w:rsidR="0094676A">
        <w:rPr>
          <w:lang w:val="es-MX"/>
        </w:rPr>
        <w:t xml:space="preserve"> a su corta edad, me ha enseñado </w:t>
      </w:r>
      <w:r w:rsidR="00E27EBC">
        <w:rPr>
          <w:lang w:val="es-MX"/>
        </w:rPr>
        <w:t>tantas</w:t>
      </w:r>
      <w:r w:rsidR="0094676A">
        <w:rPr>
          <w:lang w:val="es-MX"/>
        </w:rPr>
        <w:t xml:space="preserve"> cosas y me inspira a ser mejor para ella</w:t>
      </w:r>
      <w:r w:rsidR="00507BAD">
        <w:rPr>
          <w:lang w:val="es-MX"/>
        </w:rPr>
        <w:t>.</w:t>
      </w:r>
      <w:r w:rsidR="00B02A29">
        <w:rPr>
          <w:lang w:val="es-MX"/>
        </w:rPr>
        <w:t xml:space="preserve"> A mis abuelitas Leo</w:t>
      </w:r>
      <w:r w:rsidR="000A5E78">
        <w:rPr>
          <w:lang w:val="es-MX"/>
        </w:rPr>
        <w:t xml:space="preserve">, </w:t>
      </w:r>
      <w:r w:rsidR="00B02A29">
        <w:rPr>
          <w:lang w:val="es-MX"/>
        </w:rPr>
        <w:t>Katty</w:t>
      </w:r>
      <w:r w:rsidR="0087290A">
        <w:rPr>
          <w:lang w:val="es-MX"/>
        </w:rPr>
        <w:t>,</w:t>
      </w:r>
      <w:r w:rsidR="001F4111">
        <w:rPr>
          <w:lang w:val="es-MX"/>
        </w:rPr>
        <w:t xml:space="preserve"> </w:t>
      </w:r>
      <w:r w:rsidR="000A5E78">
        <w:rPr>
          <w:lang w:val="es-MX"/>
        </w:rPr>
        <w:t>Beatriz</w:t>
      </w:r>
      <w:r w:rsidR="0087290A">
        <w:rPr>
          <w:lang w:val="es-MX"/>
        </w:rPr>
        <w:t xml:space="preserve"> y Charito</w:t>
      </w:r>
      <w:r w:rsidR="00B02A29">
        <w:rPr>
          <w:lang w:val="es-MX"/>
        </w:rPr>
        <w:t>, mi abuelo César, mis tíos Robin y Lupe, mi primo Pablo</w:t>
      </w:r>
      <w:r w:rsidR="00136FBF">
        <w:rPr>
          <w:lang w:val="es-MX"/>
        </w:rPr>
        <w:t>. Gracias familia, esto es por y para ustedes.</w:t>
      </w:r>
    </w:p>
    <w:p w14:paraId="49B293EB" w14:textId="052B41A6" w:rsidR="00136FBF" w:rsidRDefault="00136FBF" w:rsidP="00F52500">
      <w:pPr>
        <w:ind w:firstLine="0"/>
        <w:jc w:val="both"/>
        <w:rPr>
          <w:lang w:val="es-MX"/>
        </w:rPr>
      </w:pPr>
      <w:r>
        <w:rPr>
          <w:lang w:val="es-MX"/>
        </w:rPr>
        <w:t>A mi</w:t>
      </w:r>
      <w:r w:rsidR="00507BAD">
        <w:rPr>
          <w:lang w:val="es-MX"/>
        </w:rPr>
        <w:t xml:space="preserve"> mejor amiga Salo, porque </w:t>
      </w:r>
      <w:r w:rsidR="002A73C2">
        <w:rPr>
          <w:lang w:val="es-MX"/>
        </w:rPr>
        <w:t>con su apoyo</w:t>
      </w:r>
      <w:r w:rsidR="003F291D">
        <w:rPr>
          <w:lang w:val="es-MX"/>
        </w:rPr>
        <w:t>,</w:t>
      </w:r>
      <w:r w:rsidR="00165504">
        <w:rPr>
          <w:lang w:val="es-MX"/>
        </w:rPr>
        <w:t xml:space="preserve"> todo el camino </w:t>
      </w:r>
      <w:r w:rsidR="00E97748">
        <w:rPr>
          <w:lang w:val="es-MX"/>
        </w:rPr>
        <w:t xml:space="preserve">recorrido </w:t>
      </w:r>
      <w:r w:rsidR="00165504">
        <w:rPr>
          <w:lang w:val="es-MX"/>
        </w:rPr>
        <w:t>se volvió ameno</w:t>
      </w:r>
      <w:r w:rsidR="00B91B57">
        <w:rPr>
          <w:lang w:val="es-MX"/>
        </w:rPr>
        <w:t xml:space="preserve">, fácil </w:t>
      </w:r>
      <w:r w:rsidR="00165504">
        <w:rPr>
          <w:lang w:val="es-MX"/>
        </w:rPr>
        <w:t>y todo lo</w:t>
      </w:r>
      <w:r w:rsidR="00E97748">
        <w:rPr>
          <w:lang w:val="es-MX"/>
        </w:rPr>
        <w:t xml:space="preserve"> que parecía imposible, se logró. A mi</w:t>
      </w:r>
      <w:r w:rsidR="00CD1F2F">
        <w:rPr>
          <w:lang w:val="es-MX"/>
        </w:rPr>
        <w:t xml:space="preserve">s </w:t>
      </w:r>
      <w:r w:rsidR="004260E7">
        <w:rPr>
          <w:lang w:val="es-MX"/>
        </w:rPr>
        <w:t>grandes</w:t>
      </w:r>
      <w:r w:rsidR="00CD1F2F">
        <w:rPr>
          <w:lang w:val="es-MX"/>
        </w:rPr>
        <w:t xml:space="preserve"> amigos</w:t>
      </w:r>
      <w:r w:rsidR="00E97748">
        <w:rPr>
          <w:lang w:val="es-MX"/>
        </w:rPr>
        <w:t xml:space="preserve"> Cata</w:t>
      </w:r>
      <w:r w:rsidR="001F142D">
        <w:rPr>
          <w:lang w:val="es-MX"/>
        </w:rPr>
        <w:t xml:space="preserve">, Hugo </w:t>
      </w:r>
      <w:r w:rsidR="00E97748">
        <w:rPr>
          <w:lang w:val="es-MX"/>
        </w:rPr>
        <w:t xml:space="preserve">y </w:t>
      </w:r>
      <w:r w:rsidR="00A17978">
        <w:rPr>
          <w:lang w:val="es-MX"/>
        </w:rPr>
        <w:t>Pancho</w:t>
      </w:r>
      <w:r w:rsidR="00E97748">
        <w:rPr>
          <w:lang w:val="es-MX"/>
        </w:rPr>
        <w:t>,</w:t>
      </w:r>
      <w:r w:rsidR="004260E7">
        <w:rPr>
          <w:lang w:val="es-MX"/>
        </w:rPr>
        <w:t xml:space="preserve"> mis queridos c</w:t>
      </w:r>
      <w:r w:rsidR="00CD1F2F">
        <w:rPr>
          <w:lang w:val="es-MX"/>
        </w:rPr>
        <w:t>onsejeros</w:t>
      </w:r>
      <w:r w:rsidR="004260E7">
        <w:rPr>
          <w:lang w:val="es-MX"/>
        </w:rPr>
        <w:t>, gracias por nunca dejarme sola en los momentos de dudas y extender su mano en momentos difíciles</w:t>
      </w:r>
      <w:r w:rsidR="00835540">
        <w:rPr>
          <w:lang w:val="es-MX"/>
        </w:rPr>
        <w:t>.</w:t>
      </w:r>
      <w:r w:rsidR="00C01802">
        <w:rPr>
          <w:lang w:val="es-MX"/>
        </w:rPr>
        <w:t xml:space="preserve"> Gracias </w:t>
      </w:r>
      <w:r w:rsidR="005C020E">
        <w:rPr>
          <w:lang w:val="es-MX"/>
        </w:rPr>
        <w:t xml:space="preserve">a todos </w:t>
      </w:r>
      <w:r w:rsidR="00C01802">
        <w:rPr>
          <w:lang w:val="es-MX"/>
        </w:rPr>
        <w:t xml:space="preserve">por </w:t>
      </w:r>
      <w:r w:rsidR="00382910">
        <w:rPr>
          <w:lang w:val="es-MX"/>
        </w:rPr>
        <w:t xml:space="preserve">estar en mi vida. </w:t>
      </w:r>
    </w:p>
    <w:p w14:paraId="7569FB89" w14:textId="215C8813" w:rsidR="00592569" w:rsidRDefault="001F142D" w:rsidP="00F52500">
      <w:pPr>
        <w:ind w:firstLine="0"/>
        <w:jc w:val="both"/>
        <w:rPr>
          <w:lang w:val="es-MX"/>
        </w:rPr>
      </w:pPr>
      <w:r>
        <w:rPr>
          <w:lang w:val="es-MX"/>
        </w:rPr>
        <w:t xml:space="preserve">A </w:t>
      </w:r>
      <w:r w:rsidR="00382910">
        <w:rPr>
          <w:lang w:val="es-MX"/>
        </w:rPr>
        <w:t xml:space="preserve">todas las personas que </w:t>
      </w:r>
      <w:r w:rsidR="00C77718">
        <w:rPr>
          <w:lang w:val="es-MX"/>
        </w:rPr>
        <w:t>formaron parte de esta travesía</w:t>
      </w:r>
      <w:r w:rsidR="005159A0">
        <w:rPr>
          <w:lang w:val="es-MX"/>
        </w:rPr>
        <w:t xml:space="preserve"> en sus diferentes etapas</w:t>
      </w:r>
      <w:r w:rsidR="00C77718">
        <w:rPr>
          <w:lang w:val="es-MX"/>
        </w:rPr>
        <w:t>,</w:t>
      </w:r>
      <w:r w:rsidR="00606304">
        <w:rPr>
          <w:lang w:val="es-MX"/>
        </w:rPr>
        <w:t xml:space="preserve"> Mirka, </w:t>
      </w:r>
      <w:r w:rsidR="00C77718">
        <w:rPr>
          <w:lang w:val="es-MX"/>
        </w:rPr>
        <w:t>David</w:t>
      </w:r>
      <w:r w:rsidR="00662EE1">
        <w:rPr>
          <w:lang w:val="es-MX"/>
        </w:rPr>
        <w:t xml:space="preserve"> Ortega</w:t>
      </w:r>
      <w:r w:rsidR="005E25E7">
        <w:rPr>
          <w:lang w:val="es-MX"/>
        </w:rPr>
        <w:t xml:space="preserve">, </w:t>
      </w:r>
      <w:proofErr w:type="spellStart"/>
      <w:r w:rsidR="00662EE1">
        <w:rPr>
          <w:lang w:val="es-MX"/>
        </w:rPr>
        <w:t>Joss</w:t>
      </w:r>
      <w:proofErr w:type="spellEnd"/>
      <w:r w:rsidR="00662EE1">
        <w:rPr>
          <w:lang w:val="es-MX"/>
        </w:rPr>
        <w:t xml:space="preserve">, </w:t>
      </w:r>
      <w:r w:rsidR="009D76A3">
        <w:rPr>
          <w:lang w:val="es-MX"/>
        </w:rPr>
        <w:t xml:space="preserve">Iván, </w:t>
      </w:r>
      <w:r w:rsidR="00606304">
        <w:rPr>
          <w:lang w:val="es-MX"/>
        </w:rPr>
        <w:t xml:space="preserve">Juan Daniel, </w:t>
      </w:r>
      <w:r w:rsidR="00E57843">
        <w:rPr>
          <w:lang w:val="es-MX"/>
        </w:rPr>
        <w:t>Luis</w:t>
      </w:r>
      <w:r w:rsidR="008F6CA2">
        <w:rPr>
          <w:lang w:val="es-MX"/>
        </w:rPr>
        <w:t>, Fernando</w:t>
      </w:r>
      <w:r w:rsidR="00F21174">
        <w:rPr>
          <w:lang w:val="es-MX"/>
        </w:rPr>
        <w:t>, Irving</w:t>
      </w:r>
      <w:r w:rsidR="005E25E7">
        <w:rPr>
          <w:lang w:val="es-MX"/>
        </w:rPr>
        <w:t xml:space="preserve">, </w:t>
      </w:r>
      <w:proofErr w:type="spellStart"/>
      <w:r w:rsidR="005E25E7">
        <w:rPr>
          <w:lang w:val="es-MX"/>
        </w:rPr>
        <w:t>Kami</w:t>
      </w:r>
      <w:proofErr w:type="spellEnd"/>
      <w:r w:rsidR="00B86951">
        <w:rPr>
          <w:lang w:val="es-MX"/>
        </w:rPr>
        <w:t xml:space="preserve">, </w:t>
      </w:r>
      <w:proofErr w:type="spellStart"/>
      <w:r w:rsidR="00B86951">
        <w:rPr>
          <w:lang w:val="es-MX"/>
        </w:rPr>
        <w:t>Dui</w:t>
      </w:r>
      <w:proofErr w:type="spellEnd"/>
      <w:r w:rsidR="007B2B96">
        <w:rPr>
          <w:lang w:val="es-MX"/>
        </w:rPr>
        <w:t>. Gracias por todo el apoyo, por sus palabras de aliento, por su amistad</w:t>
      </w:r>
      <w:r w:rsidR="009829FE">
        <w:rPr>
          <w:lang w:val="es-MX"/>
        </w:rPr>
        <w:t xml:space="preserve"> y por recordarme que el e</w:t>
      </w:r>
      <w:r w:rsidR="005127F7">
        <w:rPr>
          <w:lang w:val="es-MX"/>
        </w:rPr>
        <w:t xml:space="preserve">sfuerzo tiene su recompensa. </w:t>
      </w:r>
    </w:p>
    <w:p w14:paraId="2DED3DDC" w14:textId="7DC3AED2" w:rsidR="000A5E78" w:rsidRDefault="00BE52E5" w:rsidP="00F52500">
      <w:pPr>
        <w:ind w:firstLine="0"/>
        <w:jc w:val="both"/>
        <w:rPr>
          <w:lang w:val="es-MX"/>
        </w:rPr>
      </w:pPr>
      <w:r>
        <w:rPr>
          <w:lang w:val="es-MX"/>
        </w:rPr>
        <w:t xml:space="preserve">Finalmente, pero no menos importantes, </w:t>
      </w:r>
      <w:r w:rsidR="00E2411A">
        <w:rPr>
          <w:lang w:val="es-MX"/>
        </w:rPr>
        <w:t>dedico este trabajo a</w:t>
      </w:r>
      <w:r w:rsidR="000A5E78">
        <w:rPr>
          <w:lang w:val="es-MX"/>
        </w:rPr>
        <w:t xml:space="preserve"> </w:t>
      </w:r>
      <w:r w:rsidR="001F4111">
        <w:rPr>
          <w:lang w:val="es-MX"/>
        </w:rPr>
        <w:t>mis amad</w:t>
      </w:r>
      <w:r w:rsidR="0062083E">
        <w:rPr>
          <w:lang w:val="es-MX"/>
        </w:rPr>
        <w:t>o</w:t>
      </w:r>
      <w:r w:rsidR="001F4111">
        <w:rPr>
          <w:lang w:val="es-MX"/>
        </w:rPr>
        <w:t xml:space="preserve">s compañeros de cuatro patas, Betsy, </w:t>
      </w:r>
      <w:proofErr w:type="spellStart"/>
      <w:r w:rsidR="001F4111">
        <w:rPr>
          <w:lang w:val="es-MX"/>
        </w:rPr>
        <w:t>Thim</w:t>
      </w:r>
      <w:proofErr w:type="spellEnd"/>
      <w:r w:rsidR="001F4111">
        <w:rPr>
          <w:lang w:val="es-MX"/>
        </w:rPr>
        <w:t>, Pollo, Orejas, Margarita</w:t>
      </w:r>
      <w:r w:rsidR="00FD4208">
        <w:rPr>
          <w:lang w:val="es-MX"/>
        </w:rPr>
        <w:t xml:space="preserve">, </w:t>
      </w:r>
      <w:r w:rsidR="003145F9">
        <w:rPr>
          <w:lang w:val="es-MX"/>
        </w:rPr>
        <w:t>Tom</w:t>
      </w:r>
      <w:r w:rsidR="00FD4208">
        <w:rPr>
          <w:lang w:val="es-MX"/>
        </w:rPr>
        <w:t xml:space="preserve"> y Brownie</w:t>
      </w:r>
      <w:r w:rsidR="003145F9">
        <w:rPr>
          <w:lang w:val="es-MX"/>
        </w:rPr>
        <w:t>.</w:t>
      </w:r>
      <w:r w:rsidR="00BB0060">
        <w:rPr>
          <w:lang w:val="es-MX"/>
        </w:rPr>
        <w:t xml:space="preserve"> </w:t>
      </w:r>
      <w:r w:rsidR="005E798F">
        <w:rPr>
          <w:lang w:val="es-MX"/>
        </w:rPr>
        <w:t>Prometo cuidarlos siempre, como ustedes me cuidan a mí.</w:t>
      </w:r>
    </w:p>
    <w:p w14:paraId="5390E660" w14:textId="5B629592" w:rsidR="00192A7B" w:rsidRDefault="00192A7B" w:rsidP="00F52500">
      <w:pPr>
        <w:ind w:firstLine="0"/>
        <w:jc w:val="both"/>
        <w:rPr>
          <w:lang w:val="es-MX"/>
        </w:rPr>
      </w:pPr>
    </w:p>
    <w:p w14:paraId="7010E3F8" w14:textId="77777777" w:rsidR="004B74BE" w:rsidRDefault="004B74BE" w:rsidP="00F52500">
      <w:pPr>
        <w:ind w:firstLine="0"/>
        <w:jc w:val="both"/>
        <w:rPr>
          <w:lang w:val="es-MX"/>
        </w:rPr>
      </w:pPr>
    </w:p>
    <w:p w14:paraId="4963D2D1" w14:textId="207F6E71" w:rsidR="00EF50D0" w:rsidRDefault="00EF50D0" w:rsidP="00EF50D0">
      <w:pPr>
        <w:rPr>
          <w:lang w:val="es-MX"/>
        </w:rPr>
      </w:pPr>
    </w:p>
    <w:p w14:paraId="53BCA603" w14:textId="2CF312BC" w:rsidR="00EF50D0" w:rsidRDefault="00EF50D0" w:rsidP="00EF50D0">
      <w:pPr>
        <w:rPr>
          <w:lang w:val="es-MX"/>
        </w:rPr>
      </w:pPr>
    </w:p>
    <w:p w14:paraId="04229456" w14:textId="14FFEFA4" w:rsidR="00EF50D0" w:rsidRDefault="00EF50D0" w:rsidP="00EF50D0">
      <w:pPr>
        <w:rPr>
          <w:lang w:val="es-MX"/>
        </w:rPr>
      </w:pPr>
    </w:p>
    <w:p w14:paraId="540D9988" w14:textId="5FEDBE0A" w:rsidR="00EF50D0" w:rsidRDefault="00EF50D0" w:rsidP="000212D0">
      <w:pPr>
        <w:ind w:firstLine="0"/>
        <w:rPr>
          <w:lang w:val="es-MX"/>
        </w:rPr>
      </w:pPr>
    </w:p>
    <w:p w14:paraId="3EA07A26" w14:textId="77777777" w:rsidR="000212D0" w:rsidRPr="00EF50D0" w:rsidRDefault="000212D0" w:rsidP="000212D0">
      <w:pPr>
        <w:ind w:firstLine="0"/>
        <w:rPr>
          <w:lang w:val="es-MX"/>
        </w:rPr>
      </w:pPr>
    </w:p>
    <w:p w14:paraId="266895B1" w14:textId="06352F87" w:rsidR="00175097" w:rsidRPr="00175097" w:rsidRDefault="00175097" w:rsidP="006A0A37">
      <w:pPr>
        <w:pStyle w:val="Ttulo1"/>
        <w:spacing w:line="360" w:lineRule="auto"/>
        <w:rPr>
          <w:rFonts w:ascii="Arial" w:eastAsia="Arial" w:hAnsi="Arial" w:cs="Arial"/>
          <w:b/>
          <w:bCs/>
          <w:color w:val="auto"/>
          <w:sz w:val="24"/>
          <w:szCs w:val="24"/>
          <w:lang w:val="es-MX"/>
        </w:rPr>
        <w:sectPr w:rsidR="00175097" w:rsidRPr="00175097" w:rsidSect="002A61B2">
          <w:footerReference w:type="default" r:id="rId12"/>
          <w:footerReference w:type="first" r:id="rId13"/>
          <w:pgSz w:w="11906" w:h="16838"/>
          <w:pgMar w:top="1417" w:right="1701" w:bottom="1417" w:left="1701" w:header="708" w:footer="708" w:gutter="0"/>
          <w:pgNumType w:fmt="lowerRoman" w:start="1"/>
          <w:cols w:space="708"/>
          <w:titlePg/>
          <w:docGrid w:linePitch="360"/>
        </w:sectPr>
      </w:pPr>
      <w:bookmarkStart w:id="9" w:name="_Toc122426349"/>
      <w:bookmarkStart w:id="10" w:name="_Toc120049120"/>
      <w:r w:rsidRPr="00175097">
        <w:rPr>
          <w:rFonts w:ascii="Arial" w:eastAsia="Arial" w:hAnsi="Arial" w:cs="Arial"/>
          <w:b/>
          <w:bCs/>
          <w:color w:val="auto"/>
          <w:sz w:val="24"/>
          <w:szCs w:val="24"/>
          <w:lang w:val="es-MX"/>
        </w:rPr>
        <w:lastRenderedPageBreak/>
        <w:t>AGRADECIMIEN</w:t>
      </w:r>
      <w:r w:rsidRPr="00175097">
        <w:rPr>
          <w:rFonts w:ascii="Arial" w:hAnsi="Arial" w:cs="Arial"/>
          <w:b/>
          <w:bCs/>
          <w:color w:val="auto"/>
          <w:sz w:val="24"/>
          <w:szCs w:val="24"/>
          <w:lang w:val="es-MX"/>
        </w:rPr>
        <w:t>T</w:t>
      </w:r>
      <w:bookmarkEnd w:id="9"/>
      <w:r w:rsidR="00F06953">
        <w:rPr>
          <w:rFonts w:ascii="Arial" w:hAnsi="Arial" w:cs="Arial"/>
          <w:b/>
          <w:bCs/>
          <w:color w:val="auto"/>
          <w:sz w:val="24"/>
          <w:szCs w:val="24"/>
          <w:lang w:val="es-MX"/>
        </w:rPr>
        <w:t>O</w:t>
      </w:r>
      <w:r w:rsidR="00FD4208">
        <w:rPr>
          <w:rFonts w:ascii="Arial" w:hAnsi="Arial" w:cs="Arial"/>
          <w:b/>
          <w:bCs/>
          <w:color w:val="auto"/>
          <w:sz w:val="24"/>
          <w:szCs w:val="24"/>
          <w:lang w:val="es-MX"/>
        </w:rPr>
        <w:t>S</w:t>
      </w:r>
    </w:p>
    <w:bookmarkEnd w:id="10"/>
    <w:p w14:paraId="5A07CF08" w14:textId="488951DB" w:rsidR="004C71A9" w:rsidRDefault="004C71A9" w:rsidP="00982F8F">
      <w:pPr>
        <w:ind w:firstLine="0"/>
        <w:jc w:val="both"/>
        <w:rPr>
          <w:rFonts w:eastAsia="Arial" w:cs="Arial"/>
          <w:color w:val="000000" w:themeColor="text1"/>
          <w:szCs w:val="24"/>
          <w:lang w:val="es-MX"/>
        </w:rPr>
      </w:pPr>
      <w:r>
        <w:rPr>
          <w:rFonts w:eastAsia="Arial" w:cs="Arial"/>
          <w:color w:val="000000" w:themeColor="text1"/>
          <w:szCs w:val="24"/>
          <w:lang w:val="es-MX"/>
        </w:rPr>
        <w:t xml:space="preserve">Agradezco a mis </w:t>
      </w:r>
      <w:r w:rsidR="00B86951">
        <w:rPr>
          <w:rFonts w:eastAsia="Arial" w:cs="Arial"/>
          <w:color w:val="000000" w:themeColor="text1"/>
          <w:szCs w:val="24"/>
          <w:lang w:val="es-MX"/>
        </w:rPr>
        <w:t xml:space="preserve">amados </w:t>
      </w:r>
      <w:r>
        <w:rPr>
          <w:rFonts w:eastAsia="Arial" w:cs="Arial"/>
          <w:color w:val="000000" w:themeColor="text1"/>
          <w:szCs w:val="24"/>
          <w:lang w:val="es-MX"/>
        </w:rPr>
        <w:t>padres Mabel y Miguel</w:t>
      </w:r>
      <w:r w:rsidR="006D7F67">
        <w:rPr>
          <w:rFonts w:eastAsia="Arial" w:cs="Arial"/>
          <w:color w:val="000000" w:themeColor="text1"/>
          <w:szCs w:val="24"/>
          <w:lang w:val="es-MX"/>
        </w:rPr>
        <w:t xml:space="preserve">, a mi hermana, mis abuelos, tíos, primos por todo su amor, apoyo y </w:t>
      </w:r>
      <w:r w:rsidR="00B86951">
        <w:rPr>
          <w:rFonts w:eastAsia="Arial" w:cs="Arial"/>
          <w:color w:val="000000" w:themeColor="text1"/>
          <w:szCs w:val="24"/>
          <w:lang w:val="es-MX"/>
        </w:rPr>
        <w:t>confianza. A mis amigos más cercanos, Salo, Cata, Hugo, Pancho</w:t>
      </w:r>
      <w:r w:rsidR="00834FC1">
        <w:rPr>
          <w:rFonts w:eastAsia="Arial" w:cs="Arial"/>
          <w:color w:val="000000" w:themeColor="text1"/>
          <w:szCs w:val="24"/>
          <w:lang w:val="es-MX"/>
        </w:rPr>
        <w:t xml:space="preserve">, mis más sinceros agradecimientos por ser y estar en </w:t>
      </w:r>
      <w:r w:rsidR="00491B04">
        <w:rPr>
          <w:rFonts w:eastAsia="Arial" w:cs="Arial"/>
          <w:color w:val="000000" w:themeColor="text1"/>
          <w:szCs w:val="24"/>
          <w:lang w:val="es-MX"/>
        </w:rPr>
        <w:t xml:space="preserve">todos los momentos necesarios y hacerlos más fáciles y felices. </w:t>
      </w:r>
    </w:p>
    <w:p w14:paraId="13970806" w14:textId="788C1241" w:rsidR="004B74BE" w:rsidRDefault="00793F98" w:rsidP="00982F8F">
      <w:pPr>
        <w:ind w:firstLine="0"/>
        <w:jc w:val="both"/>
        <w:rPr>
          <w:rFonts w:eastAsia="Arial" w:cs="Arial"/>
          <w:color w:val="000000" w:themeColor="text1"/>
          <w:szCs w:val="24"/>
          <w:lang w:val="es-MX"/>
        </w:rPr>
      </w:pPr>
      <w:r>
        <w:rPr>
          <w:rFonts w:eastAsia="Arial" w:cs="Arial"/>
          <w:color w:val="000000" w:themeColor="text1"/>
          <w:szCs w:val="24"/>
          <w:lang w:val="es-MX"/>
        </w:rPr>
        <w:t xml:space="preserve">Agradezco </w:t>
      </w:r>
      <w:r w:rsidR="00212ED6">
        <w:rPr>
          <w:rFonts w:eastAsia="Arial" w:cs="Arial"/>
          <w:color w:val="000000" w:themeColor="text1"/>
          <w:szCs w:val="24"/>
          <w:lang w:val="es-MX"/>
        </w:rPr>
        <w:t xml:space="preserve">a la Universidad Central </w:t>
      </w:r>
      <w:r w:rsidR="00186E28">
        <w:rPr>
          <w:rFonts w:eastAsia="Arial" w:cs="Arial"/>
          <w:color w:val="000000" w:themeColor="text1"/>
          <w:szCs w:val="24"/>
          <w:lang w:val="es-MX"/>
        </w:rPr>
        <w:t xml:space="preserve">del Ecuador y la Facultad de Medicina Veterinaria </w:t>
      </w:r>
      <w:r w:rsidR="00B40011">
        <w:rPr>
          <w:rFonts w:eastAsia="Arial" w:cs="Arial"/>
          <w:color w:val="000000" w:themeColor="text1"/>
          <w:szCs w:val="24"/>
          <w:lang w:val="es-MX"/>
        </w:rPr>
        <w:t>por permitir formarme como profesional y conocer a mis profesores y amigos.</w:t>
      </w:r>
    </w:p>
    <w:p w14:paraId="53CBE4C2" w14:textId="04F5E7C2" w:rsidR="00995793" w:rsidRDefault="00F06953" w:rsidP="00982F8F">
      <w:pPr>
        <w:ind w:firstLine="0"/>
        <w:jc w:val="both"/>
        <w:rPr>
          <w:rFonts w:eastAsia="Arial" w:cs="Arial"/>
          <w:color w:val="000000" w:themeColor="text1"/>
          <w:szCs w:val="24"/>
          <w:lang w:val="es-MX"/>
        </w:rPr>
      </w:pPr>
      <w:r>
        <w:rPr>
          <w:rFonts w:eastAsia="Arial" w:cs="Arial"/>
          <w:color w:val="000000" w:themeColor="text1"/>
          <w:szCs w:val="24"/>
          <w:lang w:val="es-MX"/>
        </w:rPr>
        <w:t>A</w:t>
      </w:r>
      <w:r w:rsidR="004571AC">
        <w:rPr>
          <w:rFonts w:eastAsia="Arial" w:cs="Arial"/>
          <w:color w:val="000000" w:themeColor="text1"/>
          <w:szCs w:val="24"/>
          <w:lang w:val="es-MX"/>
        </w:rPr>
        <w:t xml:space="preserve">l equipo de </w:t>
      </w:r>
      <w:r>
        <w:rPr>
          <w:rFonts w:eastAsia="Arial" w:cs="Arial"/>
          <w:color w:val="000000" w:themeColor="text1"/>
          <w:szCs w:val="24"/>
          <w:lang w:val="es-MX"/>
        </w:rPr>
        <w:t xml:space="preserve">UNIETAR </w:t>
      </w:r>
      <w:r w:rsidR="004571AC">
        <w:rPr>
          <w:rFonts w:eastAsia="Arial" w:cs="Arial"/>
          <w:color w:val="000000" w:themeColor="text1"/>
          <w:szCs w:val="24"/>
          <w:lang w:val="es-MX"/>
        </w:rPr>
        <w:t>por su apoyo y participaci</w:t>
      </w:r>
      <w:r w:rsidR="00FA5661">
        <w:rPr>
          <w:rFonts w:eastAsia="Arial" w:cs="Arial"/>
          <w:color w:val="000000" w:themeColor="text1"/>
          <w:szCs w:val="24"/>
          <w:lang w:val="es-MX"/>
        </w:rPr>
        <w:t>ón de este proyect</w:t>
      </w:r>
      <w:r w:rsidR="008D6D18">
        <w:rPr>
          <w:rFonts w:eastAsia="Arial" w:cs="Arial"/>
          <w:color w:val="000000" w:themeColor="text1"/>
          <w:szCs w:val="24"/>
          <w:lang w:val="es-MX"/>
        </w:rPr>
        <w:t>o, encabezado por mi tutor, el Dr.</w:t>
      </w:r>
      <w:r w:rsidR="00EA59E9">
        <w:rPr>
          <w:rFonts w:eastAsia="Arial" w:cs="Arial"/>
          <w:color w:val="000000" w:themeColor="text1"/>
          <w:szCs w:val="24"/>
          <w:lang w:val="es-MX"/>
        </w:rPr>
        <w:t xml:space="preserve"> </w:t>
      </w:r>
      <w:r w:rsidR="00EA59E9" w:rsidRPr="004262DB">
        <w:rPr>
          <w:rFonts w:cs="Arial"/>
          <w:szCs w:val="24"/>
        </w:rPr>
        <w:t>Christian Vinicio Vinueza Burgos</w:t>
      </w:r>
      <w:r w:rsidR="001C4449">
        <w:rPr>
          <w:rFonts w:cs="Arial"/>
          <w:szCs w:val="24"/>
        </w:rPr>
        <w:t>, a quien agradezco por su confianza y</w:t>
      </w:r>
      <w:r w:rsidR="00EF560F">
        <w:rPr>
          <w:rFonts w:cs="Arial"/>
          <w:szCs w:val="24"/>
        </w:rPr>
        <w:t xml:space="preserve"> respaldo</w:t>
      </w:r>
      <w:r w:rsidR="008D6D18">
        <w:rPr>
          <w:rFonts w:eastAsia="Arial" w:cs="Arial"/>
          <w:color w:val="000000" w:themeColor="text1"/>
          <w:szCs w:val="24"/>
          <w:lang w:val="es-MX"/>
        </w:rPr>
        <w:t>. A Miroslava, por su guía, ejemplo y ayuda en las diferentes etapas de este proyecto.</w:t>
      </w:r>
    </w:p>
    <w:p w14:paraId="7DF1CFB6" w14:textId="0340CF3F" w:rsidR="00FA5661" w:rsidRDefault="00FA5661" w:rsidP="00982F8F">
      <w:pPr>
        <w:ind w:firstLine="0"/>
        <w:jc w:val="both"/>
        <w:rPr>
          <w:rFonts w:eastAsia="Arial" w:cs="Arial"/>
          <w:color w:val="000000" w:themeColor="text1"/>
          <w:szCs w:val="24"/>
          <w:lang w:val="es-MX"/>
        </w:rPr>
      </w:pPr>
      <w:r>
        <w:rPr>
          <w:rFonts w:eastAsia="Arial" w:cs="Arial"/>
          <w:color w:val="000000" w:themeColor="text1"/>
          <w:szCs w:val="24"/>
          <w:lang w:val="es-MX"/>
        </w:rPr>
        <w:t xml:space="preserve">Al laboratorio de Histopatología y </w:t>
      </w:r>
      <w:r w:rsidR="00C1078F">
        <w:rPr>
          <w:rFonts w:eastAsia="Arial" w:cs="Arial"/>
          <w:color w:val="000000" w:themeColor="text1"/>
          <w:szCs w:val="24"/>
          <w:lang w:val="es-MX"/>
        </w:rPr>
        <w:t>a la Lcda. Marcela Pazmiño por su colaboración</w:t>
      </w:r>
      <w:r w:rsidR="008D3A54">
        <w:rPr>
          <w:rFonts w:eastAsia="Arial" w:cs="Arial"/>
          <w:color w:val="000000" w:themeColor="text1"/>
          <w:szCs w:val="24"/>
          <w:lang w:val="es-MX"/>
        </w:rPr>
        <w:t xml:space="preserve"> y ayuda. </w:t>
      </w:r>
    </w:p>
    <w:p w14:paraId="16D80057" w14:textId="3165CF02" w:rsidR="00982F8F" w:rsidRDefault="00A46378" w:rsidP="00982F8F">
      <w:pPr>
        <w:ind w:firstLine="0"/>
        <w:jc w:val="both"/>
        <w:rPr>
          <w:rFonts w:eastAsia="Arial" w:cs="Arial"/>
          <w:color w:val="000000" w:themeColor="text1"/>
          <w:szCs w:val="24"/>
          <w:lang w:val="es-MX"/>
        </w:rPr>
      </w:pPr>
      <w:r>
        <w:rPr>
          <w:rFonts w:eastAsia="Arial" w:cs="Arial"/>
          <w:color w:val="000000" w:themeColor="text1"/>
          <w:szCs w:val="24"/>
          <w:lang w:val="es-MX"/>
        </w:rPr>
        <w:t>Finalmente, quiero agradecer a tod</w:t>
      </w:r>
      <w:r w:rsidR="00982F8F">
        <w:rPr>
          <w:rFonts w:eastAsia="Arial" w:cs="Arial"/>
          <w:color w:val="000000" w:themeColor="text1"/>
          <w:szCs w:val="24"/>
          <w:lang w:val="es-MX"/>
        </w:rPr>
        <w:t>a</w:t>
      </w:r>
      <w:r>
        <w:rPr>
          <w:rFonts w:eastAsia="Arial" w:cs="Arial"/>
          <w:color w:val="000000" w:themeColor="text1"/>
          <w:szCs w:val="24"/>
          <w:lang w:val="es-MX"/>
        </w:rPr>
        <w:t>s y cada una de las personas que participaron de este proyecto,</w:t>
      </w:r>
      <w:r w:rsidR="006744DF">
        <w:rPr>
          <w:rFonts w:eastAsia="Arial" w:cs="Arial"/>
          <w:color w:val="000000" w:themeColor="text1"/>
          <w:szCs w:val="24"/>
          <w:lang w:val="es-MX"/>
        </w:rPr>
        <w:t xml:space="preserve"> </w:t>
      </w:r>
      <w:r w:rsidR="00982F8F">
        <w:rPr>
          <w:rFonts w:eastAsia="Arial" w:cs="Arial"/>
          <w:color w:val="000000" w:themeColor="text1"/>
          <w:szCs w:val="24"/>
          <w:lang w:val="es-MX"/>
        </w:rPr>
        <w:t>de forma directa e indirecta</w:t>
      </w:r>
      <w:r w:rsidR="006744DF">
        <w:rPr>
          <w:rFonts w:eastAsia="Arial" w:cs="Arial"/>
          <w:color w:val="000000" w:themeColor="text1"/>
          <w:szCs w:val="24"/>
          <w:lang w:val="es-MX"/>
        </w:rPr>
        <w:t xml:space="preserve">, a las personas que me acompañaron </w:t>
      </w:r>
      <w:r w:rsidR="00E458EE">
        <w:rPr>
          <w:rFonts w:eastAsia="Arial" w:cs="Arial"/>
          <w:color w:val="000000" w:themeColor="text1"/>
          <w:szCs w:val="24"/>
          <w:lang w:val="es-MX"/>
        </w:rPr>
        <w:t>durante mi formación</w:t>
      </w:r>
      <w:r w:rsidR="001429B0">
        <w:rPr>
          <w:rFonts w:eastAsia="Arial" w:cs="Arial"/>
          <w:color w:val="000000" w:themeColor="text1"/>
          <w:szCs w:val="24"/>
          <w:lang w:val="es-MX"/>
        </w:rPr>
        <w:t>, durante mi crecimiento y desarrollo personal</w:t>
      </w:r>
      <w:r w:rsidR="001D2478">
        <w:rPr>
          <w:rFonts w:eastAsia="Arial" w:cs="Arial"/>
          <w:color w:val="000000" w:themeColor="text1"/>
          <w:szCs w:val="24"/>
          <w:lang w:val="es-MX"/>
        </w:rPr>
        <w:t xml:space="preserve"> y</w:t>
      </w:r>
      <w:r w:rsidR="004F1055">
        <w:rPr>
          <w:rFonts w:eastAsia="Arial" w:cs="Arial"/>
          <w:color w:val="000000" w:themeColor="text1"/>
          <w:szCs w:val="24"/>
          <w:lang w:val="es-MX"/>
        </w:rPr>
        <w:t xml:space="preserve"> que</w:t>
      </w:r>
      <w:r w:rsidR="001D2478">
        <w:rPr>
          <w:rFonts w:eastAsia="Arial" w:cs="Arial"/>
          <w:color w:val="000000" w:themeColor="text1"/>
          <w:szCs w:val="24"/>
          <w:lang w:val="es-MX"/>
        </w:rPr>
        <w:t xml:space="preserve"> me dejaron las enseñanzas necesarias para llegar a este momento. </w:t>
      </w:r>
    </w:p>
    <w:p w14:paraId="161FCDFE" w14:textId="3FB178EB" w:rsidR="00A46378" w:rsidRDefault="00982F8F" w:rsidP="00982F8F">
      <w:pPr>
        <w:ind w:firstLine="0"/>
        <w:jc w:val="both"/>
        <w:rPr>
          <w:rFonts w:eastAsia="Arial" w:cs="Arial"/>
          <w:color w:val="000000" w:themeColor="text1"/>
          <w:szCs w:val="24"/>
          <w:lang w:val="es-MX"/>
        </w:rPr>
      </w:pPr>
      <w:r>
        <w:rPr>
          <w:rFonts w:eastAsia="Arial" w:cs="Arial"/>
          <w:color w:val="000000" w:themeColor="text1"/>
          <w:szCs w:val="24"/>
          <w:lang w:val="es-MX"/>
        </w:rPr>
        <w:t>¡</w:t>
      </w:r>
      <w:r w:rsidR="001D2478">
        <w:rPr>
          <w:rFonts w:eastAsia="Arial" w:cs="Arial"/>
          <w:color w:val="000000" w:themeColor="text1"/>
          <w:szCs w:val="24"/>
          <w:lang w:val="es-MX"/>
        </w:rPr>
        <w:t>Gracias</w:t>
      </w:r>
      <w:r>
        <w:rPr>
          <w:rFonts w:eastAsia="Arial" w:cs="Arial"/>
          <w:color w:val="000000" w:themeColor="text1"/>
          <w:szCs w:val="24"/>
          <w:lang w:val="es-MX"/>
        </w:rPr>
        <w:t>!</w:t>
      </w:r>
    </w:p>
    <w:p w14:paraId="70873452" w14:textId="77777777" w:rsidR="00B40011" w:rsidRPr="004B74BE" w:rsidRDefault="00B40011" w:rsidP="006A0A37">
      <w:pPr>
        <w:ind w:firstLine="0"/>
        <w:rPr>
          <w:rFonts w:eastAsia="Arial" w:cs="Arial"/>
          <w:color w:val="000000" w:themeColor="text1"/>
          <w:szCs w:val="24"/>
          <w:lang w:val="es-MX"/>
        </w:rPr>
      </w:pPr>
    </w:p>
    <w:p w14:paraId="34E7403B" w14:textId="77777777" w:rsidR="00FA4740" w:rsidRDefault="00FA4740" w:rsidP="00EF50D0">
      <w:pPr>
        <w:ind w:firstLine="0"/>
        <w:rPr>
          <w:rFonts w:eastAsia="Arial" w:cs="Arial"/>
          <w:b/>
          <w:bCs/>
          <w:color w:val="000000" w:themeColor="text1"/>
          <w:szCs w:val="24"/>
          <w:lang w:val="es-MX"/>
        </w:rPr>
      </w:pPr>
    </w:p>
    <w:p w14:paraId="3949F275" w14:textId="00E9E7D6" w:rsidR="003F1CA7" w:rsidRDefault="003F1CA7" w:rsidP="00EF50D0">
      <w:pPr>
        <w:ind w:firstLine="0"/>
        <w:rPr>
          <w:rFonts w:eastAsia="Arial" w:cs="Arial"/>
          <w:b/>
          <w:bCs/>
          <w:color w:val="000000" w:themeColor="text1"/>
          <w:szCs w:val="24"/>
          <w:lang w:val="es-MX"/>
        </w:rPr>
      </w:pPr>
    </w:p>
    <w:p w14:paraId="15E4BA9D" w14:textId="3B2497E4" w:rsidR="003F1CA7" w:rsidRDefault="003F1CA7" w:rsidP="00EF50D0">
      <w:pPr>
        <w:ind w:firstLine="0"/>
        <w:rPr>
          <w:rFonts w:eastAsia="Arial" w:cs="Arial"/>
          <w:b/>
          <w:bCs/>
          <w:color w:val="000000" w:themeColor="text1"/>
          <w:szCs w:val="24"/>
          <w:lang w:val="es-MX"/>
        </w:rPr>
      </w:pPr>
    </w:p>
    <w:p w14:paraId="05E3CE70" w14:textId="61BF234D" w:rsidR="003F1CA7" w:rsidRDefault="003F1CA7" w:rsidP="00EF50D0">
      <w:pPr>
        <w:ind w:firstLine="0"/>
        <w:rPr>
          <w:rFonts w:eastAsia="Arial" w:cs="Arial"/>
          <w:b/>
          <w:bCs/>
          <w:color w:val="000000" w:themeColor="text1"/>
          <w:szCs w:val="24"/>
          <w:lang w:val="es-MX"/>
        </w:rPr>
      </w:pPr>
    </w:p>
    <w:p w14:paraId="7CBA376E" w14:textId="7011EF1E" w:rsidR="003F1CA7" w:rsidRDefault="003F1CA7" w:rsidP="00EF50D0">
      <w:pPr>
        <w:ind w:firstLine="0"/>
        <w:rPr>
          <w:rFonts w:eastAsia="Arial" w:cs="Arial"/>
          <w:b/>
          <w:bCs/>
          <w:color w:val="000000" w:themeColor="text1"/>
          <w:szCs w:val="24"/>
          <w:lang w:val="es-MX"/>
        </w:rPr>
      </w:pPr>
    </w:p>
    <w:p w14:paraId="41298EE5" w14:textId="461564C4" w:rsidR="003F1CA7" w:rsidRDefault="003F1CA7" w:rsidP="00EF50D0">
      <w:pPr>
        <w:ind w:firstLine="0"/>
        <w:rPr>
          <w:rFonts w:eastAsia="Arial" w:cs="Arial"/>
          <w:b/>
          <w:bCs/>
          <w:color w:val="000000" w:themeColor="text1"/>
          <w:szCs w:val="24"/>
          <w:lang w:val="es-MX"/>
        </w:rPr>
      </w:pPr>
    </w:p>
    <w:p w14:paraId="3DC77BA9" w14:textId="77777777" w:rsidR="00982F8F" w:rsidRDefault="00982F8F" w:rsidP="00EF50D0">
      <w:pPr>
        <w:ind w:firstLine="0"/>
        <w:rPr>
          <w:rFonts w:eastAsia="Arial" w:cs="Arial"/>
          <w:b/>
          <w:bCs/>
          <w:color w:val="000000" w:themeColor="text1"/>
          <w:szCs w:val="24"/>
          <w:lang w:val="es-MX"/>
        </w:rPr>
      </w:pPr>
    </w:p>
    <w:p w14:paraId="6B4BF022" w14:textId="6DB41DF6" w:rsidR="00EF50D0" w:rsidRPr="00175097" w:rsidRDefault="00EF50D0" w:rsidP="00175097">
      <w:pPr>
        <w:pStyle w:val="Ttulo1"/>
        <w:spacing w:line="360" w:lineRule="auto"/>
        <w:rPr>
          <w:rFonts w:ascii="Arial" w:hAnsi="Arial" w:cs="Arial"/>
          <w:b/>
          <w:bCs/>
          <w:color w:val="000000" w:themeColor="text1"/>
          <w:sz w:val="24"/>
          <w:szCs w:val="24"/>
          <w:lang w:val="es-MX"/>
        </w:rPr>
      </w:pPr>
      <w:bookmarkStart w:id="11" w:name="_Toc120049121"/>
      <w:bookmarkStart w:id="12" w:name="_Toc122426350"/>
      <w:r w:rsidRPr="004262DB">
        <w:rPr>
          <w:rFonts w:ascii="Arial" w:hAnsi="Arial" w:cs="Arial"/>
          <w:b/>
          <w:bCs/>
          <w:color w:val="000000" w:themeColor="text1"/>
          <w:sz w:val="24"/>
          <w:szCs w:val="24"/>
          <w:lang w:val="es-MX"/>
        </w:rPr>
        <w:lastRenderedPageBreak/>
        <w:t>ÍNDICE DE CONTENIDOS</w:t>
      </w:r>
      <w:bookmarkEnd w:id="11"/>
      <w:bookmarkEnd w:id="12"/>
      <w:r w:rsidRPr="004262DB">
        <w:rPr>
          <w:rFonts w:ascii="Arial" w:hAnsi="Arial" w:cs="Arial"/>
          <w:b/>
          <w:bCs/>
          <w:color w:val="000000" w:themeColor="text1"/>
          <w:sz w:val="24"/>
          <w:szCs w:val="24"/>
          <w:lang w:val="es-MX"/>
        </w:rPr>
        <w:t xml:space="preserve"> </w:t>
      </w:r>
    </w:p>
    <w:sdt>
      <w:sdtPr>
        <w:rPr>
          <w:rFonts w:ascii="Arial" w:eastAsiaTheme="minorHAnsi" w:hAnsi="Arial" w:cstheme="minorBidi"/>
          <w:color w:val="auto"/>
          <w:sz w:val="24"/>
          <w:szCs w:val="22"/>
          <w:lang w:val="es-ES" w:eastAsia="en-US"/>
        </w:rPr>
        <w:id w:val="-1014147181"/>
        <w:docPartObj>
          <w:docPartGallery w:val="Table of Contents"/>
          <w:docPartUnique/>
        </w:docPartObj>
      </w:sdtPr>
      <w:sdtEndPr>
        <w:rPr>
          <w:b/>
          <w:bCs/>
        </w:rPr>
      </w:sdtEndPr>
      <w:sdtContent>
        <w:p w14:paraId="5248A01D" w14:textId="7FE37962" w:rsidR="00175097" w:rsidRDefault="00175097">
          <w:pPr>
            <w:pStyle w:val="TtuloTDC"/>
          </w:pPr>
        </w:p>
        <w:p w14:paraId="19B6EEAB" w14:textId="75261F5F" w:rsidR="005941DB" w:rsidRDefault="00175097">
          <w:pPr>
            <w:pStyle w:val="TDC1"/>
            <w:tabs>
              <w:tab w:val="right" w:leader="dot" w:pos="8494"/>
            </w:tabs>
            <w:rPr>
              <w:rFonts w:asciiTheme="minorHAnsi" w:eastAsiaTheme="minorEastAsia" w:hAnsiTheme="minorHAnsi"/>
              <w:noProof/>
              <w:sz w:val="22"/>
              <w:lang w:eastAsia="es-EC"/>
            </w:rPr>
          </w:pPr>
          <w:r>
            <w:fldChar w:fldCharType="begin"/>
          </w:r>
          <w:r>
            <w:instrText xml:space="preserve"> TOC \o "1-3" \h \z \u </w:instrText>
          </w:r>
          <w:r>
            <w:fldChar w:fldCharType="separate"/>
          </w:r>
          <w:hyperlink w:anchor="_Toc122426345" w:history="1">
            <w:r w:rsidR="005941DB" w:rsidRPr="00D5121C">
              <w:rPr>
                <w:rStyle w:val="Hipervnculo"/>
                <w:rFonts w:eastAsia="Arial" w:cs="Arial"/>
                <w:b/>
                <w:bCs/>
                <w:noProof/>
                <w:lang w:val="es-MX"/>
              </w:rPr>
              <w:t>DERECHOS DE AUTOR</w:t>
            </w:r>
            <w:r w:rsidR="005941DB">
              <w:rPr>
                <w:noProof/>
                <w:webHidden/>
              </w:rPr>
              <w:tab/>
            </w:r>
            <w:r w:rsidR="005941DB">
              <w:rPr>
                <w:noProof/>
                <w:webHidden/>
              </w:rPr>
              <w:fldChar w:fldCharType="begin"/>
            </w:r>
            <w:r w:rsidR="005941DB">
              <w:rPr>
                <w:noProof/>
                <w:webHidden/>
              </w:rPr>
              <w:instrText xml:space="preserve"> PAGEREF _Toc122426345 \h </w:instrText>
            </w:r>
            <w:r w:rsidR="005941DB">
              <w:rPr>
                <w:noProof/>
                <w:webHidden/>
              </w:rPr>
            </w:r>
            <w:r w:rsidR="005941DB">
              <w:rPr>
                <w:noProof/>
                <w:webHidden/>
              </w:rPr>
              <w:fldChar w:fldCharType="separate"/>
            </w:r>
            <w:r w:rsidR="00041DB9">
              <w:rPr>
                <w:noProof/>
                <w:webHidden/>
              </w:rPr>
              <w:t>ii</w:t>
            </w:r>
            <w:r w:rsidR="005941DB">
              <w:rPr>
                <w:noProof/>
                <w:webHidden/>
              </w:rPr>
              <w:fldChar w:fldCharType="end"/>
            </w:r>
          </w:hyperlink>
        </w:p>
        <w:p w14:paraId="19EEE878" w14:textId="3D156CCB" w:rsidR="005941DB" w:rsidRDefault="00000000">
          <w:pPr>
            <w:pStyle w:val="TDC1"/>
            <w:tabs>
              <w:tab w:val="right" w:leader="dot" w:pos="8494"/>
            </w:tabs>
            <w:rPr>
              <w:rFonts w:asciiTheme="minorHAnsi" w:eastAsiaTheme="minorEastAsia" w:hAnsiTheme="minorHAnsi"/>
              <w:noProof/>
              <w:sz w:val="22"/>
              <w:lang w:eastAsia="es-EC"/>
            </w:rPr>
          </w:pPr>
          <w:hyperlink w:anchor="_Toc122426346" w:history="1">
            <w:r w:rsidR="005941DB" w:rsidRPr="00D5121C">
              <w:rPr>
                <w:rStyle w:val="Hipervnculo"/>
                <w:rFonts w:eastAsia="Arial" w:cs="Arial"/>
                <w:b/>
                <w:bCs/>
                <w:noProof/>
                <w:lang w:val="es-MX"/>
              </w:rPr>
              <w:t>INFORMACIÓN DE APROBACIÓN DEL TUTOR</w:t>
            </w:r>
            <w:r w:rsidR="005941DB">
              <w:rPr>
                <w:noProof/>
                <w:webHidden/>
              </w:rPr>
              <w:tab/>
            </w:r>
            <w:r w:rsidR="005941DB">
              <w:rPr>
                <w:noProof/>
                <w:webHidden/>
              </w:rPr>
              <w:fldChar w:fldCharType="begin"/>
            </w:r>
            <w:r w:rsidR="005941DB">
              <w:rPr>
                <w:noProof/>
                <w:webHidden/>
              </w:rPr>
              <w:instrText xml:space="preserve"> PAGEREF _Toc122426346 \h </w:instrText>
            </w:r>
            <w:r w:rsidR="005941DB">
              <w:rPr>
                <w:noProof/>
                <w:webHidden/>
              </w:rPr>
            </w:r>
            <w:r w:rsidR="005941DB">
              <w:rPr>
                <w:noProof/>
                <w:webHidden/>
              </w:rPr>
              <w:fldChar w:fldCharType="separate"/>
            </w:r>
            <w:r w:rsidR="00041DB9">
              <w:rPr>
                <w:noProof/>
                <w:webHidden/>
              </w:rPr>
              <w:t>iii</w:t>
            </w:r>
            <w:r w:rsidR="005941DB">
              <w:rPr>
                <w:noProof/>
                <w:webHidden/>
              </w:rPr>
              <w:fldChar w:fldCharType="end"/>
            </w:r>
          </w:hyperlink>
        </w:p>
        <w:p w14:paraId="7D590EF8" w14:textId="3E9EE093" w:rsidR="005941DB" w:rsidRDefault="00000000">
          <w:pPr>
            <w:pStyle w:val="TDC1"/>
            <w:tabs>
              <w:tab w:val="right" w:leader="dot" w:pos="8494"/>
            </w:tabs>
            <w:rPr>
              <w:rFonts w:asciiTheme="minorHAnsi" w:eastAsiaTheme="minorEastAsia" w:hAnsiTheme="minorHAnsi"/>
              <w:noProof/>
              <w:sz w:val="22"/>
              <w:lang w:eastAsia="es-EC"/>
            </w:rPr>
          </w:pPr>
          <w:hyperlink w:anchor="_Toc122426347" w:history="1">
            <w:r w:rsidR="005941DB" w:rsidRPr="00D5121C">
              <w:rPr>
                <w:rStyle w:val="Hipervnculo"/>
                <w:rFonts w:eastAsia="Arial" w:cs="Arial"/>
                <w:b/>
                <w:bCs/>
                <w:noProof/>
                <w:lang w:val="es-MX"/>
              </w:rPr>
              <w:t>APROBACIÓN DEL INFORME FINAL/TRIBUNAL</w:t>
            </w:r>
            <w:r w:rsidR="005941DB">
              <w:rPr>
                <w:noProof/>
                <w:webHidden/>
              </w:rPr>
              <w:tab/>
            </w:r>
            <w:r w:rsidR="005941DB">
              <w:rPr>
                <w:noProof/>
                <w:webHidden/>
              </w:rPr>
              <w:fldChar w:fldCharType="begin"/>
            </w:r>
            <w:r w:rsidR="005941DB">
              <w:rPr>
                <w:noProof/>
                <w:webHidden/>
              </w:rPr>
              <w:instrText xml:space="preserve"> PAGEREF _Toc122426347 \h </w:instrText>
            </w:r>
            <w:r w:rsidR="005941DB">
              <w:rPr>
                <w:noProof/>
                <w:webHidden/>
              </w:rPr>
            </w:r>
            <w:r w:rsidR="005941DB">
              <w:rPr>
                <w:noProof/>
                <w:webHidden/>
              </w:rPr>
              <w:fldChar w:fldCharType="separate"/>
            </w:r>
            <w:r w:rsidR="00041DB9">
              <w:rPr>
                <w:noProof/>
                <w:webHidden/>
              </w:rPr>
              <w:t>v</w:t>
            </w:r>
            <w:r w:rsidR="005941DB">
              <w:rPr>
                <w:noProof/>
                <w:webHidden/>
              </w:rPr>
              <w:fldChar w:fldCharType="end"/>
            </w:r>
          </w:hyperlink>
        </w:p>
        <w:p w14:paraId="5CA035F4" w14:textId="37041EB3" w:rsidR="005941DB" w:rsidRDefault="00000000">
          <w:pPr>
            <w:pStyle w:val="TDC1"/>
            <w:tabs>
              <w:tab w:val="right" w:leader="dot" w:pos="8494"/>
            </w:tabs>
            <w:rPr>
              <w:rFonts w:asciiTheme="minorHAnsi" w:eastAsiaTheme="minorEastAsia" w:hAnsiTheme="minorHAnsi"/>
              <w:noProof/>
              <w:sz w:val="22"/>
              <w:lang w:eastAsia="es-EC"/>
            </w:rPr>
          </w:pPr>
          <w:hyperlink w:anchor="_Toc122426348" w:history="1">
            <w:r w:rsidR="005941DB" w:rsidRPr="00D5121C">
              <w:rPr>
                <w:rStyle w:val="Hipervnculo"/>
                <w:rFonts w:eastAsia="Arial" w:cs="Arial"/>
                <w:b/>
                <w:bCs/>
                <w:noProof/>
                <w:lang w:val="es-MX"/>
              </w:rPr>
              <w:t>DEDICATORIA</w:t>
            </w:r>
            <w:r w:rsidR="005941DB">
              <w:rPr>
                <w:noProof/>
                <w:webHidden/>
              </w:rPr>
              <w:tab/>
            </w:r>
            <w:r w:rsidR="005941DB">
              <w:rPr>
                <w:noProof/>
                <w:webHidden/>
              </w:rPr>
              <w:fldChar w:fldCharType="begin"/>
            </w:r>
            <w:r w:rsidR="005941DB">
              <w:rPr>
                <w:noProof/>
                <w:webHidden/>
              </w:rPr>
              <w:instrText xml:space="preserve"> PAGEREF _Toc122426348 \h </w:instrText>
            </w:r>
            <w:r w:rsidR="005941DB">
              <w:rPr>
                <w:noProof/>
                <w:webHidden/>
              </w:rPr>
            </w:r>
            <w:r w:rsidR="005941DB">
              <w:rPr>
                <w:noProof/>
                <w:webHidden/>
              </w:rPr>
              <w:fldChar w:fldCharType="separate"/>
            </w:r>
            <w:r w:rsidR="00041DB9">
              <w:rPr>
                <w:noProof/>
                <w:webHidden/>
              </w:rPr>
              <w:t>vi</w:t>
            </w:r>
            <w:r w:rsidR="005941DB">
              <w:rPr>
                <w:noProof/>
                <w:webHidden/>
              </w:rPr>
              <w:fldChar w:fldCharType="end"/>
            </w:r>
          </w:hyperlink>
        </w:p>
        <w:p w14:paraId="0942C735" w14:textId="7B501701" w:rsidR="005941DB" w:rsidRDefault="00000000">
          <w:pPr>
            <w:pStyle w:val="TDC1"/>
            <w:tabs>
              <w:tab w:val="right" w:leader="dot" w:pos="8494"/>
            </w:tabs>
            <w:rPr>
              <w:rFonts w:asciiTheme="minorHAnsi" w:eastAsiaTheme="minorEastAsia" w:hAnsiTheme="minorHAnsi"/>
              <w:noProof/>
              <w:sz w:val="22"/>
              <w:lang w:eastAsia="es-EC"/>
            </w:rPr>
          </w:pPr>
          <w:hyperlink w:anchor="_Toc122426349" w:history="1">
            <w:r w:rsidR="005941DB" w:rsidRPr="00D5121C">
              <w:rPr>
                <w:rStyle w:val="Hipervnculo"/>
                <w:rFonts w:eastAsia="Arial" w:cs="Arial"/>
                <w:b/>
                <w:bCs/>
                <w:noProof/>
                <w:lang w:val="es-MX"/>
              </w:rPr>
              <w:t>AGRADECIMIEN</w:t>
            </w:r>
            <w:r w:rsidR="005941DB" w:rsidRPr="00D5121C">
              <w:rPr>
                <w:rStyle w:val="Hipervnculo"/>
                <w:rFonts w:cs="Arial"/>
                <w:b/>
                <w:bCs/>
                <w:noProof/>
                <w:lang w:val="es-MX"/>
              </w:rPr>
              <w:t>TOS</w:t>
            </w:r>
            <w:r w:rsidR="005941DB">
              <w:rPr>
                <w:noProof/>
                <w:webHidden/>
              </w:rPr>
              <w:tab/>
            </w:r>
            <w:r w:rsidR="005941DB">
              <w:rPr>
                <w:noProof/>
                <w:webHidden/>
              </w:rPr>
              <w:fldChar w:fldCharType="begin"/>
            </w:r>
            <w:r w:rsidR="005941DB">
              <w:rPr>
                <w:noProof/>
                <w:webHidden/>
              </w:rPr>
              <w:instrText xml:space="preserve"> PAGEREF _Toc122426349 \h </w:instrText>
            </w:r>
            <w:r w:rsidR="005941DB">
              <w:rPr>
                <w:noProof/>
                <w:webHidden/>
              </w:rPr>
            </w:r>
            <w:r w:rsidR="005941DB">
              <w:rPr>
                <w:noProof/>
                <w:webHidden/>
              </w:rPr>
              <w:fldChar w:fldCharType="separate"/>
            </w:r>
            <w:r w:rsidR="00041DB9">
              <w:rPr>
                <w:noProof/>
                <w:webHidden/>
              </w:rPr>
              <w:t>vii</w:t>
            </w:r>
            <w:r w:rsidR="005941DB">
              <w:rPr>
                <w:noProof/>
                <w:webHidden/>
              </w:rPr>
              <w:fldChar w:fldCharType="end"/>
            </w:r>
          </w:hyperlink>
        </w:p>
        <w:p w14:paraId="61E0EF81" w14:textId="7FE0189B" w:rsidR="005941DB" w:rsidRDefault="00000000">
          <w:pPr>
            <w:pStyle w:val="TDC1"/>
            <w:tabs>
              <w:tab w:val="right" w:leader="dot" w:pos="8494"/>
            </w:tabs>
            <w:rPr>
              <w:rFonts w:asciiTheme="minorHAnsi" w:eastAsiaTheme="minorEastAsia" w:hAnsiTheme="minorHAnsi"/>
              <w:noProof/>
              <w:sz w:val="22"/>
              <w:lang w:eastAsia="es-EC"/>
            </w:rPr>
          </w:pPr>
          <w:hyperlink w:anchor="_Toc122426350" w:history="1">
            <w:r w:rsidR="005941DB" w:rsidRPr="00D5121C">
              <w:rPr>
                <w:rStyle w:val="Hipervnculo"/>
                <w:rFonts w:cs="Arial"/>
                <w:b/>
                <w:bCs/>
                <w:noProof/>
                <w:lang w:val="es-MX"/>
              </w:rPr>
              <w:t>ÍNDICE DE CONTENIDOS</w:t>
            </w:r>
            <w:r w:rsidR="005941DB">
              <w:rPr>
                <w:noProof/>
                <w:webHidden/>
              </w:rPr>
              <w:tab/>
            </w:r>
            <w:r w:rsidR="005941DB">
              <w:rPr>
                <w:noProof/>
                <w:webHidden/>
              </w:rPr>
              <w:fldChar w:fldCharType="begin"/>
            </w:r>
            <w:r w:rsidR="005941DB">
              <w:rPr>
                <w:noProof/>
                <w:webHidden/>
              </w:rPr>
              <w:instrText xml:space="preserve"> PAGEREF _Toc122426350 \h </w:instrText>
            </w:r>
            <w:r w:rsidR="005941DB">
              <w:rPr>
                <w:noProof/>
                <w:webHidden/>
              </w:rPr>
            </w:r>
            <w:r w:rsidR="005941DB">
              <w:rPr>
                <w:noProof/>
                <w:webHidden/>
              </w:rPr>
              <w:fldChar w:fldCharType="separate"/>
            </w:r>
            <w:r w:rsidR="00041DB9">
              <w:rPr>
                <w:noProof/>
                <w:webHidden/>
              </w:rPr>
              <w:t>8</w:t>
            </w:r>
            <w:r w:rsidR="005941DB">
              <w:rPr>
                <w:noProof/>
                <w:webHidden/>
              </w:rPr>
              <w:fldChar w:fldCharType="end"/>
            </w:r>
          </w:hyperlink>
        </w:p>
        <w:p w14:paraId="0D510AFF" w14:textId="19BE2FAF" w:rsidR="005941DB" w:rsidRDefault="00000000">
          <w:pPr>
            <w:pStyle w:val="TDC1"/>
            <w:tabs>
              <w:tab w:val="right" w:leader="dot" w:pos="8494"/>
            </w:tabs>
            <w:rPr>
              <w:rFonts w:asciiTheme="minorHAnsi" w:eastAsiaTheme="minorEastAsia" w:hAnsiTheme="minorHAnsi"/>
              <w:noProof/>
              <w:sz w:val="22"/>
              <w:lang w:eastAsia="es-EC"/>
            </w:rPr>
          </w:pPr>
          <w:hyperlink w:anchor="_Toc122426351" w:history="1">
            <w:r w:rsidR="005941DB" w:rsidRPr="00D5121C">
              <w:rPr>
                <w:rStyle w:val="Hipervnculo"/>
                <w:rFonts w:eastAsia="Arial" w:cs="Arial"/>
                <w:b/>
                <w:bCs/>
                <w:noProof/>
                <w:lang w:val="es-MX"/>
              </w:rPr>
              <w:t>LISTA DE TABLAS</w:t>
            </w:r>
            <w:r w:rsidR="005941DB">
              <w:rPr>
                <w:noProof/>
                <w:webHidden/>
              </w:rPr>
              <w:tab/>
            </w:r>
            <w:r w:rsidR="005941DB">
              <w:rPr>
                <w:noProof/>
                <w:webHidden/>
              </w:rPr>
              <w:fldChar w:fldCharType="begin"/>
            </w:r>
            <w:r w:rsidR="005941DB">
              <w:rPr>
                <w:noProof/>
                <w:webHidden/>
              </w:rPr>
              <w:instrText xml:space="preserve"> PAGEREF _Toc122426351 \h </w:instrText>
            </w:r>
            <w:r w:rsidR="005941DB">
              <w:rPr>
                <w:noProof/>
                <w:webHidden/>
              </w:rPr>
            </w:r>
            <w:r w:rsidR="005941DB">
              <w:rPr>
                <w:noProof/>
                <w:webHidden/>
              </w:rPr>
              <w:fldChar w:fldCharType="separate"/>
            </w:r>
            <w:r w:rsidR="00041DB9">
              <w:rPr>
                <w:noProof/>
                <w:webHidden/>
              </w:rPr>
              <w:t>12</w:t>
            </w:r>
            <w:r w:rsidR="005941DB">
              <w:rPr>
                <w:noProof/>
                <w:webHidden/>
              </w:rPr>
              <w:fldChar w:fldCharType="end"/>
            </w:r>
          </w:hyperlink>
        </w:p>
        <w:p w14:paraId="791F9806" w14:textId="737A3572" w:rsidR="005941DB" w:rsidRDefault="00000000">
          <w:pPr>
            <w:pStyle w:val="TDC1"/>
            <w:tabs>
              <w:tab w:val="right" w:leader="dot" w:pos="8494"/>
            </w:tabs>
            <w:rPr>
              <w:rFonts w:asciiTheme="minorHAnsi" w:eastAsiaTheme="minorEastAsia" w:hAnsiTheme="minorHAnsi"/>
              <w:noProof/>
              <w:sz w:val="22"/>
              <w:lang w:eastAsia="es-EC"/>
            </w:rPr>
          </w:pPr>
          <w:hyperlink w:anchor="_Toc122426352" w:history="1">
            <w:r w:rsidR="005941DB" w:rsidRPr="00D5121C">
              <w:rPr>
                <w:rStyle w:val="Hipervnculo"/>
                <w:rFonts w:eastAsia="Arial" w:cs="Arial"/>
                <w:b/>
                <w:bCs/>
                <w:noProof/>
                <w:lang w:val="es-MX"/>
              </w:rPr>
              <w:t>LISTA DE FIGURAS</w:t>
            </w:r>
            <w:r w:rsidR="005941DB">
              <w:rPr>
                <w:noProof/>
                <w:webHidden/>
              </w:rPr>
              <w:tab/>
            </w:r>
            <w:r w:rsidR="005941DB">
              <w:rPr>
                <w:noProof/>
                <w:webHidden/>
              </w:rPr>
              <w:fldChar w:fldCharType="begin"/>
            </w:r>
            <w:r w:rsidR="005941DB">
              <w:rPr>
                <w:noProof/>
                <w:webHidden/>
              </w:rPr>
              <w:instrText xml:space="preserve"> PAGEREF _Toc122426352 \h </w:instrText>
            </w:r>
            <w:r w:rsidR="005941DB">
              <w:rPr>
                <w:noProof/>
                <w:webHidden/>
              </w:rPr>
            </w:r>
            <w:r w:rsidR="005941DB">
              <w:rPr>
                <w:noProof/>
                <w:webHidden/>
              </w:rPr>
              <w:fldChar w:fldCharType="separate"/>
            </w:r>
            <w:r w:rsidR="00041DB9">
              <w:rPr>
                <w:noProof/>
                <w:webHidden/>
              </w:rPr>
              <w:t>12</w:t>
            </w:r>
            <w:r w:rsidR="005941DB">
              <w:rPr>
                <w:noProof/>
                <w:webHidden/>
              </w:rPr>
              <w:fldChar w:fldCharType="end"/>
            </w:r>
          </w:hyperlink>
        </w:p>
        <w:p w14:paraId="4C1811A5" w14:textId="5B3C1D75" w:rsidR="005941DB" w:rsidRDefault="00000000">
          <w:pPr>
            <w:pStyle w:val="TDC1"/>
            <w:tabs>
              <w:tab w:val="right" w:leader="dot" w:pos="8494"/>
            </w:tabs>
            <w:rPr>
              <w:rFonts w:asciiTheme="minorHAnsi" w:eastAsiaTheme="minorEastAsia" w:hAnsiTheme="minorHAnsi"/>
              <w:noProof/>
              <w:sz w:val="22"/>
              <w:lang w:eastAsia="es-EC"/>
            </w:rPr>
          </w:pPr>
          <w:hyperlink w:anchor="_Toc122426353" w:history="1">
            <w:r w:rsidR="005941DB" w:rsidRPr="00D5121C">
              <w:rPr>
                <w:rStyle w:val="Hipervnculo"/>
                <w:rFonts w:eastAsia="Arial" w:cs="Arial"/>
                <w:b/>
                <w:bCs/>
                <w:noProof/>
              </w:rPr>
              <w:t>LISTA DE ANEXOS</w:t>
            </w:r>
            <w:r w:rsidR="005941DB">
              <w:rPr>
                <w:noProof/>
                <w:webHidden/>
              </w:rPr>
              <w:tab/>
            </w:r>
            <w:r w:rsidR="005941DB">
              <w:rPr>
                <w:noProof/>
                <w:webHidden/>
              </w:rPr>
              <w:fldChar w:fldCharType="begin"/>
            </w:r>
            <w:r w:rsidR="005941DB">
              <w:rPr>
                <w:noProof/>
                <w:webHidden/>
              </w:rPr>
              <w:instrText xml:space="preserve"> PAGEREF _Toc122426353 \h </w:instrText>
            </w:r>
            <w:r w:rsidR="005941DB">
              <w:rPr>
                <w:noProof/>
                <w:webHidden/>
              </w:rPr>
            </w:r>
            <w:r w:rsidR="005941DB">
              <w:rPr>
                <w:noProof/>
                <w:webHidden/>
              </w:rPr>
              <w:fldChar w:fldCharType="separate"/>
            </w:r>
            <w:r w:rsidR="00041DB9">
              <w:rPr>
                <w:noProof/>
                <w:webHidden/>
              </w:rPr>
              <w:t>12</w:t>
            </w:r>
            <w:r w:rsidR="005941DB">
              <w:rPr>
                <w:noProof/>
                <w:webHidden/>
              </w:rPr>
              <w:fldChar w:fldCharType="end"/>
            </w:r>
          </w:hyperlink>
        </w:p>
        <w:p w14:paraId="5269BD55" w14:textId="20146C14" w:rsidR="005941DB" w:rsidRDefault="00000000">
          <w:pPr>
            <w:pStyle w:val="TDC1"/>
            <w:tabs>
              <w:tab w:val="right" w:leader="dot" w:pos="8494"/>
            </w:tabs>
            <w:rPr>
              <w:rFonts w:asciiTheme="minorHAnsi" w:eastAsiaTheme="minorEastAsia" w:hAnsiTheme="minorHAnsi"/>
              <w:noProof/>
              <w:sz w:val="22"/>
              <w:lang w:eastAsia="es-EC"/>
            </w:rPr>
          </w:pPr>
          <w:hyperlink w:anchor="_Toc122426354" w:history="1">
            <w:r w:rsidR="005941DB" w:rsidRPr="00D5121C">
              <w:rPr>
                <w:rStyle w:val="Hipervnculo"/>
                <w:rFonts w:eastAsia="Arial" w:cs="Arial"/>
                <w:b/>
                <w:bCs/>
                <w:noProof/>
              </w:rPr>
              <w:t>RESUMEN</w:t>
            </w:r>
            <w:r w:rsidR="005941DB">
              <w:rPr>
                <w:noProof/>
                <w:webHidden/>
              </w:rPr>
              <w:tab/>
            </w:r>
            <w:r w:rsidR="005941DB">
              <w:rPr>
                <w:noProof/>
                <w:webHidden/>
              </w:rPr>
              <w:fldChar w:fldCharType="begin"/>
            </w:r>
            <w:r w:rsidR="005941DB">
              <w:rPr>
                <w:noProof/>
                <w:webHidden/>
              </w:rPr>
              <w:instrText xml:space="preserve"> PAGEREF _Toc122426354 \h </w:instrText>
            </w:r>
            <w:r w:rsidR="005941DB">
              <w:rPr>
                <w:noProof/>
                <w:webHidden/>
              </w:rPr>
            </w:r>
            <w:r w:rsidR="005941DB">
              <w:rPr>
                <w:noProof/>
                <w:webHidden/>
              </w:rPr>
              <w:fldChar w:fldCharType="separate"/>
            </w:r>
            <w:r w:rsidR="00041DB9">
              <w:rPr>
                <w:noProof/>
                <w:webHidden/>
              </w:rPr>
              <w:t>13</w:t>
            </w:r>
            <w:r w:rsidR="005941DB">
              <w:rPr>
                <w:noProof/>
                <w:webHidden/>
              </w:rPr>
              <w:fldChar w:fldCharType="end"/>
            </w:r>
          </w:hyperlink>
        </w:p>
        <w:p w14:paraId="3D915047" w14:textId="21466490" w:rsidR="005941DB" w:rsidRDefault="00000000">
          <w:pPr>
            <w:pStyle w:val="TDC1"/>
            <w:tabs>
              <w:tab w:val="right" w:leader="dot" w:pos="8494"/>
            </w:tabs>
            <w:rPr>
              <w:rFonts w:asciiTheme="minorHAnsi" w:eastAsiaTheme="minorEastAsia" w:hAnsiTheme="minorHAnsi"/>
              <w:noProof/>
              <w:sz w:val="22"/>
              <w:lang w:eastAsia="es-EC"/>
            </w:rPr>
          </w:pPr>
          <w:hyperlink w:anchor="_Toc122426355" w:history="1">
            <w:r w:rsidR="005941DB" w:rsidRPr="00D5121C">
              <w:rPr>
                <w:rStyle w:val="Hipervnculo"/>
                <w:rFonts w:eastAsia="Arial" w:cs="Arial"/>
                <w:b/>
                <w:bCs/>
                <w:noProof/>
              </w:rPr>
              <w:t>ABSTRACT</w:t>
            </w:r>
            <w:r w:rsidR="005941DB">
              <w:rPr>
                <w:noProof/>
                <w:webHidden/>
              </w:rPr>
              <w:tab/>
            </w:r>
            <w:r w:rsidR="005941DB">
              <w:rPr>
                <w:noProof/>
                <w:webHidden/>
              </w:rPr>
              <w:fldChar w:fldCharType="begin"/>
            </w:r>
            <w:r w:rsidR="005941DB">
              <w:rPr>
                <w:noProof/>
                <w:webHidden/>
              </w:rPr>
              <w:instrText xml:space="preserve"> PAGEREF _Toc122426355 \h </w:instrText>
            </w:r>
            <w:r w:rsidR="005941DB">
              <w:rPr>
                <w:noProof/>
                <w:webHidden/>
              </w:rPr>
            </w:r>
            <w:r w:rsidR="005941DB">
              <w:rPr>
                <w:noProof/>
                <w:webHidden/>
              </w:rPr>
              <w:fldChar w:fldCharType="separate"/>
            </w:r>
            <w:r w:rsidR="00041DB9">
              <w:rPr>
                <w:noProof/>
                <w:webHidden/>
              </w:rPr>
              <w:t>14</w:t>
            </w:r>
            <w:r w:rsidR="005941DB">
              <w:rPr>
                <w:noProof/>
                <w:webHidden/>
              </w:rPr>
              <w:fldChar w:fldCharType="end"/>
            </w:r>
          </w:hyperlink>
        </w:p>
        <w:p w14:paraId="0AC18AF0" w14:textId="41780399" w:rsidR="005941DB" w:rsidRDefault="00000000">
          <w:pPr>
            <w:pStyle w:val="TDC1"/>
            <w:tabs>
              <w:tab w:val="right" w:leader="dot" w:pos="8494"/>
            </w:tabs>
            <w:rPr>
              <w:rFonts w:asciiTheme="minorHAnsi" w:eastAsiaTheme="minorEastAsia" w:hAnsiTheme="minorHAnsi"/>
              <w:noProof/>
              <w:sz w:val="22"/>
              <w:lang w:eastAsia="es-EC"/>
            </w:rPr>
          </w:pPr>
          <w:hyperlink w:anchor="_Toc122426356" w:history="1">
            <w:r w:rsidR="005941DB" w:rsidRPr="00D5121C">
              <w:rPr>
                <w:rStyle w:val="Hipervnculo"/>
                <w:rFonts w:eastAsia="Arial" w:cs="Arial"/>
                <w:b/>
                <w:bCs/>
                <w:noProof/>
                <w:lang w:val="pt-BR"/>
              </w:rPr>
              <w:t>CAPÍTULO I</w:t>
            </w:r>
            <w:r w:rsidR="005941DB">
              <w:rPr>
                <w:noProof/>
                <w:webHidden/>
              </w:rPr>
              <w:tab/>
            </w:r>
            <w:r w:rsidR="005941DB">
              <w:rPr>
                <w:noProof/>
                <w:webHidden/>
              </w:rPr>
              <w:fldChar w:fldCharType="begin"/>
            </w:r>
            <w:r w:rsidR="005941DB">
              <w:rPr>
                <w:noProof/>
                <w:webHidden/>
              </w:rPr>
              <w:instrText xml:space="preserve"> PAGEREF _Toc122426356 \h </w:instrText>
            </w:r>
            <w:r w:rsidR="005941DB">
              <w:rPr>
                <w:noProof/>
                <w:webHidden/>
              </w:rPr>
            </w:r>
            <w:r w:rsidR="005941DB">
              <w:rPr>
                <w:noProof/>
                <w:webHidden/>
              </w:rPr>
              <w:fldChar w:fldCharType="separate"/>
            </w:r>
            <w:r w:rsidR="00041DB9">
              <w:rPr>
                <w:noProof/>
                <w:webHidden/>
              </w:rPr>
              <w:t>15</w:t>
            </w:r>
            <w:r w:rsidR="005941DB">
              <w:rPr>
                <w:noProof/>
                <w:webHidden/>
              </w:rPr>
              <w:fldChar w:fldCharType="end"/>
            </w:r>
          </w:hyperlink>
        </w:p>
        <w:p w14:paraId="3DFBD62E" w14:textId="04CA0A67"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357" w:history="1">
            <w:r w:rsidR="005941DB" w:rsidRPr="00D5121C">
              <w:rPr>
                <w:rStyle w:val="Hipervnculo"/>
                <w:rFonts w:eastAsia="Arial" w:cs="Arial"/>
                <w:b/>
                <w:bCs/>
                <w:noProof/>
                <w:lang w:val="es-MX"/>
              </w:rPr>
              <w:t>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INTRODUCCIÓN</w:t>
            </w:r>
            <w:r w:rsidR="005941DB">
              <w:rPr>
                <w:noProof/>
                <w:webHidden/>
              </w:rPr>
              <w:tab/>
            </w:r>
            <w:r w:rsidR="005941DB">
              <w:rPr>
                <w:noProof/>
                <w:webHidden/>
              </w:rPr>
              <w:fldChar w:fldCharType="begin"/>
            </w:r>
            <w:r w:rsidR="005941DB">
              <w:rPr>
                <w:noProof/>
                <w:webHidden/>
              </w:rPr>
              <w:instrText xml:space="preserve"> PAGEREF _Toc122426357 \h </w:instrText>
            </w:r>
            <w:r w:rsidR="005941DB">
              <w:rPr>
                <w:noProof/>
                <w:webHidden/>
              </w:rPr>
            </w:r>
            <w:r w:rsidR="005941DB">
              <w:rPr>
                <w:noProof/>
                <w:webHidden/>
              </w:rPr>
              <w:fldChar w:fldCharType="separate"/>
            </w:r>
            <w:r w:rsidR="00041DB9">
              <w:rPr>
                <w:noProof/>
                <w:webHidden/>
              </w:rPr>
              <w:t>15</w:t>
            </w:r>
            <w:r w:rsidR="005941DB">
              <w:rPr>
                <w:noProof/>
                <w:webHidden/>
              </w:rPr>
              <w:fldChar w:fldCharType="end"/>
            </w:r>
          </w:hyperlink>
        </w:p>
        <w:p w14:paraId="01547702" w14:textId="02D37E3D" w:rsidR="005941DB" w:rsidRDefault="00000000">
          <w:pPr>
            <w:pStyle w:val="TDC1"/>
            <w:tabs>
              <w:tab w:val="right" w:leader="dot" w:pos="8494"/>
            </w:tabs>
            <w:rPr>
              <w:rFonts w:asciiTheme="minorHAnsi" w:eastAsiaTheme="minorEastAsia" w:hAnsiTheme="minorHAnsi"/>
              <w:noProof/>
              <w:sz w:val="22"/>
              <w:lang w:eastAsia="es-EC"/>
            </w:rPr>
          </w:pPr>
          <w:hyperlink w:anchor="_Toc122426358" w:history="1">
            <w:r w:rsidR="005941DB" w:rsidRPr="00D5121C">
              <w:rPr>
                <w:rStyle w:val="Hipervnculo"/>
                <w:rFonts w:eastAsia="Arial" w:cs="Arial"/>
                <w:b/>
                <w:bCs/>
                <w:noProof/>
                <w:lang w:val="es-MX"/>
              </w:rPr>
              <w:t>CAPÍTULO II</w:t>
            </w:r>
            <w:r w:rsidR="005941DB">
              <w:rPr>
                <w:noProof/>
                <w:webHidden/>
              </w:rPr>
              <w:tab/>
            </w:r>
            <w:r w:rsidR="005941DB">
              <w:rPr>
                <w:noProof/>
                <w:webHidden/>
              </w:rPr>
              <w:fldChar w:fldCharType="begin"/>
            </w:r>
            <w:r w:rsidR="005941DB">
              <w:rPr>
                <w:noProof/>
                <w:webHidden/>
              </w:rPr>
              <w:instrText xml:space="preserve"> PAGEREF _Toc122426358 \h </w:instrText>
            </w:r>
            <w:r w:rsidR="005941DB">
              <w:rPr>
                <w:noProof/>
                <w:webHidden/>
              </w:rPr>
            </w:r>
            <w:r w:rsidR="005941DB">
              <w:rPr>
                <w:noProof/>
                <w:webHidden/>
              </w:rPr>
              <w:fldChar w:fldCharType="separate"/>
            </w:r>
            <w:r w:rsidR="00041DB9">
              <w:rPr>
                <w:noProof/>
                <w:webHidden/>
              </w:rPr>
              <w:t>16</w:t>
            </w:r>
            <w:r w:rsidR="005941DB">
              <w:rPr>
                <w:noProof/>
                <w:webHidden/>
              </w:rPr>
              <w:fldChar w:fldCharType="end"/>
            </w:r>
          </w:hyperlink>
        </w:p>
        <w:p w14:paraId="20664878" w14:textId="0EB62085"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359" w:history="1">
            <w:r w:rsidR="005941DB" w:rsidRPr="00D5121C">
              <w:rPr>
                <w:rStyle w:val="Hipervnculo"/>
                <w:rFonts w:eastAsia="Arial" w:cs="Arial"/>
                <w:b/>
                <w:bCs/>
                <w:noProof/>
                <w:lang w:val="es-MX"/>
              </w:rPr>
              <w:t>2.</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OBJETIVOS</w:t>
            </w:r>
            <w:r w:rsidR="005941DB">
              <w:rPr>
                <w:noProof/>
                <w:webHidden/>
              </w:rPr>
              <w:tab/>
            </w:r>
            <w:r w:rsidR="005941DB">
              <w:rPr>
                <w:noProof/>
                <w:webHidden/>
              </w:rPr>
              <w:fldChar w:fldCharType="begin"/>
            </w:r>
            <w:r w:rsidR="005941DB">
              <w:rPr>
                <w:noProof/>
                <w:webHidden/>
              </w:rPr>
              <w:instrText xml:space="preserve"> PAGEREF _Toc122426359 \h </w:instrText>
            </w:r>
            <w:r w:rsidR="005941DB">
              <w:rPr>
                <w:noProof/>
                <w:webHidden/>
              </w:rPr>
            </w:r>
            <w:r w:rsidR="005941DB">
              <w:rPr>
                <w:noProof/>
                <w:webHidden/>
              </w:rPr>
              <w:fldChar w:fldCharType="separate"/>
            </w:r>
            <w:r w:rsidR="00041DB9">
              <w:rPr>
                <w:noProof/>
                <w:webHidden/>
              </w:rPr>
              <w:t>16</w:t>
            </w:r>
            <w:r w:rsidR="005941DB">
              <w:rPr>
                <w:noProof/>
                <w:webHidden/>
              </w:rPr>
              <w:fldChar w:fldCharType="end"/>
            </w:r>
          </w:hyperlink>
        </w:p>
        <w:p w14:paraId="0EF6D4AD" w14:textId="33369FAA"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60" w:history="1">
            <w:r w:rsidR="005941DB" w:rsidRPr="00D5121C">
              <w:rPr>
                <w:rStyle w:val="Hipervnculo"/>
                <w:rFonts w:eastAsia="Arial" w:cs="Arial"/>
                <w:b/>
                <w:bCs/>
                <w:noProof/>
                <w:lang w:val="es-MX"/>
              </w:rPr>
              <w:t>2.1.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Objetivo General</w:t>
            </w:r>
            <w:r w:rsidR="005941DB">
              <w:rPr>
                <w:noProof/>
                <w:webHidden/>
              </w:rPr>
              <w:tab/>
            </w:r>
            <w:r w:rsidR="005941DB">
              <w:rPr>
                <w:noProof/>
                <w:webHidden/>
              </w:rPr>
              <w:fldChar w:fldCharType="begin"/>
            </w:r>
            <w:r w:rsidR="005941DB">
              <w:rPr>
                <w:noProof/>
                <w:webHidden/>
              </w:rPr>
              <w:instrText xml:space="preserve"> PAGEREF _Toc122426360 \h </w:instrText>
            </w:r>
            <w:r w:rsidR="005941DB">
              <w:rPr>
                <w:noProof/>
                <w:webHidden/>
              </w:rPr>
            </w:r>
            <w:r w:rsidR="005941DB">
              <w:rPr>
                <w:noProof/>
                <w:webHidden/>
              </w:rPr>
              <w:fldChar w:fldCharType="separate"/>
            </w:r>
            <w:r w:rsidR="00041DB9">
              <w:rPr>
                <w:noProof/>
                <w:webHidden/>
              </w:rPr>
              <w:t>16</w:t>
            </w:r>
            <w:r w:rsidR="005941DB">
              <w:rPr>
                <w:noProof/>
                <w:webHidden/>
              </w:rPr>
              <w:fldChar w:fldCharType="end"/>
            </w:r>
          </w:hyperlink>
        </w:p>
        <w:p w14:paraId="2E49AEDA" w14:textId="526E3FD7"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61" w:history="1">
            <w:r w:rsidR="005941DB" w:rsidRPr="00D5121C">
              <w:rPr>
                <w:rStyle w:val="Hipervnculo"/>
                <w:rFonts w:eastAsia="Arial" w:cs="Arial"/>
                <w:b/>
                <w:bCs/>
                <w:noProof/>
                <w:lang w:val="es-MX"/>
              </w:rPr>
              <w:t>2.2.</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Objetivos Específicos</w:t>
            </w:r>
            <w:r w:rsidR="005941DB">
              <w:rPr>
                <w:noProof/>
                <w:webHidden/>
              </w:rPr>
              <w:tab/>
            </w:r>
            <w:r w:rsidR="005941DB">
              <w:rPr>
                <w:noProof/>
                <w:webHidden/>
              </w:rPr>
              <w:fldChar w:fldCharType="begin"/>
            </w:r>
            <w:r w:rsidR="005941DB">
              <w:rPr>
                <w:noProof/>
                <w:webHidden/>
              </w:rPr>
              <w:instrText xml:space="preserve"> PAGEREF _Toc122426361 \h </w:instrText>
            </w:r>
            <w:r w:rsidR="005941DB">
              <w:rPr>
                <w:noProof/>
                <w:webHidden/>
              </w:rPr>
            </w:r>
            <w:r w:rsidR="005941DB">
              <w:rPr>
                <w:noProof/>
                <w:webHidden/>
              </w:rPr>
              <w:fldChar w:fldCharType="separate"/>
            </w:r>
            <w:r w:rsidR="00041DB9">
              <w:rPr>
                <w:noProof/>
                <w:webHidden/>
              </w:rPr>
              <w:t>16</w:t>
            </w:r>
            <w:r w:rsidR="005941DB">
              <w:rPr>
                <w:noProof/>
                <w:webHidden/>
              </w:rPr>
              <w:fldChar w:fldCharType="end"/>
            </w:r>
          </w:hyperlink>
        </w:p>
        <w:p w14:paraId="5BC5B3A7" w14:textId="49F1F088"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62" w:history="1">
            <w:r w:rsidR="005941DB" w:rsidRPr="00D5121C">
              <w:rPr>
                <w:rStyle w:val="Hipervnculo"/>
                <w:rFonts w:eastAsia="Arial" w:cs="Arial"/>
                <w:b/>
                <w:bCs/>
                <w:noProof/>
                <w:lang w:val="es-MX"/>
              </w:rPr>
              <w:t>2.3.</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Hipótesis</w:t>
            </w:r>
            <w:r w:rsidR="005941DB">
              <w:rPr>
                <w:noProof/>
                <w:webHidden/>
              </w:rPr>
              <w:tab/>
            </w:r>
            <w:r w:rsidR="005941DB">
              <w:rPr>
                <w:noProof/>
                <w:webHidden/>
              </w:rPr>
              <w:fldChar w:fldCharType="begin"/>
            </w:r>
            <w:r w:rsidR="005941DB">
              <w:rPr>
                <w:noProof/>
                <w:webHidden/>
              </w:rPr>
              <w:instrText xml:space="preserve"> PAGEREF _Toc122426362 \h </w:instrText>
            </w:r>
            <w:r w:rsidR="005941DB">
              <w:rPr>
                <w:noProof/>
                <w:webHidden/>
              </w:rPr>
            </w:r>
            <w:r w:rsidR="005941DB">
              <w:rPr>
                <w:noProof/>
                <w:webHidden/>
              </w:rPr>
              <w:fldChar w:fldCharType="separate"/>
            </w:r>
            <w:r w:rsidR="00041DB9">
              <w:rPr>
                <w:noProof/>
                <w:webHidden/>
              </w:rPr>
              <w:t>16</w:t>
            </w:r>
            <w:r w:rsidR="005941DB">
              <w:rPr>
                <w:noProof/>
                <w:webHidden/>
              </w:rPr>
              <w:fldChar w:fldCharType="end"/>
            </w:r>
          </w:hyperlink>
        </w:p>
        <w:p w14:paraId="4A89F6AE" w14:textId="24C20286" w:rsidR="005941DB" w:rsidRDefault="00000000">
          <w:pPr>
            <w:pStyle w:val="TDC1"/>
            <w:tabs>
              <w:tab w:val="right" w:leader="dot" w:pos="8494"/>
            </w:tabs>
            <w:rPr>
              <w:rFonts w:asciiTheme="minorHAnsi" w:eastAsiaTheme="minorEastAsia" w:hAnsiTheme="minorHAnsi"/>
              <w:noProof/>
              <w:sz w:val="22"/>
              <w:lang w:eastAsia="es-EC"/>
            </w:rPr>
          </w:pPr>
          <w:hyperlink w:anchor="_Toc122426363" w:history="1">
            <w:r w:rsidR="005941DB" w:rsidRPr="00D5121C">
              <w:rPr>
                <w:rStyle w:val="Hipervnculo"/>
                <w:rFonts w:eastAsia="Arial" w:cs="Arial"/>
                <w:b/>
                <w:bCs/>
                <w:noProof/>
                <w:lang w:val="es-MX"/>
              </w:rPr>
              <w:t>CAPÍTULO III</w:t>
            </w:r>
            <w:r w:rsidR="005941DB">
              <w:rPr>
                <w:noProof/>
                <w:webHidden/>
              </w:rPr>
              <w:tab/>
            </w:r>
            <w:r w:rsidR="005941DB">
              <w:rPr>
                <w:noProof/>
                <w:webHidden/>
              </w:rPr>
              <w:fldChar w:fldCharType="begin"/>
            </w:r>
            <w:r w:rsidR="005941DB">
              <w:rPr>
                <w:noProof/>
                <w:webHidden/>
              </w:rPr>
              <w:instrText xml:space="preserve"> PAGEREF _Toc122426363 \h </w:instrText>
            </w:r>
            <w:r w:rsidR="005941DB">
              <w:rPr>
                <w:noProof/>
                <w:webHidden/>
              </w:rPr>
            </w:r>
            <w:r w:rsidR="005941DB">
              <w:rPr>
                <w:noProof/>
                <w:webHidden/>
              </w:rPr>
              <w:fldChar w:fldCharType="separate"/>
            </w:r>
            <w:r w:rsidR="00041DB9">
              <w:rPr>
                <w:noProof/>
                <w:webHidden/>
              </w:rPr>
              <w:t>17</w:t>
            </w:r>
            <w:r w:rsidR="005941DB">
              <w:rPr>
                <w:noProof/>
                <w:webHidden/>
              </w:rPr>
              <w:fldChar w:fldCharType="end"/>
            </w:r>
          </w:hyperlink>
        </w:p>
        <w:p w14:paraId="29C94DAD" w14:textId="6AA9BC7E"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364" w:history="1">
            <w:r w:rsidR="005941DB" w:rsidRPr="00D5121C">
              <w:rPr>
                <w:rStyle w:val="Hipervnculo"/>
                <w:rFonts w:eastAsia="Arial" w:cs="Arial"/>
                <w:b/>
                <w:bCs/>
                <w:noProof/>
                <w:lang w:val="es-MX"/>
              </w:rPr>
              <w:t>3.</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MARCO TEÓRICO</w:t>
            </w:r>
            <w:r w:rsidR="005941DB">
              <w:rPr>
                <w:noProof/>
                <w:webHidden/>
              </w:rPr>
              <w:tab/>
            </w:r>
            <w:r w:rsidR="005941DB">
              <w:rPr>
                <w:noProof/>
                <w:webHidden/>
              </w:rPr>
              <w:fldChar w:fldCharType="begin"/>
            </w:r>
            <w:r w:rsidR="005941DB">
              <w:rPr>
                <w:noProof/>
                <w:webHidden/>
              </w:rPr>
              <w:instrText xml:space="preserve"> PAGEREF _Toc122426364 \h </w:instrText>
            </w:r>
            <w:r w:rsidR="005941DB">
              <w:rPr>
                <w:noProof/>
                <w:webHidden/>
              </w:rPr>
            </w:r>
            <w:r w:rsidR="005941DB">
              <w:rPr>
                <w:noProof/>
                <w:webHidden/>
              </w:rPr>
              <w:fldChar w:fldCharType="separate"/>
            </w:r>
            <w:r w:rsidR="00041DB9">
              <w:rPr>
                <w:noProof/>
                <w:webHidden/>
              </w:rPr>
              <w:t>17</w:t>
            </w:r>
            <w:r w:rsidR="005941DB">
              <w:rPr>
                <w:noProof/>
                <w:webHidden/>
              </w:rPr>
              <w:fldChar w:fldCharType="end"/>
            </w:r>
          </w:hyperlink>
        </w:p>
        <w:p w14:paraId="2AB59EDF" w14:textId="01F33BE1"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65" w:history="1">
            <w:r w:rsidR="005941DB" w:rsidRPr="00D5121C">
              <w:rPr>
                <w:rStyle w:val="Hipervnculo"/>
                <w:rFonts w:eastAsia="Arial" w:cs="Arial"/>
                <w:b/>
                <w:bCs/>
                <w:noProof/>
                <w:lang w:val="es-MX"/>
              </w:rPr>
              <w:t>3.1.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Generalidades</w:t>
            </w:r>
            <w:r w:rsidR="005941DB">
              <w:rPr>
                <w:noProof/>
                <w:webHidden/>
              </w:rPr>
              <w:tab/>
            </w:r>
            <w:r w:rsidR="005941DB">
              <w:rPr>
                <w:noProof/>
                <w:webHidden/>
              </w:rPr>
              <w:fldChar w:fldCharType="begin"/>
            </w:r>
            <w:r w:rsidR="005941DB">
              <w:rPr>
                <w:noProof/>
                <w:webHidden/>
              </w:rPr>
              <w:instrText xml:space="preserve"> PAGEREF _Toc122426365 \h </w:instrText>
            </w:r>
            <w:r w:rsidR="005941DB">
              <w:rPr>
                <w:noProof/>
                <w:webHidden/>
              </w:rPr>
            </w:r>
            <w:r w:rsidR="005941DB">
              <w:rPr>
                <w:noProof/>
                <w:webHidden/>
              </w:rPr>
              <w:fldChar w:fldCharType="separate"/>
            </w:r>
            <w:r w:rsidR="00041DB9">
              <w:rPr>
                <w:noProof/>
                <w:webHidden/>
              </w:rPr>
              <w:t>17</w:t>
            </w:r>
            <w:r w:rsidR="005941DB">
              <w:rPr>
                <w:noProof/>
                <w:webHidden/>
              </w:rPr>
              <w:fldChar w:fldCharType="end"/>
            </w:r>
          </w:hyperlink>
        </w:p>
        <w:p w14:paraId="149C8D42" w14:textId="7DCC881E"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66" w:history="1">
            <w:r w:rsidR="005941DB" w:rsidRPr="00D5121C">
              <w:rPr>
                <w:rStyle w:val="Hipervnculo"/>
                <w:rFonts w:eastAsia="Arial" w:cs="Arial"/>
                <w:b/>
                <w:bCs/>
                <w:noProof/>
                <w:lang w:val="es-MX"/>
              </w:rPr>
              <w:t>3.2.</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Anatomía y fisiología del tracto gastrointestinal de las aves</w:t>
            </w:r>
            <w:r w:rsidR="005941DB">
              <w:rPr>
                <w:noProof/>
                <w:webHidden/>
              </w:rPr>
              <w:tab/>
            </w:r>
            <w:r w:rsidR="005941DB">
              <w:rPr>
                <w:noProof/>
                <w:webHidden/>
              </w:rPr>
              <w:fldChar w:fldCharType="begin"/>
            </w:r>
            <w:r w:rsidR="005941DB">
              <w:rPr>
                <w:noProof/>
                <w:webHidden/>
              </w:rPr>
              <w:instrText xml:space="preserve"> PAGEREF _Toc122426366 \h </w:instrText>
            </w:r>
            <w:r w:rsidR="005941DB">
              <w:rPr>
                <w:noProof/>
                <w:webHidden/>
              </w:rPr>
            </w:r>
            <w:r w:rsidR="005941DB">
              <w:rPr>
                <w:noProof/>
                <w:webHidden/>
              </w:rPr>
              <w:fldChar w:fldCharType="separate"/>
            </w:r>
            <w:r w:rsidR="00041DB9">
              <w:rPr>
                <w:noProof/>
                <w:webHidden/>
              </w:rPr>
              <w:t>18</w:t>
            </w:r>
            <w:r w:rsidR="005941DB">
              <w:rPr>
                <w:noProof/>
                <w:webHidden/>
              </w:rPr>
              <w:fldChar w:fldCharType="end"/>
            </w:r>
          </w:hyperlink>
        </w:p>
        <w:p w14:paraId="54E3D1F3" w14:textId="470B24C7"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67" w:history="1">
            <w:r w:rsidR="005941DB" w:rsidRPr="00D5121C">
              <w:rPr>
                <w:rStyle w:val="Hipervnculo"/>
                <w:rFonts w:eastAsia="Arial" w:cs="Arial"/>
                <w:b/>
                <w:bCs/>
                <w:noProof/>
                <w:lang w:val="es-MX"/>
              </w:rPr>
              <w:t>3.3.</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Histomorfometría</w:t>
            </w:r>
            <w:r w:rsidR="005941DB">
              <w:rPr>
                <w:noProof/>
                <w:webHidden/>
              </w:rPr>
              <w:tab/>
            </w:r>
            <w:r w:rsidR="005941DB">
              <w:rPr>
                <w:noProof/>
                <w:webHidden/>
              </w:rPr>
              <w:fldChar w:fldCharType="begin"/>
            </w:r>
            <w:r w:rsidR="005941DB">
              <w:rPr>
                <w:noProof/>
                <w:webHidden/>
              </w:rPr>
              <w:instrText xml:space="preserve"> PAGEREF _Toc122426367 \h </w:instrText>
            </w:r>
            <w:r w:rsidR="005941DB">
              <w:rPr>
                <w:noProof/>
                <w:webHidden/>
              </w:rPr>
            </w:r>
            <w:r w:rsidR="005941DB">
              <w:rPr>
                <w:noProof/>
                <w:webHidden/>
              </w:rPr>
              <w:fldChar w:fldCharType="separate"/>
            </w:r>
            <w:r w:rsidR="00041DB9">
              <w:rPr>
                <w:noProof/>
                <w:webHidden/>
              </w:rPr>
              <w:t>19</w:t>
            </w:r>
            <w:r w:rsidR="005941DB">
              <w:rPr>
                <w:noProof/>
                <w:webHidden/>
              </w:rPr>
              <w:fldChar w:fldCharType="end"/>
            </w:r>
          </w:hyperlink>
        </w:p>
        <w:p w14:paraId="42FA413A" w14:textId="2E4234F2"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68" w:history="1">
            <w:r w:rsidR="005941DB" w:rsidRPr="00D5121C">
              <w:rPr>
                <w:rStyle w:val="Hipervnculo"/>
                <w:rFonts w:cs="Arial"/>
                <w:b/>
                <w:bCs/>
                <w:i/>
                <w:iCs/>
                <w:noProof/>
              </w:rPr>
              <w:t>3.3.1.</w:t>
            </w:r>
            <w:r w:rsidR="005941DB">
              <w:rPr>
                <w:rFonts w:asciiTheme="minorHAnsi" w:eastAsiaTheme="minorEastAsia" w:hAnsiTheme="minorHAnsi"/>
                <w:noProof/>
                <w:sz w:val="22"/>
                <w:lang w:eastAsia="es-EC"/>
              </w:rPr>
              <w:tab/>
            </w:r>
            <w:r w:rsidR="005941DB" w:rsidRPr="00D5121C">
              <w:rPr>
                <w:rStyle w:val="Hipervnculo"/>
                <w:rFonts w:cs="Arial"/>
                <w:b/>
                <w:bCs/>
                <w:i/>
                <w:iCs/>
                <w:noProof/>
              </w:rPr>
              <w:t>Histología del intestino delgado de las aves</w:t>
            </w:r>
            <w:r w:rsidR="005941DB">
              <w:rPr>
                <w:noProof/>
                <w:webHidden/>
              </w:rPr>
              <w:tab/>
            </w:r>
            <w:r w:rsidR="005941DB">
              <w:rPr>
                <w:noProof/>
                <w:webHidden/>
              </w:rPr>
              <w:fldChar w:fldCharType="begin"/>
            </w:r>
            <w:r w:rsidR="005941DB">
              <w:rPr>
                <w:noProof/>
                <w:webHidden/>
              </w:rPr>
              <w:instrText xml:space="preserve"> PAGEREF _Toc122426368 \h </w:instrText>
            </w:r>
            <w:r w:rsidR="005941DB">
              <w:rPr>
                <w:noProof/>
                <w:webHidden/>
              </w:rPr>
            </w:r>
            <w:r w:rsidR="005941DB">
              <w:rPr>
                <w:noProof/>
                <w:webHidden/>
              </w:rPr>
              <w:fldChar w:fldCharType="separate"/>
            </w:r>
            <w:r w:rsidR="00041DB9">
              <w:rPr>
                <w:noProof/>
                <w:webHidden/>
              </w:rPr>
              <w:t>19</w:t>
            </w:r>
            <w:r w:rsidR="005941DB">
              <w:rPr>
                <w:noProof/>
                <w:webHidden/>
              </w:rPr>
              <w:fldChar w:fldCharType="end"/>
            </w:r>
          </w:hyperlink>
        </w:p>
        <w:p w14:paraId="15A521C5" w14:textId="41AE9D51"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69" w:history="1">
            <w:r w:rsidR="005941DB" w:rsidRPr="00D5121C">
              <w:rPr>
                <w:rStyle w:val="Hipervnculo"/>
                <w:rFonts w:cs="Arial"/>
                <w:b/>
                <w:bCs/>
                <w:noProof/>
                <w:lang w:val="es-MX"/>
              </w:rPr>
              <w:t>3.3.1.1.</w:t>
            </w:r>
            <w:r w:rsidR="005941DB">
              <w:rPr>
                <w:rFonts w:asciiTheme="minorHAnsi" w:eastAsiaTheme="minorEastAsia" w:hAnsiTheme="minorHAnsi"/>
                <w:noProof/>
                <w:sz w:val="22"/>
                <w:lang w:eastAsia="es-EC"/>
              </w:rPr>
              <w:tab/>
            </w:r>
            <w:r w:rsidR="005941DB" w:rsidRPr="00D5121C">
              <w:rPr>
                <w:rStyle w:val="Hipervnculo"/>
                <w:rFonts w:cs="Arial"/>
                <w:b/>
                <w:bCs/>
                <w:noProof/>
                <w:lang w:val="es-MX"/>
              </w:rPr>
              <w:t>Capa mucosa.</w:t>
            </w:r>
            <w:r w:rsidR="005941DB">
              <w:rPr>
                <w:noProof/>
                <w:webHidden/>
              </w:rPr>
              <w:tab/>
            </w:r>
            <w:r w:rsidR="005941DB">
              <w:rPr>
                <w:noProof/>
                <w:webHidden/>
              </w:rPr>
              <w:fldChar w:fldCharType="begin"/>
            </w:r>
            <w:r w:rsidR="005941DB">
              <w:rPr>
                <w:noProof/>
                <w:webHidden/>
              </w:rPr>
              <w:instrText xml:space="preserve"> PAGEREF _Toc122426369 \h </w:instrText>
            </w:r>
            <w:r w:rsidR="005941DB">
              <w:rPr>
                <w:noProof/>
                <w:webHidden/>
              </w:rPr>
            </w:r>
            <w:r w:rsidR="005941DB">
              <w:rPr>
                <w:noProof/>
                <w:webHidden/>
              </w:rPr>
              <w:fldChar w:fldCharType="separate"/>
            </w:r>
            <w:r w:rsidR="00041DB9">
              <w:rPr>
                <w:noProof/>
                <w:webHidden/>
              </w:rPr>
              <w:t>20</w:t>
            </w:r>
            <w:r w:rsidR="005941DB">
              <w:rPr>
                <w:noProof/>
                <w:webHidden/>
              </w:rPr>
              <w:fldChar w:fldCharType="end"/>
            </w:r>
          </w:hyperlink>
        </w:p>
        <w:p w14:paraId="7B0D31EB" w14:textId="45D5663B"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0" w:history="1">
            <w:r w:rsidR="005941DB" w:rsidRPr="00D5121C">
              <w:rPr>
                <w:rStyle w:val="Hipervnculo"/>
                <w:rFonts w:cs="Arial"/>
                <w:b/>
                <w:bCs/>
                <w:noProof/>
                <w:lang w:val="es-MX"/>
              </w:rPr>
              <w:t>3.3.1.2.</w:t>
            </w:r>
            <w:r w:rsidR="005941DB">
              <w:rPr>
                <w:rFonts w:asciiTheme="minorHAnsi" w:eastAsiaTheme="minorEastAsia" w:hAnsiTheme="minorHAnsi"/>
                <w:noProof/>
                <w:sz w:val="22"/>
                <w:lang w:eastAsia="es-EC"/>
              </w:rPr>
              <w:tab/>
            </w:r>
            <w:r w:rsidR="005941DB" w:rsidRPr="00D5121C">
              <w:rPr>
                <w:rStyle w:val="Hipervnculo"/>
                <w:rFonts w:cs="Arial"/>
                <w:b/>
                <w:bCs/>
                <w:noProof/>
                <w:lang w:val="es-MX"/>
              </w:rPr>
              <w:t>Vellosidades intestinales.</w:t>
            </w:r>
            <w:r w:rsidR="005941DB">
              <w:rPr>
                <w:noProof/>
                <w:webHidden/>
              </w:rPr>
              <w:tab/>
            </w:r>
            <w:r w:rsidR="005941DB">
              <w:rPr>
                <w:noProof/>
                <w:webHidden/>
              </w:rPr>
              <w:fldChar w:fldCharType="begin"/>
            </w:r>
            <w:r w:rsidR="005941DB">
              <w:rPr>
                <w:noProof/>
                <w:webHidden/>
              </w:rPr>
              <w:instrText xml:space="preserve"> PAGEREF _Toc122426370 \h </w:instrText>
            </w:r>
            <w:r w:rsidR="005941DB">
              <w:rPr>
                <w:noProof/>
                <w:webHidden/>
              </w:rPr>
            </w:r>
            <w:r w:rsidR="005941DB">
              <w:rPr>
                <w:noProof/>
                <w:webHidden/>
              </w:rPr>
              <w:fldChar w:fldCharType="separate"/>
            </w:r>
            <w:r w:rsidR="00041DB9">
              <w:rPr>
                <w:noProof/>
                <w:webHidden/>
              </w:rPr>
              <w:t>20</w:t>
            </w:r>
            <w:r w:rsidR="005941DB">
              <w:rPr>
                <w:noProof/>
                <w:webHidden/>
              </w:rPr>
              <w:fldChar w:fldCharType="end"/>
            </w:r>
          </w:hyperlink>
        </w:p>
        <w:p w14:paraId="4440FCC8" w14:textId="25EB88AA"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1" w:history="1">
            <w:r w:rsidR="005941DB" w:rsidRPr="00D5121C">
              <w:rPr>
                <w:rStyle w:val="Hipervnculo"/>
                <w:rFonts w:cs="Arial"/>
                <w:b/>
                <w:bCs/>
                <w:noProof/>
                <w:lang w:val="es-MX"/>
              </w:rPr>
              <w:t>3.3.1.3.</w:t>
            </w:r>
            <w:r w:rsidR="005941DB">
              <w:rPr>
                <w:rFonts w:asciiTheme="minorHAnsi" w:eastAsiaTheme="minorEastAsia" w:hAnsiTheme="minorHAnsi"/>
                <w:noProof/>
                <w:sz w:val="22"/>
                <w:lang w:eastAsia="es-EC"/>
              </w:rPr>
              <w:tab/>
            </w:r>
            <w:r w:rsidR="005941DB" w:rsidRPr="00D5121C">
              <w:rPr>
                <w:rStyle w:val="Hipervnculo"/>
                <w:rFonts w:cs="Arial"/>
                <w:b/>
                <w:bCs/>
                <w:noProof/>
                <w:lang w:val="es-MX"/>
              </w:rPr>
              <w:t>Criptas de Lieberkühn.</w:t>
            </w:r>
            <w:r w:rsidR="005941DB">
              <w:rPr>
                <w:noProof/>
                <w:webHidden/>
              </w:rPr>
              <w:tab/>
            </w:r>
            <w:r w:rsidR="005941DB">
              <w:rPr>
                <w:noProof/>
                <w:webHidden/>
              </w:rPr>
              <w:fldChar w:fldCharType="begin"/>
            </w:r>
            <w:r w:rsidR="005941DB">
              <w:rPr>
                <w:noProof/>
                <w:webHidden/>
              </w:rPr>
              <w:instrText xml:space="preserve"> PAGEREF _Toc122426371 \h </w:instrText>
            </w:r>
            <w:r w:rsidR="005941DB">
              <w:rPr>
                <w:noProof/>
                <w:webHidden/>
              </w:rPr>
            </w:r>
            <w:r w:rsidR="005941DB">
              <w:rPr>
                <w:noProof/>
                <w:webHidden/>
              </w:rPr>
              <w:fldChar w:fldCharType="separate"/>
            </w:r>
            <w:r w:rsidR="00041DB9">
              <w:rPr>
                <w:noProof/>
                <w:webHidden/>
              </w:rPr>
              <w:t>20</w:t>
            </w:r>
            <w:r w:rsidR="005941DB">
              <w:rPr>
                <w:noProof/>
                <w:webHidden/>
              </w:rPr>
              <w:fldChar w:fldCharType="end"/>
            </w:r>
          </w:hyperlink>
        </w:p>
        <w:p w14:paraId="0C2E5A9A" w14:textId="44CF86C5"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2" w:history="1">
            <w:r w:rsidR="005941DB" w:rsidRPr="00D5121C">
              <w:rPr>
                <w:rStyle w:val="Hipervnculo"/>
                <w:rFonts w:cs="Arial"/>
                <w:b/>
                <w:bCs/>
                <w:noProof/>
                <w:lang w:val="es-MX"/>
              </w:rPr>
              <w:t>3.3.1.4.</w:t>
            </w:r>
            <w:r w:rsidR="005941DB">
              <w:rPr>
                <w:rFonts w:asciiTheme="minorHAnsi" w:eastAsiaTheme="minorEastAsia" w:hAnsiTheme="minorHAnsi"/>
                <w:noProof/>
                <w:sz w:val="22"/>
                <w:lang w:eastAsia="es-EC"/>
              </w:rPr>
              <w:tab/>
            </w:r>
            <w:r w:rsidR="005941DB" w:rsidRPr="00D5121C">
              <w:rPr>
                <w:rStyle w:val="Hipervnculo"/>
                <w:rFonts w:cs="Arial"/>
                <w:b/>
                <w:bCs/>
                <w:noProof/>
                <w:lang w:val="es-MX"/>
              </w:rPr>
              <w:t>Células Goblet o Caliciformes.</w:t>
            </w:r>
            <w:r w:rsidR="005941DB">
              <w:rPr>
                <w:noProof/>
                <w:webHidden/>
              </w:rPr>
              <w:tab/>
            </w:r>
            <w:r w:rsidR="005941DB">
              <w:rPr>
                <w:noProof/>
                <w:webHidden/>
              </w:rPr>
              <w:fldChar w:fldCharType="begin"/>
            </w:r>
            <w:r w:rsidR="005941DB">
              <w:rPr>
                <w:noProof/>
                <w:webHidden/>
              </w:rPr>
              <w:instrText xml:space="preserve"> PAGEREF _Toc122426372 \h </w:instrText>
            </w:r>
            <w:r w:rsidR="005941DB">
              <w:rPr>
                <w:noProof/>
                <w:webHidden/>
              </w:rPr>
            </w:r>
            <w:r w:rsidR="005941DB">
              <w:rPr>
                <w:noProof/>
                <w:webHidden/>
              </w:rPr>
              <w:fldChar w:fldCharType="separate"/>
            </w:r>
            <w:r w:rsidR="00041DB9">
              <w:rPr>
                <w:noProof/>
                <w:webHidden/>
              </w:rPr>
              <w:t>20</w:t>
            </w:r>
            <w:r w:rsidR="005941DB">
              <w:rPr>
                <w:noProof/>
                <w:webHidden/>
              </w:rPr>
              <w:fldChar w:fldCharType="end"/>
            </w:r>
          </w:hyperlink>
        </w:p>
        <w:p w14:paraId="69568688" w14:textId="7A1484FA"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3" w:history="1">
            <w:r w:rsidR="005941DB" w:rsidRPr="00D5121C">
              <w:rPr>
                <w:rStyle w:val="Hipervnculo"/>
                <w:rFonts w:cs="Arial"/>
                <w:b/>
                <w:bCs/>
                <w:i/>
                <w:iCs/>
                <w:noProof/>
                <w:lang w:val="es-MX"/>
              </w:rPr>
              <w:t>3.3.2.</w:t>
            </w:r>
            <w:r w:rsidR="005941DB">
              <w:rPr>
                <w:rFonts w:asciiTheme="minorHAnsi" w:eastAsiaTheme="minorEastAsia" w:hAnsiTheme="minorHAnsi"/>
                <w:noProof/>
                <w:sz w:val="22"/>
                <w:lang w:eastAsia="es-EC"/>
              </w:rPr>
              <w:tab/>
            </w:r>
            <w:r w:rsidR="005941DB" w:rsidRPr="00D5121C">
              <w:rPr>
                <w:rStyle w:val="Hipervnculo"/>
                <w:rFonts w:cs="Arial"/>
                <w:b/>
                <w:bCs/>
                <w:i/>
                <w:iCs/>
                <w:noProof/>
              </w:rPr>
              <w:t xml:space="preserve">Generalidades de Salmonella </w:t>
            </w:r>
            <w:r w:rsidR="005941DB" w:rsidRPr="00D5121C">
              <w:rPr>
                <w:rStyle w:val="Hipervnculo"/>
                <w:rFonts w:cs="Arial"/>
                <w:b/>
                <w:bCs/>
                <w:noProof/>
              </w:rPr>
              <w:t>spp</w:t>
            </w:r>
            <w:r w:rsidR="005941DB">
              <w:rPr>
                <w:noProof/>
                <w:webHidden/>
              </w:rPr>
              <w:tab/>
            </w:r>
            <w:r w:rsidR="005941DB">
              <w:rPr>
                <w:noProof/>
                <w:webHidden/>
              </w:rPr>
              <w:fldChar w:fldCharType="begin"/>
            </w:r>
            <w:r w:rsidR="005941DB">
              <w:rPr>
                <w:noProof/>
                <w:webHidden/>
              </w:rPr>
              <w:instrText xml:space="preserve"> PAGEREF _Toc122426373 \h </w:instrText>
            </w:r>
            <w:r w:rsidR="005941DB">
              <w:rPr>
                <w:noProof/>
                <w:webHidden/>
              </w:rPr>
            </w:r>
            <w:r w:rsidR="005941DB">
              <w:rPr>
                <w:noProof/>
                <w:webHidden/>
              </w:rPr>
              <w:fldChar w:fldCharType="separate"/>
            </w:r>
            <w:r w:rsidR="00041DB9">
              <w:rPr>
                <w:noProof/>
                <w:webHidden/>
              </w:rPr>
              <w:t>21</w:t>
            </w:r>
            <w:r w:rsidR="005941DB">
              <w:rPr>
                <w:noProof/>
                <w:webHidden/>
              </w:rPr>
              <w:fldChar w:fldCharType="end"/>
            </w:r>
          </w:hyperlink>
        </w:p>
        <w:p w14:paraId="3773FF46" w14:textId="7429C7AE"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4" w:history="1">
            <w:r w:rsidR="005941DB" w:rsidRPr="00D5121C">
              <w:rPr>
                <w:rStyle w:val="Hipervnculo"/>
                <w:rFonts w:cs="Arial"/>
                <w:b/>
                <w:bCs/>
                <w:i/>
                <w:iCs/>
                <w:noProof/>
                <w:lang w:val="es-MX"/>
              </w:rPr>
              <w:t>3.3.3.</w:t>
            </w:r>
            <w:r w:rsidR="005941DB">
              <w:rPr>
                <w:rFonts w:asciiTheme="minorHAnsi" w:eastAsiaTheme="minorEastAsia" w:hAnsiTheme="minorHAnsi"/>
                <w:noProof/>
                <w:sz w:val="22"/>
                <w:lang w:eastAsia="es-EC"/>
              </w:rPr>
              <w:tab/>
            </w:r>
            <w:r w:rsidR="005941DB" w:rsidRPr="00D5121C">
              <w:rPr>
                <w:rStyle w:val="Hipervnculo"/>
                <w:rFonts w:cs="Arial"/>
                <w:b/>
                <w:bCs/>
                <w:i/>
                <w:iCs/>
                <w:noProof/>
                <w:lang w:val="es-MX"/>
              </w:rPr>
              <w:t>Interacciones de Salmonella con el huésped</w:t>
            </w:r>
            <w:r w:rsidR="005941DB">
              <w:rPr>
                <w:noProof/>
                <w:webHidden/>
              </w:rPr>
              <w:tab/>
            </w:r>
            <w:r w:rsidR="005941DB">
              <w:rPr>
                <w:noProof/>
                <w:webHidden/>
              </w:rPr>
              <w:fldChar w:fldCharType="begin"/>
            </w:r>
            <w:r w:rsidR="005941DB">
              <w:rPr>
                <w:noProof/>
                <w:webHidden/>
              </w:rPr>
              <w:instrText xml:space="preserve"> PAGEREF _Toc122426374 \h </w:instrText>
            </w:r>
            <w:r w:rsidR="005941DB">
              <w:rPr>
                <w:noProof/>
                <w:webHidden/>
              </w:rPr>
            </w:r>
            <w:r w:rsidR="005941DB">
              <w:rPr>
                <w:noProof/>
                <w:webHidden/>
              </w:rPr>
              <w:fldChar w:fldCharType="separate"/>
            </w:r>
            <w:r w:rsidR="00041DB9">
              <w:rPr>
                <w:noProof/>
                <w:webHidden/>
              </w:rPr>
              <w:t>21</w:t>
            </w:r>
            <w:r w:rsidR="005941DB">
              <w:rPr>
                <w:noProof/>
                <w:webHidden/>
              </w:rPr>
              <w:fldChar w:fldCharType="end"/>
            </w:r>
          </w:hyperlink>
        </w:p>
        <w:p w14:paraId="78150189" w14:textId="4C0C7ABA"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5" w:history="1">
            <w:r w:rsidR="005941DB" w:rsidRPr="00D5121C">
              <w:rPr>
                <w:rStyle w:val="Hipervnculo"/>
                <w:rFonts w:cs="Arial"/>
                <w:b/>
                <w:bCs/>
                <w:i/>
                <w:iCs/>
                <w:noProof/>
                <w:lang w:val="es-MX"/>
              </w:rPr>
              <w:t>3.3.4.</w:t>
            </w:r>
            <w:r w:rsidR="005941DB">
              <w:rPr>
                <w:rFonts w:asciiTheme="minorHAnsi" w:eastAsiaTheme="minorEastAsia" w:hAnsiTheme="minorHAnsi"/>
                <w:noProof/>
                <w:sz w:val="22"/>
                <w:lang w:eastAsia="es-EC"/>
              </w:rPr>
              <w:tab/>
            </w:r>
            <w:r w:rsidR="005941DB" w:rsidRPr="00D5121C">
              <w:rPr>
                <w:rStyle w:val="Hipervnculo"/>
                <w:rFonts w:cs="Arial"/>
                <w:b/>
                <w:bCs/>
                <w:i/>
                <w:iCs/>
                <w:noProof/>
              </w:rPr>
              <w:t xml:space="preserve">Salmonella </w:t>
            </w:r>
            <w:r w:rsidR="005941DB" w:rsidRPr="00D5121C">
              <w:rPr>
                <w:rStyle w:val="Hipervnculo"/>
                <w:rFonts w:cs="Arial"/>
                <w:b/>
                <w:bCs/>
                <w:noProof/>
              </w:rPr>
              <w:t>Infantis</w:t>
            </w:r>
            <w:r w:rsidR="005941DB">
              <w:rPr>
                <w:noProof/>
                <w:webHidden/>
              </w:rPr>
              <w:tab/>
            </w:r>
            <w:r w:rsidR="005941DB">
              <w:rPr>
                <w:noProof/>
                <w:webHidden/>
              </w:rPr>
              <w:fldChar w:fldCharType="begin"/>
            </w:r>
            <w:r w:rsidR="005941DB">
              <w:rPr>
                <w:noProof/>
                <w:webHidden/>
              </w:rPr>
              <w:instrText xml:space="preserve"> PAGEREF _Toc122426375 \h </w:instrText>
            </w:r>
            <w:r w:rsidR="005941DB">
              <w:rPr>
                <w:noProof/>
                <w:webHidden/>
              </w:rPr>
            </w:r>
            <w:r w:rsidR="005941DB">
              <w:rPr>
                <w:noProof/>
                <w:webHidden/>
              </w:rPr>
              <w:fldChar w:fldCharType="separate"/>
            </w:r>
            <w:r w:rsidR="00041DB9">
              <w:rPr>
                <w:noProof/>
                <w:webHidden/>
              </w:rPr>
              <w:t>22</w:t>
            </w:r>
            <w:r w:rsidR="005941DB">
              <w:rPr>
                <w:noProof/>
                <w:webHidden/>
              </w:rPr>
              <w:fldChar w:fldCharType="end"/>
            </w:r>
          </w:hyperlink>
        </w:p>
        <w:p w14:paraId="58E8CE31" w14:textId="785AEB60"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6" w:history="1">
            <w:r w:rsidR="005941DB" w:rsidRPr="00D5121C">
              <w:rPr>
                <w:rStyle w:val="Hipervnculo"/>
                <w:rFonts w:cs="Arial"/>
                <w:b/>
                <w:bCs/>
                <w:i/>
                <w:iCs/>
                <w:noProof/>
                <w:lang w:val="es-MX"/>
              </w:rPr>
              <w:t>3.3.5.</w:t>
            </w:r>
            <w:r w:rsidR="005941DB">
              <w:rPr>
                <w:rFonts w:asciiTheme="minorHAnsi" w:eastAsiaTheme="minorEastAsia" w:hAnsiTheme="minorHAnsi"/>
                <w:noProof/>
                <w:sz w:val="22"/>
                <w:lang w:eastAsia="es-EC"/>
              </w:rPr>
              <w:tab/>
            </w:r>
            <w:r w:rsidR="005941DB" w:rsidRPr="00D5121C">
              <w:rPr>
                <w:rStyle w:val="Hipervnculo"/>
                <w:rFonts w:cs="Arial"/>
                <w:b/>
                <w:bCs/>
                <w:i/>
                <w:iCs/>
                <w:noProof/>
                <w:lang w:val="es-MX"/>
              </w:rPr>
              <w:t>Impacto de Salmonella Infantis en la Salud Pública y la Avicultura</w:t>
            </w:r>
            <w:r w:rsidR="005941DB">
              <w:rPr>
                <w:noProof/>
                <w:webHidden/>
              </w:rPr>
              <w:tab/>
            </w:r>
            <w:r w:rsidR="00420986">
              <w:rPr>
                <w:noProof/>
                <w:webHidden/>
              </w:rPr>
              <w:t xml:space="preserve">                                                                                                </w:t>
            </w:r>
            <w:r w:rsidR="005941DB">
              <w:rPr>
                <w:noProof/>
                <w:webHidden/>
              </w:rPr>
              <w:fldChar w:fldCharType="begin"/>
            </w:r>
            <w:r w:rsidR="005941DB">
              <w:rPr>
                <w:noProof/>
                <w:webHidden/>
              </w:rPr>
              <w:instrText xml:space="preserve"> PAGEREF _Toc122426376 \h </w:instrText>
            </w:r>
            <w:r w:rsidR="005941DB">
              <w:rPr>
                <w:noProof/>
                <w:webHidden/>
              </w:rPr>
            </w:r>
            <w:r w:rsidR="005941DB">
              <w:rPr>
                <w:noProof/>
                <w:webHidden/>
              </w:rPr>
              <w:fldChar w:fldCharType="separate"/>
            </w:r>
            <w:r w:rsidR="00041DB9">
              <w:rPr>
                <w:noProof/>
                <w:webHidden/>
              </w:rPr>
              <w:t>23</w:t>
            </w:r>
            <w:r w:rsidR="005941DB">
              <w:rPr>
                <w:noProof/>
                <w:webHidden/>
              </w:rPr>
              <w:fldChar w:fldCharType="end"/>
            </w:r>
          </w:hyperlink>
        </w:p>
        <w:p w14:paraId="763B1D84" w14:textId="756BAF7B"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77" w:history="1">
            <w:r w:rsidR="005941DB" w:rsidRPr="00D5121C">
              <w:rPr>
                <w:rStyle w:val="Hipervnculo"/>
                <w:rFonts w:eastAsia="Arial" w:cs="Arial"/>
                <w:b/>
                <w:bCs/>
                <w:noProof/>
                <w:lang w:val="es-MX"/>
              </w:rPr>
              <w:t>3.4.</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Tratamientos alternativos para mejorar parámetros productivos e   histomorfometría intestinal.</w:t>
            </w:r>
            <w:r w:rsidR="005941DB">
              <w:rPr>
                <w:noProof/>
                <w:webHidden/>
              </w:rPr>
              <w:tab/>
            </w:r>
            <w:r w:rsidR="005941DB">
              <w:rPr>
                <w:noProof/>
                <w:webHidden/>
              </w:rPr>
              <w:fldChar w:fldCharType="begin"/>
            </w:r>
            <w:r w:rsidR="005941DB">
              <w:rPr>
                <w:noProof/>
                <w:webHidden/>
              </w:rPr>
              <w:instrText xml:space="preserve"> PAGEREF _Toc122426377 \h </w:instrText>
            </w:r>
            <w:r w:rsidR="005941DB">
              <w:rPr>
                <w:noProof/>
                <w:webHidden/>
              </w:rPr>
            </w:r>
            <w:r w:rsidR="005941DB">
              <w:rPr>
                <w:noProof/>
                <w:webHidden/>
              </w:rPr>
              <w:fldChar w:fldCharType="separate"/>
            </w:r>
            <w:r w:rsidR="00041DB9">
              <w:rPr>
                <w:noProof/>
                <w:webHidden/>
              </w:rPr>
              <w:t>23</w:t>
            </w:r>
            <w:r w:rsidR="005941DB">
              <w:rPr>
                <w:noProof/>
                <w:webHidden/>
              </w:rPr>
              <w:fldChar w:fldCharType="end"/>
            </w:r>
          </w:hyperlink>
        </w:p>
        <w:p w14:paraId="54E84A7C" w14:textId="5F96B6B3"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8" w:history="1">
            <w:r w:rsidR="005941DB" w:rsidRPr="00D5121C">
              <w:rPr>
                <w:rStyle w:val="Hipervnculo"/>
                <w:rFonts w:cs="Arial"/>
                <w:b/>
                <w:bCs/>
                <w:i/>
                <w:iCs/>
                <w:noProof/>
                <w:lang w:val="es-MX"/>
              </w:rPr>
              <w:t>3.4.1.</w:t>
            </w:r>
            <w:r w:rsidR="005941DB">
              <w:rPr>
                <w:rFonts w:asciiTheme="minorHAnsi" w:eastAsiaTheme="minorEastAsia" w:hAnsiTheme="minorHAnsi"/>
                <w:noProof/>
                <w:sz w:val="22"/>
                <w:lang w:eastAsia="es-EC"/>
              </w:rPr>
              <w:tab/>
            </w:r>
            <w:r w:rsidR="005941DB" w:rsidRPr="00D5121C">
              <w:rPr>
                <w:rStyle w:val="Hipervnculo"/>
                <w:rFonts w:cs="Arial"/>
                <w:b/>
                <w:bCs/>
                <w:i/>
                <w:iCs/>
                <w:noProof/>
                <w:lang w:val="es-MX"/>
              </w:rPr>
              <w:t>Probióticos y prebióticos.</w:t>
            </w:r>
            <w:r w:rsidR="005941DB">
              <w:rPr>
                <w:noProof/>
                <w:webHidden/>
              </w:rPr>
              <w:tab/>
            </w:r>
            <w:r w:rsidR="005941DB">
              <w:rPr>
                <w:noProof/>
                <w:webHidden/>
              </w:rPr>
              <w:fldChar w:fldCharType="begin"/>
            </w:r>
            <w:r w:rsidR="005941DB">
              <w:rPr>
                <w:noProof/>
                <w:webHidden/>
              </w:rPr>
              <w:instrText xml:space="preserve"> PAGEREF _Toc122426378 \h </w:instrText>
            </w:r>
            <w:r w:rsidR="005941DB">
              <w:rPr>
                <w:noProof/>
                <w:webHidden/>
              </w:rPr>
            </w:r>
            <w:r w:rsidR="005941DB">
              <w:rPr>
                <w:noProof/>
                <w:webHidden/>
              </w:rPr>
              <w:fldChar w:fldCharType="separate"/>
            </w:r>
            <w:r w:rsidR="00041DB9">
              <w:rPr>
                <w:noProof/>
                <w:webHidden/>
              </w:rPr>
              <w:t>24</w:t>
            </w:r>
            <w:r w:rsidR="005941DB">
              <w:rPr>
                <w:noProof/>
                <w:webHidden/>
              </w:rPr>
              <w:fldChar w:fldCharType="end"/>
            </w:r>
          </w:hyperlink>
        </w:p>
        <w:p w14:paraId="6E7E68DC" w14:textId="7ADD7545"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79" w:history="1">
            <w:r w:rsidR="005941DB" w:rsidRPr="00D5121C">
              <w:rPr>
                <w:rStyle w:val="Hipervnculo"/>
                <w:rFonts w:cs="Arial"/>
                <w:b/>
                <w:bCs/>
                <w:noProof/>
                <w:lang w:val="es-MX"/>
              </w:rPr>
              <w:t>3.4.1.1.</w:t>
            </w:r>
            <w:r w:rsidR="005941DB">
              <w:rPr>
                <w:rFonts w:asciiTheme="minorHAnsi" w:eastAsiaTheme="minorEastAsia" w:hAnsiTheme="minorHAnsi"/>
                <w:noProof/>
                <w:sz w:val="22"/>
                <w:lang w:eastAsia="es-EC"/>
              </w:rPr>
              <w:tab/>
            </w:r>
            <w:r w:rsidR="005941DB" w:rsidRPr="00D5121C">
              <w:rPr>
                <w:rStyle w:val="Hipervnculo"/>
                <w:rFonts w:cs="Arial"/>
                <w:b/>
                <w:bCs/>
                <w:i/>
                <w:iCs/>
                <w:noProof/>
                <w:lang w:val="es-MX"/>
              </w:rPr>
              <w:t>Lactobacillus fermentum</w:t>
            </w:r>
            <w:r w:rsidR="005941DB" w:rsidRPr="00D5121C">
              <w:rPr>
                <w:rStyle w:val="Hipervnculo"/>
                <w:rFonts w:cs="Arial"/>
                <w:b/>
                <w:bCs/>
                <w:noProof/>
                <w:lang w:val="es-MX"/>
              </w:rPr>
              <w:t>.</w:t>
            </w:r>
            <w:r w:rsidR="005941DB">
              <w:rPr>
                <w:noProof/>
                <w:webHidden/>
              </w:rPr>
              <w:tab/>
            </w:r>
            <w:r w:rsidR="005941DB">
              <w:rPr>
                <w:noProof/>
                <w:webHidden/>
              </w:rPr>
              <w:fldChar w:fldCharType="begin"/>
            </w:r>
            <w:r w:rsidR="005941DB">
              <w:rPr>
                <w:noProof/>
                <w:webHidden/>
              </w:rPr>
              <w:instrText xml:space="preserve"> PAGEREF _Toc122426379 \h </w:instrText>
            </w:r>
            <w:r w:rsidR="005941DB">
              <w:rPr>
                <w:noProof/>
                <w:webHidden/>
              </w:rPr>
            </w:r>
            <w:r w:rsidR="005941DB">
              <w:rPr>
                <w:noProof/>
                <w:webHidden/>
              </w:rPr>
              <w:fldChar w:fldCharType="separate"/>
            </w:r>
            <w:r w:rsidR="00041DB9">
              <w:rPr>
                <w:noProof/>
                <w:webHidden/>
              </w:rPr>
              <w:t>25</w:t>
            </w:r>
            <w:r w:rsidR="005941DB">
              <w:rPr>
                <w:noProof/>
                <w:webHidden/>
              </w:rPr>
              <w:fldChar w:fldCharType="end"/>
            </w:r>
          </w:hyperlink>
        </w:p>
        <w:p w14:paraId="0289BCC2" w14:textId="2B0888E3"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80" w:history="1">
            <w:r w:rsidR="005941DB" w:rsidRPr="00D5121C">
              <w:rPr>
                <w:rStyle w:val="Hipervnculo"/>
                <w:rFonts w:cs="Arial"/>
                <w:b/>
                <w:bCs/>
                <w:noProof/>
                <w:lang w:val="es-MX"/>
              </w:rPr>
              <w:t>3.4.1.2.</w:t>
            </w:r>
            <w:r w:rsidR="005941DB">
              <w:rPr>
                <w:rFonts w:asciiTheme="minorHAnsi" w:eastAsiaTheme="minorEastAsia" w:hAnsiTheme="minorHAnsi"/>
                <w:noProof/>
                <w:sz w:val="22"/>
                <w:lang w:eastAsia="es-EC"/>
              </w:rPr>
              <w:tab/>
            </w:r>
            <w:r w:rsidR="005941DB" w:rsidRPr="00D5121C">
              <w:rPr>
                <w:rStyle w:val="Hipervnculo"/>
                <w:rFonts w:cs="Arial"/>
                <w:b/>
                <w:bCs/>
                <w:i/>
                <w:iCs/>
                <w:noProof/>
                <w:lang w:val="es-MX"/>
              </w:rPr>
              <w:t>Porphyridium cruentum</w:t>
            </w:r>
            <w:r w:rsidR="005941DB" w:rsidRPr="00D5121C">
              <w:rPr>
                <w:rStyle w:val="Hipervnculo"/>
                <w:rFonts w:cs="Arial"/>
                <w:b/>
                <w:bCs/>
                <w:noProof/>
                <w:lang w:val="es-MX"/>
              </w:rPr>
              <w:t>.</w:t>
            </w:r>
            <w:r w:rsidR="005941DB">
              <w:rPr>
                <w:noProof/>
                <w:webHidden/>
              </w:rPr>
              <w:tab/>
            </w:r>
            <w:r w:rsidR="005941DB">
              <w:rPr>
                <w:noProof/>
                <w:webHidden/>
              </w:rPr>
              <w:fldChar w:fldCharType="begin"/>
            </w:r>
            <w:r w:rsidR="005941DB">
              <w:rPr>
                <w:noProof/>
                <w:webHidden/>
              </w:rPr>
              <w:instrText xml:space="preserve"> PAGEREF _Toc122426380 \h </w:instrText>
            </w:r>
            <w:r w:rsidR="005941DB">
              <w:rPr>
                <w:noProof/>
                <w:webHidden/>
              </w:rPr>
            </w:r>
            <w:r w:rsidR="005941DB">
              <w:rPr>
                <w:noProof/>
                <w:webHidden/>
              </w:rPr>
              <w:fldChar w:fldCharType="separate"/>
            </w:r>
            <w:r w:rsidR="00041DB9">
              <w:rPr>
                <w:noProof/>
                <w:webHidden/>
              </w:rPr>
              <w:t>25</w:t>
            </w:r>
            <w:r w:rsidR="005941DB">
              <w:rPr>
                <w:noProof/>
                <w:webHidden/>
              </w:rPr>
              <w:fldChar w:fldCharType="end"/>
            </w:r>
          </w:hyperlink>
        </w:p>
        <w:p w14:paraId="791B0343" w14:textId="7CC6A02C" w:rsidR="005941DB" w:rsidRDefault="00000000">
          <w:pPr>
            <w:pStyle w:val="TDC1"/>
            <w:tabs>
              <w:tab w:val="right" w:leader="dot" w:pos="8494"/>
            </w:tabs>
            <w:rPr>
              <w:rFonts w:asciiTheme="minorHAnsi" w:eastAsiaTheme="minorEastAsia" w:hAnsiTheme="minorHAnsi"/>
              <w:noProof/>
              <w:sz w:val="22"/>
              <w:lang w:eastAsia="es-EC"/>
            </w:rPr>
          </w:pPr>
          <w:hyperlink w:anchor="_Toc122426381" w:history="1">
            <w:r w:rsidR="005941DB" w:rsidRPr="00D5121C">
              <w:rPr>
                <w:rStyle w:val="Hipervnculo"/>
                <w:rFonts w:eastAsia="Arial" w:cs="Arial"/>
                <w:b/>
                <w:bCs/>
                <w:noProof/>
                <w:lang w:val="es-MX"/>
              </w:rPr>
              <w:t>CAPÍTULO IV</w:t>
            </w:r>
            <w:r w:rsidR="005941DB">
              <w:rPr>
                <w:noProof/>
                <w:webHidden/>
              </w:rPr>
              <w:tab/>
            </w:r>
            <w:r w:rsidR="005941DB">
              <w:rPr>
                <w:noProof/>
                <w:webHidden/>
              </w:rPr>
              <w:fldChar w:fldCharType="begin"/>
            </w:r>
            <w:r w:rsidR="005941DB">
              <w:rPr>
                <w:noProof/>
                <w:webHidden/>
              </w:rPr>
              <w:instrText xml:space="preserve"> PAGEREF _Toc122426381 \h </w:instrText>
            </w:r>
            <w:r w:rsidR="005941DB">
              <w:rPr>
                <w:noProof/>
                <w:webHidden/>
              </w:rPr>
            </w:r>
            <w:r w:rsidR="005941DB">
              <w:rPr>
                <w:noProof/>
                <w:webHidden/>
              </w:rPr>
              <w:fldChar w:fldCharType="separate"/>
            </w:r>
            <w:r w:rsidR="00041DB9">
              <w:rPr>
                <w:noProof/>
                <w:webHidden/>
              </w:rPr>
              <w:t>27</w:t>
            </w:r>
            <w:r w:rsidR="005941DB">
              <w:rPr>
                <w:noProof/>
                <w:webHidden/>
              </w:rPr>
              <w:fldChar w:fldCharType="end"/>
            </w:r>
          </w:hyperlink>
        </w:p>
        <w:p w14:paraId="1C5928AA" w14:textId="527A6D51"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382" w:history="1">
            <w:r w:rsidR="005941DB" w:rsidRPr="00D5121C">
              <w:rPr>
                <w:rStyle w:val="Hipervnculo"/>
                <w:rFonts w:eastAsia="Arial" w:cs="Arial"/>
                <w:b/>
                <w:bCs/>
                <w:noProof/>
                <w:lang w:val="es-MX"/>
              </w:rPr>
              <w:t>4.</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MATERIALES Y MÉTODOS</w:t>
            </w:r>
            <w:r w:rsidR="005941DB">
              <w:rPr>
                <w:noProof/>
                <w:webHidden/>
              </w:rPr>
              <w:tab/>
            </w:r>
            <w:r w:rsidR="005941DB">
              <w:rPr>
                <w:noProof/>
                <w:webHidden/>
              </w:rPr>
              <w:fldChar w:fldCharType="begin"/>
            </w:r>
            <w:r w:rsidR="005941DB">
              <w:rPr>
                <w:noProof/>
                <w:webHidden/>
              </w:rPr>
              <w:instrText xml:space="preserve"> PAGEREF _Toc122426382 \h </w:instrText>
            </w:r>
            <w:r w:rsidR="005941DB">
              <w:rPr>
                <w:noProof/>
                <w:webHidden/>
              </w:rPr>
            </w:r>
            <w:r w:rsidR="005941DB">
              <w:rPr>
                <w:noProof/>
                <w:webHidden/>
              </w:rPr>
              <w:fldChar w:fldCharType="separate"/>
            </w:r>
            <w:r w:rsidR="00041DB9">
              <w:rPr>
                <w:noProof/>
                <w:webHidden/>
              </w:rPr>
              <w:t>27</w:t>
            </w:r>
            <w:r w:rsidR="005941DB">
              <w:rPr>
                <w:noProof/>
                <w:webHidden/>
              </w:rPr>
              <w:fldChar w:fldCharType="end"/>
            </w:r>
          </w:hyperlink>
        </w:p>
        <w:p w14:paraId="2379CDF6" w14:textId="20CA3AF2"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83" w:history="1">
            <w:r w:rsidR="005941DB" w:rsidRPr="00D5121C">
              <w:rPr>
                <w:rStyle w:val="Hipervnculo"/>
                <w:rFonts w:eastAsia="Arial" w:cs="Arial"/>
                <w:b/>
                <w:bCs/>
                <w:noProof/>
                <w:lang w:val="es-MX"/>
              </w:rPr>
              <w:t>4.1.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MATERIALES Y DISEÑO EXPERIMENTAL</w:t>
            </w:r>
            <w:r w:rsidR="005941DB">
              <w:rPr>
                <w:noProof/>
                <w:webHidden/>
              </w:rPr>
              <w:tab/>
            </w:r>
            <w:r w:rsidR="005941DB">
              <w:rPr>
                <w:noProof/>
                <w:webHidden/>
              </w:rPr>
              <w:fldChar w:fldCharType="begin"/>
            </w:r>
            <w:r w:rsidR="005941DB">
              <w:rPr>
                <w:noProof/>
                <w:webHidden/>
              </w:rPr>
              <w:instrText xml:space="preserve"> PAGEREF _Toc122426383 \h </w:instrText>
            </w:r>
            <w:r w:rsidR="005941DB">
              <w:rPr>
                <w:noProof/>
                <w:webHidden/>
              </w:rPr>
            </w:r>
            <w:r w:rsidR="005941DB">
              <w:rPr>
                <w:noProof/>
                <w:webHidden/>
              </w:rPr>
              <w:fldChar w:fldCharType="separate"/>
            </w:r>
            <w:r w:rsidR="00041DB9">
              <w:rPr>
                <w:noProof/>
                <w:webHidden/>
              </w:rPr>
              <w:t>27</w:t>
            </w:r>
            <w:r w:rsidR="005941DB">
              <w:rPr>
                <w:noProof/>
                <w:webHidden/>
              </w:rPr>
              <w:fldChar w:fldCharType="end"/>
            </w:r>
          </w:hyperlink>
        </w:p>
        <w:p w14:paraId="12DF25CB" w14:textId="14E67373"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84" w:history="1">
            <w:r w:rsidR="005941DB" w:rsidRPr="00D5121C">
              <w:rPr>
                <w:rStyle w:val="Hipervnculo"/>
                <w:rFonts w:eastAsia="Arial" w:cs="Arial"/>
                <w:b/>
                <w:bCs/>
                <w:i/>
                <w:iCs/>
                <w:noProof/>
                <w:lang w:val="es-MX"/>
              </w:rPr>
              <w:t>4.1.1.</w:t>
            </w:r>
            <w:r w:rsidR="005941DB">
              <w:rPr>
                <w:rFonts w:asciiTheme="minorHAnsi" w:eastAsiaTheme="minorEastAsia" w:hAnsiTheme="minorHAnsi"/>
                <w:noProof/>
                <w:sz w:val="22"/>
                <w:lang w:eastAsia="es-EC"/>
              </w:rPr>
              <w:tab/>
            </w:r>
            <w:r w:rsidR="005941DB" w:rsidRPr="00D5121C">
              <w:rPr>
                <w:rStyle w:val="Hipervnculo"/>
                <w:rFonts w:eastAsia="Arial" w:cs="Arial"/>
                <w:b/>
                <w:bCs/>
                <w:i/>
                <w:iCs/>
                <w:noProof/>
                <w:lang w:val="es-MX"/>
              </w:rPr>
              <w:t>Método y modelo para el análisis</w:t>
            </w:r>
            <w:r w:rsidR="005941DB">
              <w:rPr>
                <w:noProof/>
                <w:webHidden/>
              </w:rPr>
              <w:tab/>
            </w:r>
            <w:r w:rsidR="005941DB">
              <w:rPr>
                <w:noProof/>
                <w:webHidden/>
              </w:rPr>
              <w:fldChar w:fldCharType="begin"/>
            </w:r>
            <w:r w:rsidR="005941DB">
              <w:rPr>
                <w:noProof/>
                <w:webHidden/>
              </w:rPr>
              <w:instrText xml:space="preserve"> PAGEREF _Toc122426384 \h </w:instrText>
            </w:r>
            <w:r w:rsidR="005941DB">
              <w:rPr>
                <w:noProof/>
                <w:webHidden/>
              </w:rPr>
            </w:r>
            <w:r w:rsidR="005941DB">
              <w:rPr>
                <w:noProof/>
                <w:webHidden/>
              </w:rPr>
              <w:fldChar w:fldCharType="separate"/>
            </w:r>
            <w:r w:rsidR="00041DB9">
              <w:rPr>
                <w:noProof/>
                <w:webHidden/>
              </w:rPr>
              <w:t>27</w:t>
            </w:r>
            <w:r w:rsidR="005941DB">
              <w:rPr>
                <w:noProof/>
                <w:webHidden/>
              </w:rPr>
              <w:fldChar w:fldCharType="end"/>
            </w:r>
          </w:hyperlink>
        </w:p>
        <w:p w14:paraId="15B9A4E8" w14:textId="3DFFFC07"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85" w:history="1">
            <w:r w:rsidR="005941DB" w:rsidRPr="00D5121C">
              <w:rPr>
                <w:rStyle w:val="Hipervnculo"/>
                <w:rFonts w:eastAsia="Arial" w:cs="Arial"/>
                <w:b/>
                <w:bCs/>
                <w:noProof/>
                <w:lang w:val="es-MX"/>
              </w:rPr>
              <w:t>4.2.</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Diseño de investigación</w:t>
            </w:r>
            <w:r w:rsidR="005941DB">
              <w:rPr>
                <w:noProof/>
                <w:webHidden/>
              </w:rPr>
              <w:tab/>
            </w:r>
            <w:r w:rsidR="005941DB">
              <w:rPr>
                <w:noProof/>
                <w:webHidden/>
              </w:rPr>
              <w:fldChar w:fldCharType="begin"/>
            </w:r>
            <w:r w:rsidR="005941DB">
              <w:rPr>
                <w:noProof/>
                <w:webHidden/>
              </w:rPr>
              <w:instrText xml:space="preserve"> PAGEREF _Toc122426385 \h </w:instrText>
            </w:r>
            <w:r w:rsidR="005941DB">
              <w:rPr>
                <w:noProof/>
                <w:webHidden/>
              </w:rPr>
            </w:r>
            <w:r w:rsidR="005941DB">
              <w:rPr>
                <w:noProof/>
                <w:webHidden/>
              </w:rPr>
              <w:fldChar w:fldCharType="separate"/>
            </w:r>
            <w:r w:rsidR="00041DB9">
              <w:rPr>
                <w:noProof/>
                <w:webHidden/>
              </w:rPr>
              <w:t>28</w:t>
            </w:r>
            <w:r w:rsidR="005941DB">
              <w:rPr>
                <w:noProof/>
                <w:webHidden/>
              </w:rPr>
              <w:fldChar w:fldCharType="end"/>
            </w:r>
          </w:hyperlink>
        </w:p>
        <w:p w14:paraId="0DF808B0" w14:textId="2FADDBC1"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86" w:history="1">
            <w:r w:rsidR="005941DB" w:rsidRPr="00D5121C">
              <w:rPr>
                <w:rStyle w:val="Hipervnculo"/>
                <w:rFonts w:eastAsia="Arial" w:cs="Arial"/>
                <w:b/>
                <w:bCs/>
                <w:noProof/>
                <w:lang w:val="es-MX"/>
              </w:rPr>
              <w:t>4.3.</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Comité de ética</w:t>
            </w:r>
            <w:r w:rsidR="005941DB">
              <w:rPr>
                <w:noProof/>
                <w:webHidden/>
              </w:rPr>
              <w:tab/>
            </w:r>
            <w:r w:rsidR="005941DB">
              <w:rPr>
                <w:noProof/>
                <w:webHidden/>
              </w:rPr>
              <w:fldChar w:fldCharType="begin"/>
            </w:r>
            <w:r w:rsidR="005941DB">
              <w:rPr>
                <w:noProof/>
                <w:webHidden/>
              </w:rPr>
              <w:instrText xml:space="preserve"> PAGEREF _Toc122426386 \h </w:instrText>
            </w:r>
            <w:r w:rsidR="005941DB">
              <w:rPr>
                <w:noProof/>
                <w:webHidden/>
              </w:rPr>
            </w:r>
            <w:r w:rsidR="005941DB">
              <w:rPr>
                <w:noProof/>
                <w:webHidden/>
              </w:rPr>
              <w:fldChar w:fldCharType="separate"/>
            </w:r>
            <w:r w:rsidR="00041DB9">
              <w:rPr>
                <w:noProof/>
                <w:webHidden/>
              </w:rPr>
              <w:t>28</w:t>
            </w:r>
            <w:r w:rsidR="005941DB">
              <w:rPr>
                <w:noProof/>
                <w:webHidden/>
              </w:rPr>
              <w:fldChar w:fldCharType="end"/>
            </w:r>
          </w:hyperlink>
        </w:p>
        <w:p w14:paraId="7F720872" w14:textId="5C5B9FD8"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87" w:history="1">
            <w:r w:rsidR="005941DB" w:rsidRPr="00D5121C">
              <w:rPr>
                <w:rStyle w:val="Hipervnculo"/>
                <w:rFonts w:eastAsia="Arial" w:cs="Arial"/>
                <w:b/>
                <w:bCs/>
                <w:noProof/>
                <w:lang w:val="es-MX"/>
              </w:rPr>
              <w:t>4.4.</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Factores de estudio</w:t>
            </w:r>
            <w:r w:rsidR="005941DB">
              <w:rPr>
                <w:noProof/>
                <w:webHidden/>
              </w:rPr>
              <w:tab/>
            </w:r>
            <w:r w:rsidR="005941DB">
              <w:rPr>
                <w:noProof/>
                <w:webHidden/>
              </w:rPr>
              <w:fldChar w:fldCharType="begin"/>
            </w:r>
            <w:r w:rsidR="005941DB">
              <w:rPr>
                <w:noProof/>
                <w:webHidden/>
              </w:rPr>
              <w:instrText xml:space="preserve"> PAGEREF _Toc122426387 \h </w:instrText>
            </w:r>
            <w:r w:rsidR="005941DB">
              <w:rPr>
                <w:noProof/>
                <w:webHidden/>
              </w:rPr>
            </w:r>
            <w:r w:rsidR="005941DB">
              <w:rPr>
                <w:noProof/>
                <w:webHidden/>
              </w:rPr>
              <w:fldChar w:fldCharType="separate"/>
            </w:r>
            <w:r w:rsidR="00041DB9">
              <w:rPr>
                <w:noProof/>
                <w:webHidden/>
              </w:rPr>
              <w:t>28</w:t>
            </w:r>
            <w:r w:rsidR="005941DB">
              <w:rPr>
                <w:noProof/>
                <w:webHidden/>
              </w:rPr>
              <w:fldChar w:fldCharType="end"/>
            </w:r>
          </w:hyperlink>
        </w:p>
        <w:p w14:paraId="54BB0CAD" w14:textId="7DB52E80"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88" w:history="1">
            <w:r w:rsidR="005941DB" w:rsidRPr="00D5121C">
              <w:rPr>
                <w:rStyle w:val="Hipervnculo"/>
                <w:rFonts w:eastAsia="Arial" w:cs="Arial"/>
                <w:b/>
                <w:bCs/>
                <w:noProof/>
                <w:lang w:val="es-MX"/>
              </w:rPr>
              <w:t>4.5.</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Descripción de la zona de estudio</w:t>
            </w:r>
            <w:r w:rsidR="005941DB">
              <w:rPr>
                <w:noProof/>
                <w:webHidden/>
              </w:rPr>
              <w:tab/>
            </w:r>
            <w:r w:rsidR="005941DB">
              <w:rPr>
                <w:noProof/>
                <w:webHidden/>
              </w:rPr>
              <w:fldChar w:fldCharType="begin"/>
            </w:r>
            <w:r w:rsidR="005941DB">
              <w:rPr>
                <w:noProof/>
                <w:webHidden/>
              </w:rPr>
              <w:instrText xml:space="preserve"> PAGEREF _Toc122426388 \h </w:instrText>
            </w:r>
            <w:r w:rsidR="005941DB">
              <w:rPr>
                <w:noProof/>
                <w:webHidden/>
              </w:rPr>
            </w:r>
            <w:r w:rsidR="005941DB">
              <w:rPr>
                <w:noProof/>
                <w:webHidden/>
              </w:rPr>
              <w:fldChar w:fldCharType="separate"/>
            </w:r>
            <w:r w:rsidR="00041DB9">
              <w:rPr>
                <w:noProof/>
                <w:webHidden/>
              </w:rPr>
              <w:t>28</w:t>
            </w:r>
            <w:r w:rsidR="005941DB">
              <w:rPr>
                <w:noProof/>
                <w:webHidden/>
              </w:rPr>
              <w:fldChar w:fldCharType="end"/>
            </w:r>
          </w:hyperlink>
        </w:p>
        <w:p w14:paraId="26E22E14" w14:textId="0522DC4C"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89" w:history="1">
            <w:r w:rsidR="005941DB" w:rsidRPr="00D5121C">
              <w:rPr>
                <w:rStyle w:val="Hipervnculo"/>
                <w:rFonts w:eastAsia="Arial" w:cs="Arial"/>
                <w:b/>
                <w:bCs/>
                <w:noProof/>
                <w:lang w:val="es-MX"/>
              </w:rPr>
              <w:t>4.6.</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Población objetivo</w:t>
            </w:r>
            <w:r w:rsidR="005941DB">
              <w:rPr>
                <w:noProof/>
                <w:webHidden/>
              </w:rPr>
              <w:tab/>
            </w:r>
            <w:r w:rsidR="005941DB">
              <w:rPr>
                <w:noProof/>
                <w:webHidden/>
              </w:rPr>
              <w:fldChar w:fldCharType="begin"/>
            </w:r>
            <w:r w:rsidR="005941DB">
              <w:rPr>
                <w:noProof/>
                <w:webHidden/>
              </w:rPr>
              <w:instrText xml:space="preserve"> PAGEREF _Toc122426389 \h </w:instrText>
            </w:r>
            <w:r w:rsidR="005941DB">
              <w:rPr>
                <w:noProof/>
                <w:webHidden/>
              </w:rPr>
            </w:r>
            <w:r w:rsidR="005941DB">
              <w:rPr>
                <w:noProof/>
                <w:webHidden/>
              </w:rPr>
              <w:fldChar w:fldCharType="separate"/>
            </w:r>
            <w:r w:rsidR="00041DB9">
              <w:rPr>
                <w:noProof/>
                <w:webHidden/>
              </w:rPr>
              <w:t>29</w:t>
            </w:r>
            <w:r w:rsidR="005941DB">
              <w:rPr>
                <w:noProof/>
                <w:webHidden/>
              </w:rPr>
              <w:fldChar w:fldCharType="end"/>
            </w:r>
          </w:hyperlink>
        </w:p>
        <w:p w14:paraId="4E0E77F4" w14:textId="6DE8A177"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90" w:history="1">
            <w:r w:rsidR="005941DB" w:rsidRPr="00D5121C">
              <w:rPr>
                <w:rStyle w:val="Hipervnculo"/>
                <w:rFonts w:eastAsia="Arial" w:cs="Arial"/>
                <w:b/>
                <w:bCs/>
                <w:noProof/>
                <w:lang w:val="pt-BR"/>
              </w:rPr>
              <w:t>4.7.</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pt-BR"/>
              </w:rPr>
              <w:t>Cepas bacterianas y biomoasa de microalga</w:t>
            </w:r>
            <w:r w:rsidR="005941DB">
              <w:rPr>
                <w:noProof/>
                <w:webHidden/>
              </w:rPr>
              <w:tab/>
            </w:r>
            <w:r w:rsidR="005941DB">
              <w:rPr>
                <w:noProof/>
                <w:webHidden/>
              </w:rPr>
              <w:fldChar w:fldCharType="begin"/>
            </w:r>
            <w:r w:rsidR="005941DB">
              <w:rPr>
                <w:noProof/>
                <w:webHidden/>
              </w:rPr>
              <w:instrText xml:space="preserve"> PAGEREF _Toc122426390 \h </w:instrText>
            </w:r>
            <w:r w:rsidR="005941DB">
              <w:rPr>
                <w:noProof/>
                <w:webHidden/>
              </w:rPr>
            </w:r>
            <w:r w:rsidR="005941DB">
              <w:rPr>
                <w:noProof/>
                <w:webHidden/>
              </w:rPr>
              <w:fldChar w:fldCharType="separate"/>
            </w:r>
            <w:r w:rsidR="00041DB9">
              <w:rPr>
                <w:noProof/>
                <w:webHidden/>
              </w:rPr>
              <w:t>29</w:t>
            </w:r>
            <w:r w:rsidR="005941DB">
              <w:rPr>
                <w:noProof/>
                <w:webHidden/>
              </w:rPr>
              <w:fldChar w:fldCharType="end"/>
            </w:r>
          </w:hyperlink>
        </w:p>
        <w:p w14:paraId="1C1C9872" w14:textId="3047771B"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91" w:history="1">
            <w:r w:rsidR="005941DB" w:rsidRPr="00D5121C">
              <w:rPr>
                <w:rStyle w:val="Hipervnculo"/>
                <w:rFonts w:eastAsia="Arial" w:cs="Arial"/>
                <w:b/>
                <w:bCs/>
                <w:noProof/>
                <w:lang w:val="es-MX"/>
              </w:rPr>
              <w:t>4.8.</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Adecuación del galpón</w:t>
            </w:r>
            <w:r w:rsidR="005941DB">
              <w:rPr>
                <w:noProof/>
                <w:webHidden/>
              </w:rPr>
              <w:tab/>
            </w:r>
            <w:r w:rsidR="005941DB">
              <w:rPr>
                <w:noProof/>
                <w:webHidden/>
              </w:rPr>
              <w:fldChar w:fldCharType="begin"/>
            </w:r>
            <w:r w:rsidR="005941DB">
              <w:rPr>
                <w:noProof/>
                <w:webHidden/>
              </w:rPr>
              <w:instrText xml:space="preserve"> PAGEREF _Toc122426391 \h </w:instrText>
            </w:r>
            <w:r w:rsidR="005941DB">
              <w:rPr>
                <w:noProof/>
                <w:webHidden/>
              </w:rPr>
            </w:r>
            <w:r w:rsidR="005941DB">
              <w:rPr>
                <w:noProof/>
                <w:webHidden/>
              </w:rPr>
              <w:fldChar w:fldCharType="separate"/>
            </w:r>
            <w:r w:rsidR="00041DB9">
              <w:rPr>
                <w:noProof/>
                <w:webHidden/>
              </w:rPr>
              <w:t>31</w:t>
            </w:r>
            <w:r w:rsidR="005941DB">
              <w:rPr>
                <w:noProof/>
                <w:webHidden/>
              </w:rPr>
              <w:fldChar w:fldCharType="end"/>
            </w:r>
          </w:hyperlink>
        </w:p>
        <w:p w14:paraId="101107DD" w14:textId="66B9EC6A"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92" w:history="1">
            <w:r w:rsidR="005941DB" w:rsidRPr="00D5121C">
              <w:rPr>
                <w:rStyle w:val="Hipervnculo"/>
                <w:rFonts w:eastAsia="Arial" w:cs="Arial"/>
                <w:b/>
                <w:bCs/>
                <w:noProof/>
                <w:lang w:val="es-MX"/>
              </w:rPr>
              <w:t>4.9.</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Diseño de investigación</w:t>
            </w:r>
            <w:r w:rsidR="005941DB">
              <w:rPr>
                <w:noProof/>
                <w:webHidden/>
              </w:rPr>
              <w:tab/>
            </w:r>
            <w:r w:rsidR="005941DB">
              <w:rPr>
                <w:noProof/>
                <w:webHidden/>
              </w:rPr>
              <w:fldChar w:fldCharType="begin"/>
            </w:r>
            <w:r w:rsidR="005941DB">
              <w:rPr>
                <w:noProof/>
                <w:webHidden/>
              </w:rPr>
              <w:instrText xml:space="preserve"> PAGEREF _Toc122426392 \h </w:instrText>
            </w:r>
            <w:r w:rsidR="005941DB">
              <w:rPr>
                <w:noProof/>
                <w:webHidden/>
              </w:rPr>
            </w:r>
            <w:r w:rsidR="005941DB">
              <w:rPr>
                <w:noProof/>
                <w:webHidden/>
              </w:rPr>
              <w:fldChar w:fldCharType="separate"/>
            </w:r>
            <w:r w:rsidR="00041DB9">
              <w:rPr>
                <w:noProof/>
                <w:webHidden/>
              </w:rPr>
              <w:t>31</w:t>
            </w:r>
            <w:r w:rsidR="005941DB">
              <w:rPr>
                <w:noProof/>
                <w:webHidden/>
              </w:rPr>
              <w:fldChar w:fldCharType="end"/>
            </w:r>
          </w:hyperlink>
        </w:p>
        <w:p w14:paraId="78675078" w14:textId="39C80790"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93" w:history="1">
            <w:r w:rsidR="005941DB" w:rsidRPr="00D5121C">
              <w:rPr>
                <w:rStyle w:val="Hipervnculo"/>
                <w:rFonts w:eastAsia="Arial" w:cs="Arial"/>
                <w:b/>
                <w:bCs/>
                <w:i/>
                <w:iCs/>
                <w:noProof/>
                <w:lang w:val="es-MX"/>
              </w:rPr>
              <w:t>4.9.1.</w:t>
            </w:r>
            <w:r w:rsidR="005941DB">
              <w:rPr>
                <w:rFonts w:asciiTheme="minorHAnsi" w:eastAsiaTheme="minorEastAsia" w:hAnsiTheme="minorHAnsi"/>
                <w:noProof/>
                <w:sz w:val="22"/>
                <w:lang w:eastAsia="es-EC"/>
              </w:rPr>
              <w:tab/>
            </w:r>
            <w:r w:rsidR="005941DB" w:rsidRPr="00D5121C">
              <w:rPr>
                <w:rStyle w:val="Hipervnculo"/>
                <w:rFonts w:eastAsia="Arial" w:cs="Arial"/>
                <w:b/>
                <w:bCs/>
                <w:i/>
                <w:iCs/>
                <w:noProof/>
                <w:lang w:val="es-MX"/>
              </w:rPr>
              <w:t>Organización de los grupos experimentales</w:t>
            </w:r>
            <w:r w:rsidR="005941DB">
              <w:rPr>
                <w:noProof/>
                <w:webHidden/>
              </w:rPr>
              <w:tab/>
            </w:r>
            <w:r w:rsidR="005941DB">
              <w:rPr>
                <w:noProof/>
                <w:webHidden/>
              </w:rPr>
              <w:fldChar w:fldCharType="begin"/>
            </w:r>
            <w:r w:rsidR="005941DB">
              <w:rPr>
                <w:noProof/>
                <w:webHidden/>
              </w:rPr>
              <w:instrText xml:space="preserve"> PAGEREF _Toc122426393 \h </w:instrText>
            </w:r>
            <w:r w:rsidR="005941DB">
              <w:rPr>
                <w:noProof/>
                <w:webHidden/>
              </w:rPr>
            </w:r>
            <w:r w:rsidR="005941DB">
              <w:rPr>
                <w:noProof/>
                <w:webHidden/>
              </w:rPr>
              <w:fldChar w:fldCharType="separate"/>
            </w:r>
            <w:r w:rsidR="00041DB9">
              <w:rPr>
                <w:noProof/>
                <w:webHidden/>
              </w:rPr>
              <w:t>31</w:t>
            </w:r>
            <w:r w:rsidR="005941DB">
              <w:rPr>
                <w:noProof/>
                <w:webHidden/>
              </w:rPr>
              <w:fldChar w:fldCharType="end"/>
            </w:r>
          </w:hyperlink>
        </w:p>
        <w:p w14:paraId="2E870BB9" w14:textId="555253A9"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94" w:history="1">
            <w:r w:rsidR="005941DB" w:rsidRPr="00D5121C">
              <w:rPr>
                <w:rStyle w:val="Hipervnculo"/>
                <w:rFonts w:cs="Arial"/>
                <w:b/>
                <w:bCs/>
                <w:i/>
                <w:iCs/>
                <w:noProof/>
              </w:rPr>
              <w:t>4.9.2.</w:t>
            </w:r>
            <w:r w:rsidR="005941DB">
              <w:rPr>
                <w:rFonts w:asciiTheme="minorHAnsi" w:eastAsiaTheme="minorEastAsia" w:hAnsiTheme="minorHAnsi"/>
                <w:noProof/>
                <w:sz w:val="22"/>
                <w:lang w:eastAsia="es-EC"/>
              </w:rPr>
              <w:tab/>
            </w:r>
            <w:r w:rsidR="005941DB" w:rsidRPr="00D5121C">
              <w:rPr>
                <w:rStyle w:val="Hipervnculo"/>
                <w:rFonts w:cs="Arial"/>
                <w:b/>
                <w:bCs/>
                <w:i/>
                <w:iCs/>
                <w:noProof/>
              </w:rPr>
              <w:t>Condiciones de alojamiento y manejo de animales</w:t>
            </w:r>
            <w:r w:rsidR="005941DB">
              <w:rPr>
                <w:noProof/>
                <w:webHidden/>
              </w:rPr>
              <w:tab/>
            </w:r>
            <w:r w:rsidR="005941DB">
              <w:rPr>
                <w:noProof/>
                <w:webHidden/>
              </w:rPr>
              <w:fldChar w:fldCharType="begin"/>
            </w:r>
            <w:r w:rsidR="005941DB">
              <w:rPr>
                <w:noProof/>
                <w:webHidden/>
              </w:rPr>
              <w:instrText xml:space="preserve"> PAGEREF _Toc122426394 \h </w:instrText>
            </w:r>
            <w:r w:rsidR="005941DB">
              <w:rPr>
                <w:noProof/>
                <w:webHidden/>
              </w:rPr>
            </w:r>
            <w:r w:rsidR="005941DB">
              <w:rPr>
                <w:noProof/>
                <w:webHidden/>
              </w:rPr>
              <w:fldChar w:fldCharType="separate"/>
            </w:r>
            <w:r w:rsidR="00041DB9">
              <w:rPr>
                <w:noProof/>
                <w:webHidden/>
              </w:rPr>
              <w:t>33</w:t>
            </w:r>
            <w:r w:rsidR="005941DB">
              <w:rPr>
                <w:noProof/>
                <w:webHidden/>
              </w:rPr>
              <w:fldChar w:fldCharType="end"/>
            </w:r>
          </w:hyperlink>
        </w:p>
        <w:p w14:paraId="0DD98310" w14:textId="562D20B7"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95" w:history="1">
            <w:r w:rsidR="005941DB" w:rsidRPr="00D5121C">
              <w:rPr>
                <w:rStyle w:val="Hipervnculo"/>
                <w:rFonts w:eastAsia="Arial" w:cs="Arial"/>
                <w:b/>
                <w:bCs/>
                <w:i/>
                <w:iCs/>
                <w:noProof/>
                <w:lang w:val="es-MX"/>
              </w:rPr>
              <w:t>4.9.3.</w:t>
            </w:r>
            <w:r w:rsidR="005941DB">
              <w:rPr>
                <w:rFonts w:asciiTheme="minorHAnsi" w:eastAsiaTheme="minorEastAsia" w:hAnsiTheme="minorHAnsi"/>
                <w:noProof/>
                <w:sz w:val="22"/>
                <w:lang w:eastAsia="es-EC"/>
              </w:rPr>
              <w:tab/>
            </w:r>
            <w:r w:rsidR="005941DB" w:rsidRPr="00D5121C">
              <w:rPr>
                <w:rStyle w:val="Hipervnculo"/>
                <w:rFonts w:eastAsia="Arial" w:cs="Arial"/>
                <w:b/>
                <w:bCs/>
                <w:i/>
                <w:iCs/>
                <w:noProof/>
                <w:lang w:val="es-MX"/>
              </w:rPr>
              <w:t>Administración de los tratamientos</w:t>
            </w:r>
            <w:r w:rsidR="005941DB">
              <w:rPr>
                <w:noProof/>
                <w:webHidden/>
              </w:rPr>
              <w:tab/>
            </w:r>
            <w:r w:rsidR="005941DB">
              <w:rPr>
                <w:noProof/>
                <w:webHidden/>
              </w:rPr>
              <w:fldChar w:fldCharType="begin"/>
            </w:r>
            <w:r w:rsidR="005941DB">
              <w:rPr>
                <w:noProof/>
                <w:webHidden/>
              </w:rPr>
              <w:instrText xml:space="preserve"> PAGEREF _Toc122426395 \h </w:instrText>
            </w:r>
            <w:r w:rsidR="005941DB">
              <w:rPr>
                <w:noProof/>
                <w:webHidden/>
              </w:rPr>
            </w:r>
            <w:r w:rsidR="005941DB">
              <w:rPr>
                <w:noProof/>
                <w:webHidden/>
              </w:rPr>
              <w:fldChar w:fldCharType="separate"/>
            </w:r>
            <w:r w:rsidR="00041DB9">
              <w:rPr>
                <w:noProof/>
                <w:webHidden/>
              </w:rPr>
              <w:t>33</w:t>
            </w:r>
            <w:r w:rsidR="005941DB">
              <w:rPr>
                <w:noProof/>
                <w:webHidden/>
              </w:rPr>
              <w:fldChar w:fldCharType="end"/>
            </w:r>
          </w:hyperlink>
        </w:p>
        <w:p w14:paraId="6C85C1E5" w14:textId="4F8B2E2C"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396" w:history="1">
            <w:r w:rsidR="005941DB" w:rsidRPr="00D5121C">
              <w:rPr>
                <w:rStyle w:val="Hipervnculo"/>
                <w:rFonts w:cs="Arial"/>
                <w:b/>
                <w:bCs/>
                <w:noProof/>
              </w:rPr>
              <w:t>4.10.</w:t>
            </w:r>
            <w:r w:rsidR="005941DB">
              <w:rPr>
                <w:rFonts w:asciiTheme="minorHAnsi" w:eastAsiaTheme="minorEastAsia" w:hAnsiTheme="minorHAnsi"/>
                <w:noProof/>
                <w:sz w:val="22"/>
                <w:lang w:eastAsia="es-EC"/>
              </w:rPr>
              <w:tab/>
            </w:r>
            <w:r w:rsidR="005941DB" w:rsidRPr="00D5121C">
              <w:rPr>
                <w:rStyle w:val="Hipervnculo"/>
                <w:rFonts w:cs="Arial"/>
                <w:b/>
                <w:bCs/>
                <w:noProof/>
              </w:rPr>
              <w:t>METODOLOGÍA</w:t>
            </w:r>
            <w:r w:rsidR="005941DB">
              <w:rPr>
                <w:noProof/>
                <w:webHidden/>
              </w:rPr>
              <w:tab/>
            </w:r>
            <w:r w:rsidR="005941DB">
              <w:rPr>
                <w:noProof/>
                <w:webHidden/>
              </w:rPr>
              <w:fldChar w:fldCharType="begin"/>
            </w:r>
            <w:r w:rsidR="005941DB">
              <w:rPr>
                <w:noProof/>
                <w:webHidden/>
              </w:rPr>
              <w:instrText xml:space="preserve"> PAGEREF _Toc122426396 \h </w:instrText>
            </w:r>
            <w:r w:rsidR="005941DB">
              <w:rPr>
                <w:noProof/>
                <w:webHidden/>
              </w:rPr>
            </w:r>
            <w:r w:rsidR="005941DB">
              <w:rPr>
                <w:noProof/>
                <w:webHidden/>
              </w:rPr>
              <w:fldChar w:fldCharType="separate"/>
            </w:r>
            <w:r w:rsidR="00041DB9">
              <w:rPr>
                <w:noProof/>
                <w:webHidden/>
              </w:rPr>
              <w:t>36</w:t>
            </w:r>
            <w:r w:rsidR="005941DB">
              <w:rPr>
                <w:noProof/>
                <w:webHidden/>
              </w:rPr>
              <w:fldChar w:fldCharType="end"/>
            </w:r>
          </w:hyperlink>
        </w:p>
        <w:p w14:paraId="626C5A29" w14:textId="5D19E5FC"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397" w:history="1">
            <w:r w:rsidR="005941DB" w:rsidRPr="00D5121C">
              <w:rPr>
                <w:rStyle w:val="Hipervnculo"/>
                <w:rFonts w:cs="Arial"/>
                <w:b/>
                <w:bCs/>
                <w:i/>
                <w:iCs/>
                <w:noProof/>
              </w:rPr>
              <w:t>4.10.1.</w:t>
            </w:r>
            <w:r w:rsidR="005941DB">
              <w:rPr>
                <w:rFonts w:asciiTheme="minorHAnsi" w:eastAsiaTheme="minorEastAsia" w:hAnsiTheme="minorHAnsi"/>
                <w:noProof/>
                <w:sz w:val="22"/>
                <w:lang w:eastAsia="es-EC"/>
              </w:rPr>
              <w:tab/>
            </w:r>
            <w:r w:rsidR="005941DB" w:rsidRPr="00D5121C">
              <w:rPr>
                <w:rStyle w:val="Hipervnculo"/>
                <w:rFonts w:cs="Arial"/>
                <w:b/>
                <w:bCs/>
                <w:i/>
                <w:iCs/>
                <w:noProof/>
              </w:rPr>
              <w:t>Parámetros zootécnicos</w:t>
            </w:r>
            <w:r w:rsidR="005941DB">
              <w:rPr>
                <w:noProof/>
                <w:webHidden/>
              </w:rPr>
              <w:tab/>
            </w:r>
            <w:r w:rsidR="005941DB">
              <w:rPr>
                <w:noProof/>
                <w:webHidden/>
              </w:rPr>
              <w:fldChar w:fldCharType="begin"/>
            </w:r>
            <w:r w:rsidR="005941DB">
              <w:rPr>
                <w:noProof/>
                <w:webHidden/>
              </w:rPr>
              <w:instrText xml:space="preserve"> PAGEREF _Toc122426397 \h </w:instrText>
            </w:r>
            <w:r w:rsidR="005941DB">
              <w:rPr>
                <w:noProof/>
                <w:webHidden/>
              </w:rPr>
            </w:r>
            <w:r w:rsidR="005941DB">
              <w:rPr>
                <w:noProof/>
                <w:webHidden/>
              </w:rPr>
              <w:fldChar w:fldCharType="separate"/>
            </w:r>
            <w:r w:rsidR="00041DB9">
              <w:rPr>
                <w:noProof/>
                <w:webHidden/>
              </w:rPr>
              <w:t>36</w:t>
            </w:r>
            <w:r w:rsidR="005941DB">
              <w:rPr>
                <w:noProof/>
                <w:webHidden/>
              </w:rPr>
              <w:fldChar w:fldCharType="end"/>
            </w:r>
          </w:hyperlink>
        </w:p>
        <w:p w14:paraId="71CBCD5A" w14:textId="13B68C2E"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398" w:history="1">
            <w:r w:rsidR="005941DB" w:rsidRPr="00D5121C">
              <w:rPr>
                <w:rStyle w:val="Hipervnculo"/>
                <w:rFonts w:cs="Arial"/>
                <w:b/>
                <w:bCs/>
                <w:noProof/>
              </w:rPr>
              <w:t>4.10.1.1.</w:t>
            </w:r>
            <w:r w:rsidR="005941DB">
              <w:rPr>
                <w:rFonts w:asciiTheme="minorHAnsi" w:eastAsiaTheme="minorEastAsia" w:hAnsiTheme="minorHAnsi"/>
                <w:noProof/>
                <w:sz w:val="22"/>
                <w:lang w:eastAsia="es-EC"/>
              </w:rPr>
              <w:tab/>
            </w:r>
            <w:r w:rsidR="005941DB" w:rsidRPr="00D5121C">
              <w:rPr>
                <w:rStyle w:val="Hipervnculo"/>
                <w:rFonts w:cs="Arial"/>
                <w:b/>
                <w:bCs/>
                <w:noProof/>
              </w:rPr>
              <w:t>Intervalos de tiempo.</w:t>
            </w:r>
            <w:r w:rsidR="005941DB">
              <w:rPr>
                <w:noProof/>
                <w:webHidden/>
              </w:rPr>
              <w:tab/>
            </w:r>
            <w:r w:rsidR="005941DB">
              <w:rPr>
                <w:noProof/>
                <w:webHidden/>
              </w:rPr>
              <w:fldChar w:fldCharType="begin"/>
            </w:r>
            <w:r w:rsidR="005941DB">
              <w:rPr>
                <w:noProof/>
                <w:webHidden/>
              </w:rPr>
              <w:instrText xml:space="preserve"> PAGEREF _Toc122426398 \h </w:instrText>
            </w:r>
            <w:r w:rsidR="005941DB">
              <w:rPr>
                <w:noProof/>
                <w:webHidden/>
              </w:rPr>
            </w:r>
            <w:r w:rsidR="005941DB">
              <w:rPr>
                <w:noProof/>
                <w:webHidden/>
              </w:rPr>
              <w:fldChar w:fldCharType="separate"/>
            </w:r>
            <w:r w:rsidR="00041DB9">
              <w:rPr>
                <w:noProof/>
                <w:webHidden/>
              </w:rPr>
              <w:t>36</w:t>
            </w:r>
            <w:r w:rsidR="005941DB">
              <w:rPr>
                <w:noProof/>
                <w:webHidden/>
              </w:rPr>
              <w:fldChar w:fldCharType="end"/>
            </w:r>
          </w:hyperlink>
        </w:p>
        <w:p w14:paraId="3291FC91" w14:textId="103DE6E9"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399" w:history="1">
            <w:r w:rsidR="005941DB" w:rsidRPr="00D5121C">
              <w:rPr>
                <w:rStyle w:val="Hipervnculo"/>
                <w:rFonts w:eastAsia="Arial" w:cs="Arial"/>
                <w:b/>
                <w:bCs/>
                <w:noProof/>
                <w:lang w:val="es-MX"/>
              </w:rPr>
              <w:t>4.10.1.2.</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Peso corporal.</w:t>
            </w:r>
            <w:r w:rsidR="005941DB">
              <w:rPr>
                <w:noProof/>
                <w:webHidden/>
              </w:rPr>
              <w:tab/>
            </w:r>
            <w:r w:rsidR="005941DB">
              <w:rPr>
                <w:noProof/>
                <w:webHidden/>
              </w:rPr>
              <w:fldChar w:fldCharType="begin"/>
            </w:r>
            <w:r w:rsidR="005941DB">
              <w:rPr>
                <w:noProof/>
                <w:webHidden/>
              </w:rPr>
              <w:instrText xml:space="preserve"> PAGEREF _Toc122426399 \h </w:instrText>
            </w:r>
            <w:r w:rsidR="005941DB">
              <w:rPr>
                <w:noProof/>
                <w:webHidden/>
              </w:rPr>
            </w:r>
            <w:r w:rsidR="005941DB">
              <w:rPr>
                <w:noProof/>
                <w:webHidden/>
              </w:rPr>
              <w:fldChar w:fldCharType="separate"/>
            </w:r>
            <w:r w:rsidR="00041DB9">
              <w:rPr>
                <w:noProof/>
                <w:webHidden/>
              </w:rPr>
              <w:t>36</w:t>
            </w:r>
            <w:r w:rsidR="005941DB">
              <w:rPr>
                <w:noProof/>
                <w:webHidden/>
              </w:rPr>
              <w:fldChar w:fldCharType="end"/>
            </w:r>
          </w:hyperlink>
        </w:p>
        <w:p w14:paraId="25931EB8" w14:textId="1B9B0307"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0" w:history="1">
            <w:r w:rsidR="005941DB" w:rsidRPr="00D5121C">
              <w:rPr>
                <w:rStyle w:val="Hipervnculo"/>
                <w:rFonts w:eastAsia="Arial" w:cs="Arial"/>
                <w:b/>
                <w:bCs/>
                <w:noProof/>
                <w:lang w:val="es-MX"/>
              </w:rPr>
              <w:t>4.10.1.3.</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Consumo de alimento.</w:t>
            </w:r>
            <w:r w:rsidR="005941DB">
              <w:rPr>
                <w:noProof/>
                <w:webHidden/>
              </w:rPr>
              <w:tab/>
            </w:r>
            <w:r w:rsidR="005941DB">
              <w:rPr>
                <w:noProof/>
                <w:webHidden/>
              </w:rPr>
              <w:fldChar w:fldCharType="begin"/>
            </w:r>
            <w:r w:rsidR="005941DB">
              <w:rPr>
                <w:noProof/>
                <w:webHidden/>
              </w:rPr>
              <w:instrText xml:space="preserve"> PAGEREF _Toc122426400 \h </w:instrText>
            </w:r>
            <w:r w:rsidR="005941DB">
              <w:rPr>
                <w:noProof/>
                <w:webHidden/>
              </w:rPr>
            </w:r>
            <w:r w:rsidR="005941DB">
              <w:rPr>
                <w:noProof/>
                <w:webHidden/>
              </w:rPr>
              <w:fldChar w:fldCharType="separate"/>
            </w:r>
            <w:r w:rsidR="00041DB9">
              <w:rPr>
                <w:noProof/>
                <w:webHidden/>
              </w:rPr>
              <w:t>36</w:t>
            </w:r>
            <w:r w:rsidR="005941DB">
              <w:rPr>
                <w:noProof/>
                <w:webHidden/>
              </w:rPr>
              <w:fldChar w:fldCharType="end"/>
            </w:r>
          </w:hyperlink>
        </w:p>
        <w:p w14:paraId="180E3CBB" w14:textId="58EDD925"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1" w:history="1">
            <w:r w:rsidR="005941DB" w:rsidRPr="00D5121C">
              <w:rPr>
                <w:rStyle w:val="Hipervnculo"/>
                <w:rFonts w:eastAsia="Arial" w:cs="Arial"/>
                <w:b/>
                <w:bCs/>
                <w:noProof/>
                <w:lang w:val="es-MX"/>
              </w:rPr>
              <w:t>4.10.1.4.</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Mortalidad</w:t>
            </w:r>
            <w:r w:rsidR="005941DB">
              <w:rPr>
                <w:noProof/>
                <w:webHidden/>
              </w:rPr>
              <w:tab/>
            </w:r>
            <w:r w:rsidR="005941DB">
              <w:rPr>
                <w:noProof/>
                <w:webHidden/>
              </w:rPr>
              <w:fldChar w:fldCharType="begin"/>
            </w:r>
            <w:r w:rsidR="005941DB">
              <w:rPr>
                <w:noProof/>
                <w:webHidden/>
              </w:rPr>
              <w:instrText xml:space="preserve"> PAGEREF _Toc122426401 \h </w:instrText>
            </w:r>
            <w:r w:rsidR="005941DB">
              <w:rPr>
                <w:noProof/>
                <w:webHidden/>
              </w:rPr>
            </w:r>
            <w:r w:rsidR="005941DB">
              <w:rPr>
                <w:noProof/>
                <w:webHidden/>
              </w:rPr>
              <w:fldChar w:fldCharType="separate"/>
            </w:r>
            <w:r w:rsidR="00041DB9">
              <w:rPr>
                <w:noProof/>
                <w:webHidden/>
              </w:rPr>
              <w:t>37</w:t>
            </w:r>
            <w:r w:rsidR="005941DB">
              <w:rPr>
                <w:noProof/>
                <w:webHidden/>
              </w:rPr>
              <w:fldChar w:fldCharType="end"/>
            </w:r>
          </w:hyperlink>
        </w:p>
        <w:p w14:paraId="753C9B23" w14:textId="00AFB733"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2" w:history="1">
            <w:r w:rsidR="005941DB" w:rsidRPr="00D5121C">
              <w:rPr>
                <w:rStyle w:val="Hipervnculo"/>
                <w:rFonts w:eastAsia="Arial" w:cs="Arial"/>
                <w:b/>
                <w:bCs/>
                <w:noProof/>
                <w:lang w:val="es-MX"/>
              </w:rPr>
              <w:t>4.10.1.5.</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Índice de Eficiencia Europeo</w:t>
            </w:r>
            <w:r w:rsidR="005941DB">
              <w:rPr>
                <w:noProof/>
                <w:webHidden/>
              </w:rPr>
              <w:tab/>
            </w:r>
            <w:r w:rsidR="005941DB">
              <w:rPr>
                <w:noProof/>
                <w:webHidden/>
              </w:rPr>
              <w:fldChar w:fldCharType="begin"/>
            </w:r>
            <w:r w:rsidR="005941DB">
              <w:rPr>
                <w:noProof/>
                <w:webHidden/>
              </w:rPr>
              <w:instrText xml:space="preserve"> PAGEREF _Toc122426402 \h </w:instrText>
            </w:r>
            <w:r w:rsidR="005941DB">
              <w:rPr>
                <w:noProof/>
                <w:webHidden/>
              </w:rPr>
            </w:r>
            <w:r w:rsidR="005941DB">
              <w:rPr>
                <w:noProof/>
                <w:webHidden/>
              </w:rPr>
              <w:fldChar w:fldCharType="separate"/>
            </w:r>
            <w:r w:rsidR="00041DB9">
              <w:rPr>
                <w:noProof/>
                <w:webHidden/>
              </w:rPr>
              <w:t>37</w:t>
            </w:r>
            <w:r w:rsidR="005941DB">
              <w:rPr>
                <w:noProof/>
                <w:webHidden/>
              </w:rPr>
              <w:fldChar w:fldCharType="end"/>
            </w:r>
          </w:hyperlink>
        </w:p>
        <w:p w14:paraId="31187950" w14:textId="44A9727E"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403" w:history="1">
            <w:r w:rsidR="005941DB" w:rsidRPr="00D5121C">
              <w:rPr>
                <w:rStyle w:val="Hipervnculo"/>
                <w:rFonts w:cs="Arial"/>
                <w:b/>
                <w:bCs/>
                <w:i/>
                <w:iCs/>
                <w:noProof/>
              </w:rPr>
              <w:t>4.10.2.</w:t>
            </w:r>
            <w:r w:rsidR="005941DB">
              <w:rPr>
                <w:rFonts w:asciiTheme="minorHAnsi" w:eastAsiaTheme="minorEastAsia" w:hAnsiTheme="minorHAnsi"/>
                <w:noProof/>
                <w:sz w:val="22"/>
                <w:lang w:eastAsia="es-EC"/>
              </w:rPr>
              <w:tab/>
            </w:r>
            <w:r w:rsidR="005941DB" w:rsidRPr="00D5121C">
              <w:rPr>
                <w:rStyle w:val="Hipervnculo"/>
                <w:rFonts w:cs="Arial"/>
                <w:b/>
                <w:bCs/>
                <w:i/>
                <w:iCs/>
                <w:noProof/>
              </w:rPr>
              <w:t>Toma de muestras de tejido</w:t>
            </w:r>
            <w:r w:rsidR="005941DB">
              <w:rPr>
                <w:noProof/>
                <w:webHidden/>
              </w:rPr>
              <w:tab/>
            </w:r>
            <w:r w:rsidR="005941DB">
              <w:rPr>
                <w:noProof/>
                <w:webHidden/>
              </w:rPr>
              <w:fldChar w:fldCharType="begin"/>
            </w:r>
            <w:r w:rsidR="005941DB">
              <w:rPr>
                <w:noProof/>
                <w:webHidden/>
              </w:rPr>
              <w:instrText xml:space="preserve"> PAGEREF _Toc122426403 \h </w:instrText>
            </w:r>
            <w:r w:rsidR="005941DB">
              <w:rPr>
                <w:noProof/>
                <w:webHidden/>
              </w:rPr>
            </w:r>
            <w:r w:rsidR="005941DB">
              <w:rPr>
                <w:noProof/>
                <w:webHidden/>
              </w:rPr>
              <w:fldChar w:fldCharType="separate"/>
            </w:r>
            <w:r w:rsidR="00041DB9">
              <w:rPr>
                <w:noProof/>
                <w:webHidden/>
              </w:rPr>
              <w:t>38</w:t>
            </w:r>
            <w:r w:rsidR="005941DB">
              <w:rPr>
                <w:noProof/>
                <w:webHidden/>
              </w:rPr>
              <w:fldChar w:fldCharType="end"/>
            </w:r>
          </w:hyperlink>
        </w:p>
        <w:p w14:paraId="12F2C59C" w14:textId="3AE4123E"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4" w:history="1">
            <w:r w:rsidR="005941DB" w:rsidRPr="00D5121C">
              <w:rPr>
                <w:rStyle w:val="Hipervnculo"/>
                <w:rFonts w:eastAsia="Arial" w:cs="Arial"/>
                <w:b/>
                <w:bCs/>
                <w:noProof/>
                <w:lang w:val="es-MX"/>
              </w:rPr>
              <w:t>4.10.2.1.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Eutanasia.</w:t>
            </w:r>
            <w:r w:rsidR="005941DB">
              <w:rPr>
                <w:noProof/>
                <w:webHidden/>
              </w:rPr>
              <w:tab/>
            </w:r>
            <w:r w:rsidR="005941DB">
              <w:rPr>
                <w:noProof/>
                <w:webHidden/>
              </w:rPr>
              <w:fldChar w:fldCharType="begin"/>
            </w:r>
            <w:r w:rsidR="005941DB">
              <w:rPr>
                <w:noProof/>
                <w:webHidden/>
              </w:rPr>
              <w:instrText xml:space="preserve"> PAGEREF _Toc122426404 \h </w:instrText>
            </w:r>
            <w:r w:rsidR="005941DB">
              <w:rPr>
                <w:noProof/>
                <w:webHidden/>
              </w:rPr>
            </w:r>
            <w:r w:rsidR="005941DB">
              <w:rPr>
                <w:noProof/>
                <w:webHidden/>
              </w:rPr>
              <w:fldChar w:fldCharType="separate"/>
            </w:r>
            <w:r w:rsidR="00041DB9">
              <w:rPr>
                <w:noProof/>
                <w:webHidden/>
              </w:rPr>
              <w:t>38</w:t>
            </w:r>
            <w:r w:rsidR="005941DB">
              <w:rPr>
                <w:noProof/>
                <w:webHidden/>
              </w:rPr>
              <w:fldChar w:fldCharType="end"/>
            </w:r>
          </w:hyperlink>
        </w:p>
        <w:p w14:paraId="0693B975" w14:textId="484CF249"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5" w:history="1">
            <w:r w:rsidR="005941DB" w:rsidRPr="00D5121C">
              <w:rPr>
                <w:rStyle w:val="Hipervnculo"/>
                <w:rFonts w:cs="Arial"/>
                <w:b/>
                <w:bCs/>
                <w:noProof/>
              </w:rPr>
              <w:t>4.10.2.2.</w:t>
            </w:r>
            <w:r w:rsidR="005941DB">
              <w:rPr>
                <w:rFonts w:asciiTheme="minorHAnsi" w:eastAsiaTheme="minorEastAsia" w:hAnsiTheme="minorHAnsi"/>
                <w:noProof/>
                <w:sz w:val="22"/>
                <w:lang w:eastAsia="es-EC"/>
              </w:rPr>
              <w:tab/>
            </w:r>
            <w:r w:rsidR="005941DB" w:rsidRPr="00D5121C">
              <w:rPr>
                <w:rStyle w:val="Hipervnculo"/>
                <w:rFonts w:cs="Arial"/>
                <w:b/>
                <w:bCs/>
                <w:noProof/>
              </w:rPr>
              <w:t>Muestreo.</w:t>
            </w:r>
            <w:r w:rsidR="005941DB">
              <w:rPr>
                <w:noProof/>
                <w:webHidden/>
              </w:rPr>
              <w:tab/>
            </w:r>
            <w:r w:rsidR="005941DB">
              <w:rPr>
                <w:noProof/>
                <w:webHidden/>
              </w:rPr>
              <w:fldChar w:fldCharType="begin"/>
            </w:r>
            <w:r w:rsidR="005941DB">
              <w:rPr>
                <w:noProof/>
                <w:webHidden/>
              </w:rPr>
              <w:instrText xml:space="preserve"> PAGEREF _Toc122426405 \h </w:instrText>
            </w:r>
            <w:r w:rsidR="005941DB">
              <w:rPr>
                <w:noProof/>
                <w:webHidden/>
              </w:rPr>
            </w:r>
            <w:r w:rsidR="005941DB">
              <w:rPr>
                <w:noProof/>
                <w:webHidden/>
              </w:rPr>
              <w:fldChar w:fldCharType="separate"/>
            </w:r>
            <w:r w:rsidR="00041DB9">
              <w:rPr>
                <w:noProof/>
                <w:webHidden/>
              </w:rPr>
              <w:t>38</w:t>
            </w:r>
            <w:r w:rsidR="005941DB">
              <w:rPr>
                <w:noProof/>
                <w:webHidden/>
              </w:rPr>
              <w:fldChar w:fldCharType="end"/>
            </w:r>
          </w:hyperlink>
        </w:p>
        <w:p w14:paraId="6C3E716D" w14:textId="1A08D388"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6" w:history="1">
            <w:r w:rsidR="005941DB" w:rsidRPr="00D5121C">
              <w:rPr>
                <w:rStyle w:val="Hipervnculo"/>
                <w:rFonts w:cs="Arial"/>
                <w:b/>
                <w:bCs/>
                <w:noProof/>
              </w:rPr>
              <w:t>4.10.2.3.</w:t>
            </w:r>
            <w:r w:rsidR="005941DB">
              <w:rPr>
                <w:rFonts w:asciiTheme="minorHAnsi" w:eastAsiaTheme="minorEastAsia" w:hAnsiTheme="minorHAnsi"/>
                <w:noProof/>
                <w:sz w:val="22"/>
                <w:lang w:eastAsia="es-EC"/>
              </w:rPr>
              <w:tab/>
            </w:r>
            <w:r w:rsidR="005941DB" w:rsidRPr="00D5121C">
              <w:rPr>
                <w:rStyle w:val="Hipervnculo"/>
                <w:rFonts w:cs="Arial"/>
                <w:b/>
                <w:bCs/>
                <w:noProof/>
              </w:rPr>
              <w:t>Limpieza.</w:t>
            </w:r>
            <w:r w:rsidR="005941DB">
              <w:rPr>
                <w:noProof/>
                <w:webHidden/>
              </w:rPr>
              <w:tab/>
            </w:r>
            <w:r w:rsidR="005941DB">
              <w:rPr>
                <w:noProof/>
                <w:webHidden/>
              </w:rPr>
              <w:fldChar w:fldCharType="begin"/>
            </w:r>
            <w:r w:rsidR="005941DB">
              <w:rPr>
                <w:noProof/>
                <w:webHidden/>
              </w:rPr>
              <w:instrText xml:space="preserve"> PAGEREF _Toc122426406 \h </w:instrText>
            </w:r>
            <w:r w:rsidR="005941DB">
              <w:rPr>
                <w:noProof/>
                <w:webHidden/>
              </w:rPr>
            </w:r>
            <w:r w:rsidR="005941DB">
              <w:rPr>
                <w:noProof/>
                <w:webHidden/>
              </w:rPr>
              <w:fldChar w:fldCharType="separate"/>
            </w:r>
            <w:r w:rsidR="00041DB9">
              <w:rPr>
                <w:noProof/>
                <w:webHidden/>
              </w:rPr>
              <w:t>39</w:t>
            </w:r>
            <w:r w:rsidR="005941DB">
              <w:rPr>
                <w:noProof/>
                <w:webHidden/>
              </w:rPr>
              <w:fldChar w:fldCharType="end"/>
            </w:r>
          </w:hyperlink>
        </w:p>
        <w:p w14:paraId="32925E15" w14:textId="40A6215C" w:rsidR="005941DB" w:rsidRDefault="00000000">
          <w:pPr>
            <w:pStyle w:val="TDC1"/>
            <w:tabs>
              <w:tab w:val="left" w:pos="1760"/>
              <w:tab w:val="right" w:leader="dot" w:pos="8494"/>
            </w:tabs>
            <w:rPr>
              <w:rFonts w:asciiTheme="minorHAnsi" w:eastAsiaTheme="minorEastAsia" w:hAnsiTheme="minorHAnsi"/>
              <w:noProof/>
              <w:sz w:val="22"/>
              <w:lang w:eastAsia="es-EC"/>
            </w:rPr>
          </w:pPr>
          <w:hyperlink w:anchor="_Toc122426407" w:history="1">
            <w:r w:rsidR="005941DB" w:rsidRPr="00D5121C">
              <w:rPr>
                <w:rStyle w:val="Hipervnculo"/>
                <w:rFonts w:eastAsia="Arial" w:cs="Arial"/>
                <w:b/>
                <w:bCs/>
                <w:i/>
                <w:iCs/>
                <w:noProof/>
                <w:lang w:val="es-MX"/>
              </w:rPr>
              <w:t>4.10.3.</w:t>
            </w:r>
            <w:r w:rsidR="005941DB">
              <w:rPr>
                <w:rFonts w:asciiTheme="minorHAnsi" w:eastAsiaTheme="minorEastAsia" w:hAnsiTheme="minorHAnsi"/>
                <w:noProof/>
                <w:sz w:val="22"/>
                <w:lang w:eastAsia="es-EC"/>
              </w:rPr>
              <w:tab/>
            </w:r>
            <w:r w:rsidR="005941DB" w:rsidRPr="00D5121C">
              <w:rPr>
                <w:rStyle w:val="Hipervnculo"/>
                <w:rFonts w:eastAsia="Arial" w:cs="Arial"/>
                <w:b/>
                <w:bCs/>
                <w:i/>
                <w:iCs/>
                <w:noProof/>
                <w:lang w:val="es-MX"/>
              </w:rPr>
              <w:t>Análisis Histomorfométrico</w:t>
            </w:r>
            <w:r w:rsidR="005941DB">
              <w:rPr>
                <w:noProof/>
                <w:webHidden/>
              </w:rPr>
              <w:tab/>
            </w:r>
            <w:r w:rsidR="005941DB">
              <w:rPr>
                <w:noProof/>
                <w:webHidden/>
              </w:rPr>
              <w:fldChar w:fldCharType="begin"/>
            </w:r>
            <w:r w:rsidR="005941DB">
              <w:rPr>
                <w:noProof/>
                <w:webHidden/>
              </w:rPr>
              <w:instrText xml:space="preserve"> PAGEREF _Toc122426407 \h </w:instrText>
            </w:r>
            <w:r w:rsidR="005941DB">
              <w:rPr>
                <w:noProof/>
                <w:webHidden/>
              </w:rPr>
            </w:r>
            <w:r w:rsidR="005941DB">
              <w:rPr>
                <w:noProof/>
                <w:webHidden/>
              </w:rPr>
              <w:fldChar w:fldCharType="separate"/>
            </w:r>
            <w:r w:rsidR="00041DB9">
              <w:rPr>
                <w:noProof/>
                <w:webHidden/>
              </w:rPr>
              <w:t>39</w:t>
            </w:r>
            <w:r w:rsidR="005941DB">
              <w:rPr>
                <w:noProof/>
                <w:webHidden/>
              </w:rPr>
              <w:fldChar w:fldCharType="end"/>
            </w:r>
          </w:hyperlink>
        </w:p>
        <w:p w14:paraId="34300C4B" w14:textId="708C32F5"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8" w:history="1">
            <w:r w:rsidR="005941DB" w:rsidRPr="00D5121C">
              <w:rPr>
                <w:rStyle w:val="Hipervnculo"/>
                <w:rFonts w:cs="Arial"/>
                <w:b/>
                <w:bCs/>
                <w:noProof/>
              </w:rPr>
              <w:t>4.10.3.1.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Preparación de las placas histológicas.</w:t>
            </w:r>
            <w:r w:rsidR="005941DB">
              <w:rPr>
                <w:noProof/>
                <w:webHidden/>
              </w:rPr>
              <w:tab/>
            </w:r>
            <w:r w:rsidR="005941DB">
              <w:rPr>
                <w:noProof/>
                <w:webHidden/>
              </w:rPr>
              <w:fldChar w:fldCharType="begin"/>
            </w:r>
            <w:r w:rsidR="005941DB">
              <w:rPr>
                <w:noProof/>
                <w:webHidden/>
              </w:rPr>
              <w:instrText xml:space="preserve"> PAGEREF _Toc122426408 \h </w:instrText>
            </w:r>
            <w:r w:rsidR="005941DB">
              <w:rPr>
                <w:noProof/>
                <w:webHidden/>
              </w:rPr>
            </w:r>
            <w:r w:rsidR="005941DB">
              <w:rPr>
                <w:noProof/>
                <w:webHidden/>
              </w:rPr>
              <w:fldChar w:fldCharType="separate"/>
            </w:r>
            <w:r w:rsidR="00041DB9">
              <w:rPr>
                <w:noProof/>
                <w:webHidden/>
              </w:rPr>
              <w:t>39</w:t>
            </w:r>
            <w:r w:rsidR="005941DB">
              <w:rPr>
                <w:noProof/>
                <w:webHidden/>
              </w:rPr>
              <w:fldChar w:fldCharType="end"/>
            </w:r>
          </w:hyperlink>
        </w:p>
        <w:p w14:paraId="325469B8" w14:textId="073DA32E"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09" w:history="1">
            <w:r w:rsidR="005941DB" w:rsidRPr="00D5121C">
              <w:rPr>
                <w:rStyle w:val="Hipervnculo"/>
                <w:rFonts w:cs="Arial"/>
                <w:b/>
                <w:bCs/>
                <w:noProof/>
              </w:rPr>
              <w:t>4.10.3.2.</w:t>
            </w:r>
            <w:r w:rsidR="005941DB">
              <w:rPr>
                <w:rFonts w:asciiTheme="minorHAnsi" w:eastAsiaTheme="minorEastAsia" w:hAnsiTheme="minorHAnsi"/>
                <w:noProof/>
                <w:sz w:val="22"/>
                <w:lang w:eastAsia="es-EC"/>
              </w:rPr>
              <w:tab/>
            </w:r>
            <w:r w:rsidR="005941DB" w:rsidRPr="00D5121C">
              <w:rPr>
                <w:rStyle w:val="Hipervnculo"/>
                <w:rFonts w:cs="Arial"/>
                <w:b/>
                <w:bCs/>
                <w:noProof/>
              </w:rPr>
              <w:t>Medición de vellosidades.</w:t>
            </w:r>
            <w:r w:rsidR="005941DB">
              <w:rPr>
                <w:noProof/>
                <w:webHidden/>
              </w:rPr>
              <w:tab/>
            </w:r>
            <w:r w:rsidR="005941DB">
              <w:rPr>
                <w:noProof/>
                <w:webHidden/>
              </w:rPr>
              <w:fldChar w:fldCharType="begin"/>
            </w:r>
            <w:r w:rsidR="005941DB">
              <w:rPr>
                <w:noProof/>
                <w:webHidden/>
              </w:rPr>
              <w:instrText xml:space="preserve"> PAGEREF _Toc122426409 \h </w:instrText>
            </w:r>
            <w:r w:rsidR="005941DB">
              <w:rPr>
                <w:noProof/>
                <w:webHidden/>
              </w:rPr>
            </w:r>
            <w:r w:rsidR="005941DB">
              <w:rPr>
                <w:noProof/>
                <w:webHidden/>
              </w:rPr>
              <w:fldChar w:fldCharType="separate"/>
            </w:r>
            <w:r w:rsidR="00041DB9">
              <w:rPr>
                <w:noProof/>
                <w:webHidden/>
              </w:rPr>
              <w:t>39</w:t>
            </w:r>
            <w:r w:rsidR="005941DB">
              <w:rPr>
                <w:noProof/>
                <w:webHidden/>
              </w:rPr>
              <w:fldChar w:fldCharType="end"/>
            </w:r>
          </w:hyperlink>
        </w:p>
        <w:p w14:paraId="6B6894D4" w14:textId="29BA3C60"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10" w:history="1">
            <w:r w:rsidR="005941DB" w:rsidRPr="00D5121C">
              <w:rPr>
                <w:rStyle w:val="Hipervnculo"/>
                <w:rFonts w:cs="Arial"/>
                <w:b/>
                <w:bCs/>
                <w:noProof/>
              </w:rPr>
              <w:t>4.10.3.3.</w:t>
            </w:r>
            <w:r w:rsidR="005941DB">
              <w:rPr>
                <w:rFonts w:asciiTheme="minorHAnsi" w:eastAsiaTheme="minorEastAsia" w:hAnsiTheme="minorHAnsi"/>
                <w:noProof/>
                <w:sz w:val="22"/>
                <w:lang w:eastAsia="es-EC"/>
              </w:rPr>
              <w:tab/>
            </w:r>
            <w:r w:rsidR="005941DB" w:rsidRPr="00D5121C">
              <w:rPr>
                <w:rStyle w:val="Hipervnculo"/>
                <w:rFonts w:cs="Arial"/>
                <w:b/>
                <w:bCs/>
                <w:noProof/>
              </w:rPr>
              <w:t>Cálculo de la superficie intestinal</w:t>
            </w:r>
            <w:r w:rsidR="005941DB" w:rsidRPr="00D5121C">
              <w:rPr>
                <w:rStyle w:val="Hipervnculo"/>
                <w:noProof/>
              </w:rPr>
              <w:t>.</w:t>
            </w:r>
            <w:r w:rsidR="005941DB">
              <w:rPr>
                <w:noProof/>
                <w:webHidden/>
              </w:rPr>
              <w:tab/>
            </w:r>
            <w:r w:rsidR="005941DB">
              <w:rPr>
                <w:noProof/>
                <w:webHidden/>
              </w:rPr>
              <w:fldChar w:fldCharType="begin"/>
            </w:r>
            <w:r w:rsidR="005941DB">
              <w:rPr>
                <w:noProof/>
                <w:webHidden/>
              </w:rPr>
              <w:instrText xml:space="preserve"> PAGEREF _Toc122426410 \h </w:instrText>
            </w:r>
            <w:r w:rsidR="005941DB">
              <w:rPr>
                <w:noProof/>
                <w:webHidden/>
              </w:rPr>
            </w:r>
            <w:r w:rsidR="005941DB">
              <w:rPr>
                <w:noProof/>
                <w:webHidden/>
              </w:rPr>
              <w:fldChar w:fldCharType="separate"/>
            </w:r>
            <w:r w:rsidR="00041DB9">
              <w:rPr>
                <w:noProof/>
                <w:webHidden/>
              </w:rPr>
              <w:t>40</w:t>
            </w:r>
            <w:r w:rsidR="005941DB">
              <w:rPr>
                <w:noProof/>
                <w:webHidden/>
              </w:rPr>
              <w:fldChar w:fldCharType="end"/>
            </w:r>
          </w:hyperlink>
        </w:p>
        <w:p w14:paraId="262272D1" w14:textId="023E1FE4"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11" w:history="1">
            <w:r w:rsidR="005941DB" w:rsidRPr="00D5121C">
              <w:rPr>
                <w:rStyle w:val="Hipervnculo"/>
                <w:rFonts w:cs="Arial"/>
                <w:b/>
                <w:bCs/>
                <w:noProof/>
              </w:rPr>
              <w:t>4.10.3.4.</w:t>
            </w:r>
            <w:r w:rsidR="005941DB">
              <w:rPr>
                <w:rFonts w:asciiTheme="minorHAnsi" w:eastAsiaTheme="minorEastAsia" w:hAnsiTheme="minorHAnsi"/>
                <w:noProof/>
                <w:sz w:val="22"/>
                <w:lang w:eastAsia="es-EC"/>
              </w:rPr>
              <w:tab/>
            </w:r>
            <w:r w:rsidR="005941DB" w:rsidRPr="00D5121C">
              <w:rPr>
                <w:rStyle w:val="Hipervnculo"/>
                <w:rFonts w:cs="Arial"/>
                <w:b/>
                <w:bCs/>
                <w:noProof/>
              </w:rPr>
              <w:t>Conteo de las células goblet.</w:t>
            </w:r>
            <w:r w:rsidR="005941DB">
              <w:rPr>
                <w:noProof/>
                <w:webHidden/>
              </w:rPr>
              <w:tab/>
            </w:r>
            <w:r w:rsidR="005941DB">
              <w:rPr>
                <w:noProof/>
                <w:webHidden/>
              </w:rPr>
              <w:fldChar w:fldCharType="begin"/>
            </w:r>
            <w:r w:rsidR="005941DB">
              <w:rPr>
                <w:noProof/>
                <w:webHidden/>
              </w:rPr>
              <w:instrText xml:space="preserve"> PAGEREF _Toc122426411 \h </w:instrText>
            </w:r>
            <w:r w:rsidR="005941DB">
              <w:rPr>
                <w:noProof/>
                <w:webHidden/>
              </w:rPr>
            </w:r>
            <w:r w:rsidR="005941DB">
              <w:rPr>
                <w:noProof/>
                <w:webHidden/>
              </w:rPr>
              <w:fldChar w:fldCharType="separate"/>
            </w:r>
            <w:r w:rsidR="00041DB9">
              <w:rPr>
                <w:noProof/>
                <w:webHidden/>
              </w:rPr>
              <w:t>40</w:t>
            </w:r>
            <w:r w:rsidR="005941DB">
              <w:rPr>
                <w:noProof/>
                <w:webHidden/>
              </w:rPr>
              <w:fldChar w:fldCharType="end"/>
            </w:r>
          </w:hyperlink>
        </w:p>
        <w:p w14:paraId="129B81B0" w14:textId="32D606D4" w:rsidR="005941DB" w:rsidRDefault="00000000">
          <w:pPr>
            <w:pStyle w:val="TDC1"/>
            <w:tabs>
              <w:tab w:val="left" w:pos="1874"/>
              <w:tab w:val="right" w:leader="dot" w:pos="8494"/>
            </w:tabs>
            <w:rPr>
              <w:rFonts w:asciiTheme="minorHAnsi" w:eastAsiaTheme="minorEastAsia" w:hAnsiTheme="minorHAnsi"/>
              <w:noProof/>
              <w:sz w:val="22"/>
              <w:lang w:eastAsia="es-EC"/>
            </w:rPr>
          </w:pPr>
          <w:hyperlink w:anchor="_Toc122426412" w:history="1">
            <w:r w:rsidR="005941DB" w:rsidRPr="00D5121C">
              <w:rPr>
                <w:rStyle w:val="Hipervnculo"/>
                <w:rFonts w:cs="Arial"/>
                <w:b/>
                <w:bCs/>
                <w:noProof/>
              </w:rPr>
              <w:t>4.10.3.5.</w:t>
            </w:r>
            <w:r w:rsidR="005941DB">
              <w:rPr>
                <w:rFonts w:asciiTheme="minorHAnsi" w:eastAsiaTheme="minorEastAsia" w:hAnsiTheme="minorHAnsi"/>
                <w:noProof/>
                <w:sz w:val="22"/>
                <w:lang w:eastAsia="es-EC"/>
              </w:rPr>
              <w:tab/>
            </w:r>
            <w:r w:rsidR="005941DB" w:rsidRPr="00D5121C">
              <w:rPr>
                <w:rStyle w:val="Hipervnculo"/>
                <w:rFonts w:cs="Arial"/>
                <w:b/>
                <w:bCs/>
                <w:noProof/>
              </w:rPr>
              <w:t>Recolección de los datos histomorfométricos.</w:t>
            </w:r>
            <w:r w:rsidR="005941DB">
              <w:rPr>
                <w:noProof/>
                <w:webHidden/>
              </w:rPr>
              <w:tab/>
            </w:r>
            <w:r w:rsidR="005941DB">
              <w:rPr>
                <w:noProof/>
                <w:webHidden/>
              </w:rPr>
              <w:fldChar w:fldCharType="begin"/>
            </w:r>
            <w:r w:rsidR="005941DB">
              <w:rPr>
                <w:noProof/>
                <w:webHidden/>
              </w:rPr>
              <w:instrText xml:space="preserve"> PAGEREF _Toc122426412 \h </w:instrText>
            </w:r>
            <w:r w:rsidR="005941DB">
              <w:rPr>
                <w:noProof/>
                <w:webHidden/>
              </w:rPr>
            </w:r>
            <w:r w:rsidR="005941DB">
              <w:rPr>
                <w:noProof/>
                <w:webHidden/>
              </w:rPr>
              <w:fldChar w:fldCharType="separate"/>
            </w:r>
            <w:r w:rsidR="00041DB9">
              <w:rPr>
                <w:noProof/>
                <w:webHidden/>
              </w:rPr>
              <w:t>40</w:t>
            </w:r>
            <w:r w:rsidR="005941DB">
              <w:rPr>
                <w:noProof/>
                <w:webHidden/>
              </w:rPr>
              <w:fldChar w:fldCharType="end"/>
            </w:r>
          </w:hyperlink>
        </w:p>
        <w:p w14:paraId="72CAF488" w14:textId="7D6FE056"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413" w:history="1">
            <w:r w:rsidR="005941DB" w:rsidRPr="00D5121C">
              <w:rPr>
                <w:rStyle w:val="Hipervnculo"/>
                <w:rFonts w:cs="Arial"/>
                <w:b/>
                <w:bCs/>
                <w:noProof/>
              </w:rPr>
              <w:t>4.11.</w:t>
            </w:r>
            <w:r w:rsidR="005941DB">
              <w:rPr>
                <w:rFonts w:asciiTheme="minorHAnsi" w:eastAsiaTheme="minorEastAsia" w:hAnsiTheme="minorHAnsi"/>
                <w:noProof/>
                <w:sz w:val="22"/>
                <w:lang w:eastAsia="es-EC"/>
              </w:rPr>
              <w:tab/>
            </w:r>
            <w:r w:rsidR="005941DB" w:rsidRPr="00D5121C">
              <w:rPr>
                <w:rStyle w:val="Hipervnculo"/>
                <w:rFonts w:cs="Arial"/>
                <w:b/>
                <w:bCs/>
                <w:noProof/>
              </w:rPr>
              <w:t>Análisis estadístico</w:t>
            </w:r>
            <w:r w:rsidR="005941DB">
              <w:rPr>
                <w:noProof/>
                <w:webHidden/>
              </w:rPr>
              <w:tab/>
            </w:r>
            <w:r w:rsidR="005941DB">
              <w:rPr>
                <w:noProof/>
                <w:webHidden/>
              </w:rPr>
              <w:fldChar w:fldCharType="begin"/>
            </w:r>
            <w:r w:rsidR="005941DB">
              <w:rPr>
                <w:noProof/>
                <w:webHidden/>
              </w:rPr>
              <w:instrText xml:space="preserve"> PAGEREF _Toc122426413 \h </w:instrText>
            </w:r>
            <w:r w:rsidR="005941DB">
              <w:rPr>
                <w:noProof/>
                <w:webHidden/>
              </w:rPr>
            </w:r>
            <w:r w:rsidR="005941DB">
              <w:rPr>
                <w:noProof/>
                <w:webHidden/>
              </w:rPr>
              <w:fldChar w:fldCharType="separate"/>
            </w:r>
            <w:r w:rsidR="00041DB9">
              <w:rPr>
                <w:noProof/>
                <w:webHidden/>
              </w:rPr>
              <w:t>40</w:t>
            </w:r>
            <w:r w:rsidR="005941DB">
              <w:rPr>
                <w:noProof/>
                <w:webHidden/>
              </w:rPr>
              <w:fldChar w:fldCharType="end"/>
            </w:r>
          </w:hyperlink>
        </w:p>
        <w:p w14:paraId="6F13FD10" w14:textId="7D7D200A" w:rsidR="005941DB" w:rsidRDefault="00000000">
          <w:pPr>
            <w:pStyle w:val="TDC1"/>
            <w:tabs>
              <w:tab w:val="right" w:leader="dot" w:pos="8494"/>
            </w:tabs>
            <w:rPr>
              <w:rFonts w:asciiTheme="minorHAnsi" w:eastAsiaTheme="minorEastAsia" w:hAnsiTheme="minorHAnsi"/>
              <w:noProof/>
              <w:sz w:val="22"/>
              <w:lang w:eastAsia="es-EC"/>
            </w:rPr>
          </w:pPr>
          <w:hyperlink w:anchor="_Toc122426414" w:history="1">
            <w:r w:rsidR="005941DB" w:rsidRPr="00D5121C">
              <w:rPr>
                <w:rStyle w:val="Hipervnculo"/>
                <w:rFonts w:eastAsia="Arial" w:cs="Arial"/>
                <w:b/>
                <w:noProof/>
                <w:lang w:val="es-MX"/>
              </w:rPr>
              <w:t>CAPÍTULO V</w:t>
            </w:r>
            <w:r w:rsidR="005941DB">
              <w:rPr>
                <w:noProof/>
                <w:webHidden/>
              </w:rPr>
              <w:tab/>
            </w:r>
            <w:r w:rsidR="005941DB">
              <w:rPr>
                <w:noProof/>
                <w:webHidden/>
              </w:rPr>
              <w:fldChar w:fldCharType="begin"/>
            </w:r>
            <w:r w:rsidR="005941DB">
              <w:rPr>
                <w:noProof/>
                <w:webHidden/>
              </w:rPr>
              <w:instrText xml:space="preserve"> PAGEREF _Toc122426414 \h </w:instrText>
            </w:r>
            <w:r w:rsidR="005941DB">
              <w:rPr>
                <w:noProof/>
                <w:webHidden/>
              </w:rPr>
            </w:r>
            <w:r w:rsidR="005941DB">
              <w:rPr>
                <w:noProof/>
                <w:webHidden/>
              </w:rPr>
              <w:fldChar w:fldCharType="separate"/>
            </w:r>
            <w:r w:rsidR="00041DB9">
              <w:rPr>
                <w:noProof/>
                <w:webHidden/>
              </w:rPr>
              <w:t>41</w:t>
            </w:r>
            <w:r w:rsidR="005941DB">
              <w:rPr>
                <w:noProof/>
                <w:webHidden/>
              </w:rPr>
              <w:fldChar w:fldCharType="end"/>
            </w:r>
          </w:hyperlink>
        </w:p>
        <w:p w14:paraId="6CE05229" w14:textId="5FF7F197"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415" w:history="1">
            <w:r w:rsidR="005941DB" w:rsidRPr="00D5121C">
              <w:rPr>
                <w:rStyle w:val="Hipervnculo"/>
                <w:rFonts w:eastAsia="Arial" w:cs="Arial"/>
                <w:b/>
                <w:bCs/>
                <w:noProof/>
                <w:lang w:val="es-MX"/>
              </w:rPr>
              <w:t>5.</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RESULTADOS</w:t>
            </w:r>
            <w:r w:rsidR="005941DB">
              <w:rPr>
                <w:noProof/>
                <w:webHidden/>
              </w:rPr>
              <w:tab/>
            </w:r>
            <w:r w:rsidR="005941DB">
              <w:rPr>
                <w:noProof/>
                <w:webHidden/>
              </w:rPr>
              <w:fldChar w:fldCharType="begin"/>
            </w:r>
            <w:r w:rsidR="005941DB">
              <w:rPr>
                <w:noProof/>
                <w:webHidden/>
              </w:rPr>
              <w:instrText xml:space="preserve"> PAGEREF _Toc122426415 \h </w:instrText>
            </w:r>
            <w:r w:rsidR="005941DB">
              <w:rPr>
                <w:noProof/>
                <w:webHidden/>
              </w:rPr>
            </w:r>
            <w:r w:rsidR="005941DB">
              <w:rPr>
                <w:noProof/>
                <w:webHidden/>
              </w:rPr>
              <w:fldChar w:fldCharType="separate"/>
            </w:r>
            <w:r w:rsidR="00041DB9">
              <w:rPr>
                <w:noProof/>
                <w:webHidden/>
              </w:rPr>
              <w:t>41</w:t>
            </w:r>
            <w:r w:rsidR="005941DB">
              <w:rPr>
                <w:noProof/>
                <w:webHidden/>
              </w:rPr>
              <w:fldChar w:fldCharType="end"/>
            </w:r>
          </w:hyperlink>
        </w:p>
        <w:p w14:paraId="74BCD8C4" w14:textId="74BC7B6C"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416" w:history="1">
            <w:r w:rsidR="005941DB" w:rsidRPr="00D5121C">
              <w:rPr>
                <w:rStyle w:val="Hipervnculo"/>
                <w:rFonts w:eastAsia="Arial" w:cs="Arial"/>
                <w:b/>
                <w:bCs/>
                <w:noProof/>
                <w:lang w:val="es-MX"/>
              </w:rPr>
              <w:t>5.1.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Análisis de los parámetros zootécnicos</w:t>
            </w:r>
            <w:r w:rsidR="005941DB">
              <w:rPr>
                <w:noProof/>
                <w:webHidden/>
              </w:rPr>
              <w:tab/>
            </w:r>
            <w:r w:rsidR="005941DB">
              <w:rPr>
                <w:noProof/>
                <w:webHidden/>
              </w:rPr>
              <w:fldChar w:fldCharType="begin"/>
            </w:r>
            <w:r w:rsidR="005941DB">
              <w:rPr>
                <w:noProof/>
                <w:webHidden/>
              </w:rPr>
              <w:instrText xml:space="preserve"> PAGEREF _Toc122426416 \h </w:instrText>
            </w:r>
            <w:r w:rsidR="005941DB">
              <w:rPr>
                <w:noProof/>
                <w:webHidden/>
              </w:rPr>
            </w:r>
            <w:r w:rsidR="005941DB">
              <w:rPr>
                <w:noProof/>
                <w:webHidden/>
              </w:rPr>
              <w:fldChar w:fldCharType="separate"/>
            </w:r>
            <w:r w:rsidR="00041DB9">
              <w:rPr>
                <w:noProof/>
                <w:webHidden/>
              </w:rPr>
              <w:t>41</w:t>
            </w:r>
            <w:r w:rsidR="005941DB">
              <w:rPr>
                <w:noProof/>
                <w:webHidden/>
              </w:rPr>
              <w:fldChar w:fldCharType="end"/>
            </w:r>
          </w:hyperlink>
        </w:p>
        <w:p w14:paraId="0BD4CA5F" w14:textId="5CA5AA0F" w:rsidR="005941DB" w:rsidRDefault="00000000">
          <w:pPr>
            <w:pStyle w:val="TDC1"/>
            <w:tabs>
              <w:tab w:val="left" w:pos="1540"/>
              <w:tab w:val="right" w:leader="dot" w:pos="8494"/>
            </w:tabs>
            <w:rPr>
              <w:rFonts w:asciiTheme="minorHAnsi" w:eastAsiaTheme="minorEastAsia" w:hAnsiTheme="minorHAnsi"/>
              <w:noProof/>
              <w:sz w:val="22"/>
              <w:lang w:eastAsia="es-EC"/>
            </w:rPr>
          </w:pPr>
          <w:hyperlink w:anchor="_Toc122426417" w:history="1">
            <w:r w:rsidR="005941DB" w:rsidRPr="00D5121C">
              <w:rPr>
                <w:rStyle w:val="Hipervnculo"/>
                <w:rFonts w:eastAsia="Arial" w:cs="Arial"/>
                <w:b/>
                <w:bCs/>
                <w:noProof/>
                <w:lang w:val="es-MX"/>
              </w:rPr>
              <w:t>5.1.</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Análisis de Histomorfometría</w:t>
            </w:r>
            <w:r w:rsidR="005941DB">
              <w:rPr>
                <w:noProof/>
                <w:webHidden/>
              </w:rPr>
              <w:tab/>
            </w:r>
            <w:r w:rsidR="005941DB">
              <w:rPr>
                <w:noProof/>
                <w:webHidden/>
              </w:rPr>
              <w:fldChar w:fldCharType="begin"/>
            </w:r>
            <w:r w:rsidR="005941DB">
              <w:rPr>
                <w:noProof/>
                <w:webHidden/>
              </w:rPr>
              <w:instrText xml:space="preserve"> PAGEREF _Toc122426417 \h </w:instrText>
            </w:r>
            <w:r w:rsidR="005941DB">
              <w:rPr>
                <w:noProof/>
                <w:webHidden/>
              </w:rPr>
            </w:r>
            <w:r w:rsidR="005941DB">
              <w:rPr>
                <w:noProof/>
                <w:webHidden/>
              </w:rPr>
              <w:fldChar w:fldCharType="separate"/>
            </w:r>
            <w:r w:rsidR="00041DB9">
              <w:rPr>
                <w:noProof/>
                <w:webHidden/>
              </w:rPr>
              <w:t>42</w:t>
            </w:r>
            <w:r w:rsidR="005941DB">
              <w:rPr>
                <w:noProof/>
                <w:webHidden/>
              </w:rPr>
              <w:fldChar w:fldCharType="end"/>
            </w:r>
          </w:hyperlink>
        </w:p>
        <w:p w14:paraId="7D645907" w14:textId="10237474" w:rsidR="005941DB" w:rsidRDefault="00000000">
          <w:pPr>
            <w:pStyle w:val="TDC1"/>
            <w:tabs>
              <w:tab w:val="right" w:leader="dot" w:pos="8494"/>
            </w:tabs>
            <w:rPr>
              <w:rFonts w:asciiTheme="minorHAnsi" w:eastAsiaTheme="minorEastAsia" w:hAnsiTheme="minorHAnsi"/>
              <w:noProof/>
              <w:sz w:val="22"/>
              <w:lang w:eastAsia="es-EC"/>
            </w:rPr>
          </w:pPr>
          <w:hyperlink w:anchor="_Toc122426418" w:history="1">
            <w:r w:rsidR="005941DB" w:rsidRPr="00D5121C">
              <w:rPr>
                <w:rStyle w:val="Hipervnculo"/>
                <w:rFonts w:eastAsia="Arial" w:cs="Arial"/>
                <w:b/>
                <w:bCs/>
                <w:noProof/>
                <w:lang w:val="es-MX"/>
              </w:rPr>
              <w:t>CAPÍTULO VI</w:t>
            </w:r>
            <w:r w:rsidR="005941DB">
              <w:rPr>
                <w:noProof/>
                <w:webHidden/>
              </w:rPr>
              <w:tab/>
            </w:r>
            <w:r w:rsidR="005941DB">
              <w:rPr>
                <w:noProof/>
                <w:webHidden/>
              </w:rPr>
              <w:fldChar w:fldCharType="begin"/>
            </w:r>
            <w:r w:rsidR="005941DB">
              <w:rPr>
                <w:noProof/>
                <w:webHidden/>
              </w:rPr>
              <w:instrText xml:space="preserve"> PAGEREF _Toc122426418 \h </w:instrText>
            </w:r>
            <w:r w:rsidR="005941DB">
              <w:rPr>
                <w:noProof/>
                <w:webHidden/>
              </w:rPr>
            </w:r>
            <w:r w:rsidR="005941DB">
              <w:rPr>
                <w:noProof/>
                <w:webHidden/>
              </w:rPr>
              <w:fldChar w:fldCharType="separate"/>
            </w:r>
            <w:r w:rsidR="00041DB9">
              <w:rPr>
                <w:noProof/>
                <w:webHidden/>
              </w:rPr>
              <w:t>46</w:t>
            </w:r>
            <w:r w:rsidR="005941DB">
              <w:rPr>
                <w:noProof/>
                <w:webHidden/>
              </w:rPr>
              <w:fldChar w:fldCharType="end"/>
            </w:r>
          </w:hyperlink>
        </w:p>
        <w:p w14:paraId="0DB85C6E" w14:textId="5305D8E9"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419" w:history="1">
            <w:r w:rsidR="005941DB" w:rsidRPr="00D5121C">
              <w:rPr>
                <w:rStyle w:val="Hipervnculo"/>
                <w:rFonts w:eastAsia="Arial" w:cs="Arial"/>
                <w:b/>
                <w:bCs/>
                <w:noProof/>
                <w:lang w:val="es-MX"/>
              </w:rPr>
              <w:t>6.</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DISCUSIÓN</w:t>
            </w:r>
            <w:r w:rsidR="005941DB">
              <w:rPr>
                <w:noProof/>
                <w:webHidden/>
              </w:rPr>
              <w:tab/>
            </w:r>
            <w:r w:rsidR="005941DB">
              <w:rPr>
                <w:noProof/>
                <w:webHidden/>
              </w:rPr>
              <w:fldChar w:fldCharType="begin"/>
            </w:r>
            <w:r w:rsidR="005941DB">
              <w:rPr>
                <w:noProof/>
                <w:webHidden/>
              </w:rPr>
              <w:instrText xml:space="preserve"> PAGEREF _Toc122426419 \h </w:instrText>
            </w:r>
            <w:r w:rsidR="005941DB">
              <w:rPr>
                <w:noProof/>
                <w:webHidden/>
              </w:rPr>
            </w:r>
            <w:r w:rsidR="005941DB">
              <w:rPr>
                <w:noProof/>
                <w:webHidden/>
              </w:rPr>
              <w:fldChar w:fldCharType="separate"/>
            </w:r>
            <w:r w:rsidR="00041DB9">
              <w:rPr>
                <w:noProof/>
                <w:webHidden/>
              </w:rPr>
              <w:t>46</w:t>
            </w:r>
            <w:r w:rsidR="005941DB">
              <w:rPr>
                <w:noProof/>
                <w:webHidden/>
              </w:rPr>
              <w:fldChar w:fldCharType="end"/>
            </w:r>
          </w:hyperlink>
        </w:p>
        <w:p w14:paraId="74BE973D" w14:textId="3D189644" w:rsidR="005941DB" w:rsidRDefault="00000000">
          <w:pPr>
            <w:pStyle w:val="TDC1"/>
            <w:tabs>
              <w:tab w:val="right" w:leader="dot" w:pos="8494"/>
            </w:tabs>
            <w:rPr>
              <w:rFonts w:asciiTheme="minorHAnsi" w:eastAsiaTheme="minorEastAsia" w:hAnsiTheme="minorHAnsi"/>
              <w:noProof/>
              <w:sz w:val="22"/>
              <w:lang w:eastAsia="es-EC"/>
            </w:rPr>
          </w:pPr>
          <w:hyperlink w:anchor="_Toc122426420" w:history="1">
            <w:r w:rsidR="005941DB" w:rsidRPr="00D5121C">
              <w:rPr>
                <w:rStyle w:val="Hipervnculo"/>
                <w:rFonts w:eastAsia="Arial" w:cs="Arial"/>
                <w:b/>
                <w:bCs/>
                <w:noProof/>
                <w:lang w:val="es-MX"/>
              </w:rPr>
              <w:t>CAPÍTULO VII</w:t>
            </w:r>
            <w:r w:rsidR="005941DB">
              <w:rPr>
                <w:noProof/>
                <w:webHidden/>
              </w:rPr>
              <w:tab/>
            </w:r>
            <w:r w:rsidR="005941DB">
              <w:rPr>
                <w:noProof/>
                <w:webHidden/>
              </w:rPr>
              <w:fldChar w:fldCharType="begin"/>
            </w:r>
            <w:r w:rsidR="005941DB">
              <w:rPr>
                <w:noProof/>
                <w:webHidden/>
              </w:rPr>
              <w:instrText xml:space="preserve"> PAGEREF _Toc122426420 \h </w:instrText>
            </w:r>
            <w:r w:rsidR="005941DB">
              <w:rPr>
                <w:noProof/>
                <w:webHidden/>
              </w:rPr>
            </w:r>
            <w:r w:rsidR="005941DB">
              <w:rPr>
                <w:noProof/>
                <w:webHidden/>
              </w:rPr>
              <w:fldChar w:fldCharType="separate"/>
            </w:r>
            <w:r w:rsidR="00041DB9">
              <w:rPr>
                <w:noProof/>
                <w:webHidden/>
              </w:rPr>
              <w:t>50</w:t>
            </w:r>
            <w:r w:rsidR="005941DB">
              <w:rPr>
                <w:noProof/>
                <w:webHidden/>
              </w:rPr>
              <w:fldChar w:fldCharType="end"/>
            </w:r>
          </w:hyperlink>
        </w:p>
        <w:p w14:paraId="4EBCF09A" w14:textId="691336A1"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421" w:history="1">
            <w:r w:rsidR="005941DB" w:rsidRPr="00D5121C">
              <w:rPr>
                <w:rStyle w:val="Hipervnculo"/>
                <w:rFonts w:eastAsia="Arial" w:cs="Arial"/>
                <w:b/>
                <w:bCs/>
                <w:noProof/>
                <w:lang w:val="es-MX"/>
              </w:rPr>
              <w:t>7.</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CONCLUSIONES</w:t>
            </w:r>
            <w:r w:rsidR="005941DB">
              <w:rPr>
                <w:noProof/>
                <w:webHidden/>
              </w:rPr>
              <w:tab/>
            </w:r>
            <w:r w:rsidR="005941DB">
              <w:rPr>
                <w:noProof/>
                <w:webHidden/>
              </w:rPr>
              <w:fldChar w:fldCharType="begin"/>
            </w:r>
            <w:r w:rsidR="005941DB">
              <w:rPr>
                <w:noProof/>
                <w:webHidden/>
              </w:rPr>
              <w:instrText xml:space="preserve"> PAGEREF _Toc122426421 \h </w:instrText>
            </w:r>
            <w:r w:rsidR="005941DB">
              <w:rPr>
                <w:noProof/>
                <w:webHidden/>
              </w:rPr>
            </w:r>
            <w:r w:rsidR="005941DB">
              <w:rPr>
                <w:noProof/>
                <w:webHidden/>
              </w:rPr>
              <w:fldChar w:fldCharType="separate"/>
            </w:r>
            <w:r w:rsidR="00041DB9">
              <w:rPr>
                <w:noProof/>
                <w:webHidden/>
              </w:rPr>
              <w:t>50</w:t>
            </w:r>
            <w:r w:rsidR="005941DB">
              <w:rPr>
                <w:noProof/>
                <w:webHidden/>
              </w:rPr>
              <w:fldChar w:fldCharType="end"/>
            </w:r>
          </w:hyperlink>
        </w:p>
        <w:p w14:paraId="41671E16" w14:textId="701B8337" w:rsidR="005941DB" w:rsidRDefault="00000000">
          <w:pPr>
            <w:pStyle w:val="TDC1"/>
            <w:tabs>
              <w:tab w:val="right" w:leader="dot" w:pos="8494"/>
            </w:tabs>
            <w:rPr>
              <w:rFonts w:asciiTheme="minorHAnsi" w:eastAsiaTheme="minorEastAsia" w:hAnsiTheme="minorHAnsi"/>
              <w:noProof/>
              <w:sz w:val="22"/>
              <w:lang w:eastAsia="es-EC"/>
            </w:rPr>
          </w:pPr>
          <w:hyperlink w:anchor="_Toc122426422" w:history="1">
            <w:r w:rsidR="005941DB" w:rsidRPr="00D5121C">
              <w:rPr>
                <w:rStyle w:val="Hipervnculo"/>
                <w:rFonts w:eastAsia="Arial" w:cs="Arial"/>
                <w:b/>
                <w:bCs/>
                <w:noProof/>
                <w:lang w:val="es-MX"/>
              </w:rPr>
              <w:t>CAPÍTULO VIII</w:t>
            </w:r>
            <w:r w:rsidR="005941DB">
              <w:rPr>
                <w:noProof/>
                <w:webHidden/>
              </w:rPr>
              <w:tab/>
            </w:r>
            <w:r w:rsidR="005941DB">
              <w:rPr>
                <w:noProof/>
                <w:webHidden/>
              </w:rPr>
              <w:fldChar w:fldCharType="begin"/>
            </w:r>
            <w:r w:rsidR="005941DB">
              <w:rPr>
                <w:noProof/>
                <w:webHidden/>
              </w:rPr>
              <w:instrText xml:space="preserve"> PAGEREF _Toc122426422 \h </w:instrText>
            </w:r>
            <w:r w:rsidR="005941DB">
              <w:rPr>
                <w:noProof/>
                <w:webHidden/>
              </w:rPr>
            </w:r>
            <w:r w:rsidR="005941DB">
              <w:rPr>
                <w:noProof/>
                <w:webHidden/>
              </w:rPr>
              <w:fldChar w:fldCharType="separate"/>
            </w:r>
            <w:r w:rsidR="00041DB9">
              <w:rPr>
                <w:noProof/>
                <w:webHidden/>
              </w:rPr>
              <w:t>51</w:t>
            </w:r>
            <w:r w:rsidR="005941DB">
              <w:rPr>
                <w:noProof/>
                <w:webHidden/>
              </w:rPr>
              <w:fldChar w:fldCharType="end"/>
            </w:r>
          </w:hyperlink>
        </w:p>
        <w:p w14:paraId="2BF9F92D" w14:textId="2AE302BD"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423" w:history="1">
            <w:r w:rsidR="005941DB" w:rsidRPr="00D5121C">
              <w:rPr>
                <w:rStyle w:val="Hipervnculo"/>
                <w:rFonts w:eastAsia="Arial" w:cs="Arial"/>
                <w:b/>
                <w:bCs/>
                <w:noProof/>
                <w:lang w:val="es-MX"/>
              </w:rPr>
              <w:t>8.</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RECOMENDACIONES</w:t>
            </w:r>
            <w:r w:rsidR="005941DB">
              <w:rPr>
                <w:noProof/>
                <w:webHidden/>
              </w:rPr>
              <w:tab/>
            </w:r>
            <w:r w:rsidR="005941DB">
              <w:rPr>
                <w:noProof/>
                <w:webHidden/>
              </w:rPr>
              <w:fldChar w:fldCharType="begin"/>
            </w:r>
            <w:r w:rsidR="005941DB">
              <w:rPr>
                <w:noProof/>
                <w:webHidden/>
              </w:rPr>
              <w:instrText xml:space="preserve"> PAGEREF _Toc122426423 \h </w:instrText>
            </w:r>
            <w:r w:rsidR="005941DB">
              <w:rPr>
                <w:noProof/>
                <w:webHidden/>
              </w:rPr>
            </w:r>
            <w:r w:rsidR="005941DB">
              <w:rPr>
                <w:noProof/>
                <w:webHidden/>
              </w:rPr>
              <w:fldChar w:fldCharType="separate"/>
            </w:r>
            <w:r w:rsidR="00041DB9">
              <w:rPr>
                <w:noProof/>
                <w:webHidden/>
              </w:rPr>
              <w:t>51</w:t>
            </w:r>
            <w:r w:rsidR="005941DB">
              <w:rPr>
                <w:noProof/>
                <w:webHidden/>
              </w:rPr>
              <w:fldChar w:fldCharType="end"/>
            </w:r>
          </w:hyperlink>
        </w:p>
        <w:p w14:paraId="2FD8FC41" w14:textId="54069FB4"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424" w:history="1">
            <w:r w:rsidR="005941DB" w:rsidRPr="00D5121C">
              <w:rPr>
                <w:rStyle w:val="Hipervnculo"/>
                <w:rFonts w:eastAsia="Arial" w:cs="Arial"/>
                <w:b/>
                <w:bCs/>
                <w:noProof/>
                <w:lang w:val="es-MX"/>
              </w:rPr>
              <w:t>9.</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BIBLIOGRAFÍA</w:t>
            </w:r>
            <w:r w:rsidR="005941DB">
              <w:rPr>
                <w:noProof/>
                <w:webHidden/>
              </w:rPr>
              <w:tab/>
            </w:r>
            <w:r w:rsidR="005941DB">
              <w:rPr>
                <w:noProof/>
                <w:webHidden/>
              </w:rPr>
              <w:fldChar w:fldCharType="begin"/>
            </w:r>
            <w:r w:rsidR="005941DB">
              <w:rPr>
                <w:noProof/>
                <w:webHidden/>
              </w:rPr>
              <w:instrText xml:space="preserve"> PAGEREF _Toc122426424 \h </w:instrText>
            </w:r>
            <w:r w:rsidR="005941DB">
              <w:rPr>
                <w:noProof/>
                <w:webHidden/>
              </w:rPr>
            </w:r>
            <w:r w:rsidR="005941DB">
              <w:rPr>
                <w:noProof/>
                <w:webHidden/>
              </w:rPr>
              <w:fldChar w:fldCharType="separate"/>
            </w:r>
            <w:r w:rsidR="00041DB9">
              <w:rPr>
                <w:noProof/>
                <w:webHidden/>
              </w:rPr>
              <w:t>52</w:t>
            </w:r>
            <w:r w:rsidR="005941DB">
              <w:rPr>
                <w:noProof/>
                <w:webHidden/>
              </w:rPr>
              <w:fldChar w:fldCharType="end"/>
            </w:r>
          </w:hyperlink>
        </w:p>
        <w:p w14:paraId="32521957" w14:textId="6035BE70" w:rsidR="005941DB" w:rsidRDefault="00000000">
          <w:pPr>
            <w:pStyle w:val="TDC1"/>
            <w:tabs>
              <w:tab w:val="left" w:pos="1320"/>
              <w:tab w:val="right" w:leader="dot" w:pos="8494"/>
            </w:tabs>
            <w:rPr>
              <w:rFonts w:asciiTheme="minorHAnsi" w:eastAsiaTheme="minorEastAsia" w:hAnsiTheme="minorHAnsi"/>
              <w:noProof/>
              <w:sz w:val="22"/>
              <w:lang w:eastAsia="es-EC"/>
            </w:rPr>
          </w:pPr>
          <w:hyperlink w:anchor="_Toc122426425" w:history="1">
            <w:r w:rsidR="005941DB" w:rsidRPr="00D5121C">
              <w:rPr>
                <w:rStyle w:val="Hipervnculo"/>
                <w:rFonts w:eastAsia="Arial" w:cs="Arial"/>
                <w:b/>
                <w:bCs/>
                <w:noProof/>
                <w:lang w:val="es-MX"/>
              </w:rPr>
              <w:t>10.</w:t>
            </w:r>
            <w:r w:rsidR="005941DB">
              <w:rPr>
                <w:rFonts w:asciiTheme="minorHAnsi" w:eastAsiaTheme="minorEastAsia" w:hAnsiTheme="minorHAnsi"/>
                <w:noProof/>
                <w:sz w:val="22"/>
                <w:lang w:eastAsia="es-EC"/>
              </w:rPr>
              <w:tab/>
            </w:r>
            <w:r w:rsidR="005941DB" w:rsidRPr="00D5121C">
              <w:rPr>
                <w:rStyle w:val="Hipervnculo"/>
                <w:rFonts w:eastAsia="Arial" w:cs="Arial"/>
                <w:b/>
                <w:bCs/>
                <w:noProof/>
                <w:lang w:val="es-MX"/>
              </w:rPr>
              <w:t>ANEXOS</w:t>
            </w:r>
            <w:r w:rsidR="005941DB">
              <w:rPr>
                <w:noProof/>
                <w:webHidden/>
              </w:rPr>
              <w:tab/>
            </w:r>
            <w:r w:rsidR="005941DB">
              <w:rPr>
                <w:noProof/>
                <w:webHidden/>
              </w:rPr>
              <w:fldChar w:fldCharType="begin"/>
            </w:r>
            <w:r w:rsidR="005941DB">
              <w:rPr>
                <w:noProof/>
                <w:webHidden/>
              </w:rPr>
              <w:instrText xml:space="preserve"> PAGEREF _Toc122426425 \h </w:instrText>
            </w:r>
            <w:r w:rsidR="005941DB">
              <w:rPr>
                <w:noProof/>
                <w:webHidden/>
              </w:rPr>
            </w:r>
            <w:r w:rsidR="005941DB">
              <w:rPr>
                <w:noProof/>
                <w:webHidden/>
              </w:rPr>
              <w:fldChar w:fldCharType="separate"/>
            </w:r>
            <w:r w:rsidR="00041DB9">
              <w:rPr>
                <w:noProof/>
                <w:webHidden/>
              </w:rPr>
              <w:t>67</w:t>
            </w:r>
            <w:r w:rsidR="005941DB">
              <w:rPr>
                <w:noProof/>
                <w:webHidden/>
              </w:rPr>
              <w:fldChar w:fldCharType="end"/>
            </w:r>
          </w:hyperlink>
        </w:p>
        <w:p w14:paraId="47334E8D" w14:textId="12A2DC46" w:rsidR="00175097" w:rsidRDefault="00175097">
          <w:r>
            <w:rPr>
              <w:b/>
              <w:bCs/>
              <w:lang w:val="es-ES"/>
            </w:rPr>
            <w:fldChar w:fldCharType="end"/>
          </w:r>
        </w:p>
      </w:sdtContent>
    </w:sdt>
    <w:p w14:paraId="1AF0CBDF" w14:textId="38201A08" w:rsidR="00EF50D0" w:rsidRDefault="00EF50D0" w:rsidP="00EF50D0">
      <w:pPr>
        <w:ind w:firstLine="0"/>
        <w:rPr>
          <w:lang w:val="es-MX"/>
        </w:rPr>
      </w:pPr>
    </w:p>
    <w:p w14:paraId="429377ED" w14:textId="2E6CA2D4" w:rsidR="00EF50D0" w:rsidRDefault="00EF50D0" w:rsidP="00EF50D0">
      <w:pPr>
        <w:ind w:firstLine="0"/>
        <w:rPr>
          <w:lang w:val="es-MX"/>
        </w:rPr>
      </w:pPr>
    </w:p>
    <w:p w14:paraId="18AF6FCB" w14:textId="1D606AE2" w:rsidR="00EF50D0" w:rsidRDefault="00EF50D0" w:rsidP="00EF50D0">
      <w:pPr>
        <w:ind w:firstLine="0"/>
        <w:rPr>
          <w:lang w:val="es-MX"/>
        </w:rPr>
      </w:pPr>
    </w:p>
    <w:p w14:paraId="16F1130E" w14:textId="3974C758" w:rsidR="00EF50D0" w:rsidRDefault="00EF50D0" w:rsidP="00EF50D0">
      <w:pPr>
        <w:ind w:firstLine="0"/>
        <w:rPr>
          <w:lang w:val="es-MX"/>
        </w:rPr>
      </w:pPr>
    </w:p>
    <w:p w14:paraId="50104AD7" w14:textId="1C140C13" w:rsidR="00EF50D0" w:rsidRDefault="00EF50D0" w:rsidP="00EF50D0">
      <w:pPr>
        <w:ind w:firstLine="0"/>
        <w:rPr>
          <w:lang w:val="es-MX"/>
        </w:rPr>
      </w:pPr>
    </w:p>
    <w:p w14:paraId="481FF2F1" w14:textId="0CB7F0AE" w:rsidR="00EF50D0" w:rsidRDefault="00EF50D0" w:rsidP="00EF50D0">
      <w:pPr>
        <w:ind w:firstLine="0"/>
        <w:rPr>
          <w:lang w:val="es-MX"/>
        </w:rPr>
      </w:pPr>
    </w:p>
    <w:p w14:paraId="0798F09F" w14:textId="1153BA17" w:rsidR="00EF50D0" w:rsidRDefault="00EF50D0" w:rsidP="00EF50D0">
      <w:pPr>
        <w:ind w:firstLine="0"/>
        <w:rPr>
          <w:lang w:val="es-MX"/>
        </w:rPr>
      </w:pPr>
    </w:p>
    <w:p w14:paraId="5416ABEB" w14:textId="04CE2C9E" w:rsidR="00EF50D0" w:rsidRDefault="00EF50D0" w:rsidP="00EF50D0">
      <w:pPr>
        <w:ind w:firstLine="0"/>
        <w:rPr>
          <w:lang w:val="es-MX"/>
        </w:rPr>
      </w:pPr>
    </w:p>
    <w:p w14:paraId="74925F7E" w14:textId="2E666A86" w:rsidR="00EF50D0" w:rsidRDefault="00EF50D0" w:rsidP="00EF50D0">
      <w:pPr>
        <w:ind w:firstLine="0"/>
        <w:rPr>
          <w:lang w:val="es-MX"/>
        </w:rPr>
      </w:pPr>
    </w:p>
    <w:p w14:paraId="2A115300" w14:textId="75A9E2F1" w:rsidR="00EF50D0" w:rsidRDefault="00EF50D0" w:rsidP="00EF50D0">
      <w:pPr>
        <w:ind w:firstLine="0"/>
        <w:rPr>
          <w:lang w:val="es-MX"/>
        </w:rPr>
      </w:pPr>
    </w:p>
    <w:p w14:paraId="11741D62" w14:textId="2E97E662" w:rsidR="00EF50D0" w:rsidRDefault="00EF50D0" w:rsidP="00EF50D0">
      <w:pPr>
        <w:ind w:firstLine="0"/>
        <w:rPr>
          <w:lang w:val="es-MX"/>
        </w:rPr>
      </w:pPr>
    </w:p>
    <w:p w14:paraId="146E16C5" w14:textId="5E6C3CE3" w:rsidR="00EF50D0" w:rsidRDefault="00EF50D0" w:rsidP="00EF50D0">
      <w:pPr>
        <w:ind w:firstLine="0"/>
        <w:rPr>
          <w:lang w:val="es-MX"/>
        </w:rPr>
      </w:pPr>
    </w:p>
    <w:p w14:paraId="7968A894" w14:textId="3F1826FC" w:rsidR="00EF50D0" w:rsidRDefault="00EF50D0" w:rsidP="00EF50D0">
      <w:pPr>
        <w:ind w:firstLine="0"/>
        <w:rPr>
          <w:lang w:val="es-MX"/>
        </w:rPr>
      </w:pPr>
    </w:p>
    <w:p w14:paraId="1C9C56B5" w14:textId="34B72A55" w:rsidR="00EF50D0" w:rsidRDefault="00EF50D0" w:rsidP="00EF50D0">
      <w:pPr>
        <w:ind w:firstLine="0"/>
        <w:rPr>
          <w:lang w:val="es-MX"/>
        </w:rPr>
      </w:pPr>
    </w:p>
    <w:p w14:paraId="71DFCAC7" w14:textId="31733492" w:rsidR="00EF50D0" w:rsidRDefault="00EF50D0" w:rsidP="00EF50D0">
      <w:pPr>
        <w:ind w:firstLine="0"/>
        <w:rPr>
          <w:lang w:val="es-MX"/>
        </w:rPr>
      </w:pPr>
    </w:p>
    <w:p w14:paraId="2BB49DAE" w14:textId="4B11F17B" w:rsidR="00EF50D0" w:rsidRDefault="00EF50D0" w:rsidP="00EF50D0">
      <w:pPr>
        <w:ind w:firstLine="0"/>
        <w:rPr>
          <w:lang w:val="es-MX"/>
        </w:rPr>
      </w:pPr>
    </w:p>
    <w:p w14:paraId="0A69CA49" w14:textId="7FFD15CC" w:rsidR="00EF50D0" w:rsidRDefault="00EF50D0" w:rsidP="00EF50D0">
      <w:pPr>
        <w:ind w:firstLine="0"/>
        <w:rPr>
          <w:lang w:val="es-MX"/>
        </w:rPr>
      </w:pPr>
    </w:p>
    <w:p w14:paraId="2B3A2AFF" w14:textId="77777777" w:rsidR="006A4CF9" w:rsidRDefault="006A4CF9" w:rsidP="00EF50D0">
      <w:pPr>
        <w:ind w:firstLine="0"/>
        <w:rPr>
          <w:lang w:val="es-MX"/>
        </w:rPr>
      </w:pPr>
    </w:p>
    <w:p w14:paraId="28F671E4" w14:textId="117BFD37" w:rsidR="00EF50D0" w:rsidRDefault="00EF50D0" w:rsidP="00EF50D0">
      <w:pPr>
        <w:ind w:firstLine="0"/>
        <w:rPr>
          <w:lang w:val="es-MX"/>
        </w:rPr>
      </w:pPr>
    </w:p>
    <w:p w14:paraId="15C7BEFD" w14:textId="77777777" w:rsidR="00EF50D0" w:rsidRDefault="00EF50D0" w:rsidP="00EF50D0">
      <w:pPr>
        <w:pStyle w:val="Ttulo1"/>
        <w:spacing w:line="360" w:lineRule="auto"/>
        <w:rPr>
          <w:rFonts w:ascii="Arial" w:eastAsia="Arial" w:hAnsi="Arial" w:cs="Arial"/>
          <w:b/>
          <w:bCs/>
          <w:color w:val="000000" w:themeColor="text1"/>
          <w:sz w:val="24"/>
          <w:szCs w:val="24"/>
          <w:lang w:val="es-MX"/>
        </w:rPr>
      </w:pPr>
      <w:bookmarkStart w:id="13" w:name="_Toc120049122"/>
      <w:bookmarkStart w:id="14" w:name="_Toc122426351"/>
      <w:r w:rsidRPr="004262DB">
        <w:rPr>
          <w:rFonts w:ascii="Arial" w:eastAsia="Arial" w:hAnsi="Arial" w:cs="Arial"/>
          <w:b/>
          <w:bCs/>
          <w:color w:val="000000" w:themeColor="text1"/>
          <w:sz w:val="24"/>
          <w:szCs w:val="24"/>
          <w:lang w:val="es-MX"/>
        </w:rPr>
        <w:lastRenderedPageBreak/>
        <w:t>LISTA DE TABLAS</w:t>
      </w:r>
      <w:bookmarkEnd w:id="13"/>
      <w:bookmarkEnd w:id="14"/>
    </w:p>
    <w:p w14:paraId="2AF6A496" w14:textId="2852E5F5" w:rsidR="00EF50D0" w:rsidRPr="00447ED2" w:rsidRDefault="00EF50D0" w:rsidP="00EF50D0">
      <w:pPr>
        <w:ind w:firstLine="0"/>
        <w:jc w:val="both"/>
        <w:rPr>
          <w:rFonts w:cs="Arial"/>
          <w:b/>
          <w:bCs/>
          <w:szCs w:val="24"/>
        </w:rPr>
      </w:pPr>
      <w:r w:rsidRPr="00447ED2">
        <w:rPr>
          <w:rFonts w:cs="Arial"/>
          <w:b/>
          <w:bCs/>
          <w:szCs w:val="24"/>
        </w:rPr>
        <w:t xml:space="preserve">Tabla 1. </w:t>
      </w:r>
      <w:r w:rsidRPr="00447ED2">
        <w:rPr>
          <w:rFonts w:cs="Arial"/>
          <w:b/>
          <w:bCs/>
          <w:i/>
          <w:iCs/>
          <w:szCs w:val="24"/>
        </w:rPr>
        <w:t>Esquema de distribución de los grupos experimentales y sus respectivos subgrupos</w:t>
      </w:r>
      <w:r>
        <w:rPr>
          <w:rFonts w:cs="Arial"/>
          <w:b/>
          <w:bCs/>
          <w:i/>
          <w:iCs/>
          <w:szCs w:val="24"/>
        </w:rPr>
        <w:t>…………………………………………</w:t>
      </w:r>
      <w:proofErr w:type="gramStart"/>
      <w:r w:rsidR="00ED4F3F">
        <w:rPr>
          <w:rFonts w:cs="Arial"/>
          <w:b/>
          <w:bCs/>
          <w:i/>
          <w:iCs/>
          <w:szCs w:val="24"/>
        </w:rPr>
        <w:t>…….</w:t>
      </w:r>
      <w:proofErr w:type="gramEnd"/>
      <w:r>
        <w:rPr>
          <w:rFonts w:cs="Arial"/>
          <w:b/>
          <w:bCs/>
          <w:i/>
          <w:iCs/>
          <w:szCs w:val="24"/>
        </w:rPr>
        <w:t>……</w:t>
      </w:r>
      <w:proofErr w:type="spellStart"/>
      <w:r>
        <w:rPr>
          <w:rFonts w:cs="Arial"/>
          <w:b/>
          <w:bCs/>
          <w:i/>
          <w:iCs/>
          <w:szCs w:val="24"/>
        </w:rPr>
        <w:t>pág</w:t>
      </w:r>
      <w:proofErr w:type="spellEnd"/>
      <w:r w:rsidR="00180DFE" w:rsidRPr="00180DFE">
        <w:rPr>
          <w:rFonts w:cs="Arial"/>
          <w:b/>
          <w:bCs/>
          <w:szCs w:val="24"/>
        </w:rPr>
        <w:t xml:space="preserve"> 32</w:t>
      </w:r>
    </w:p>
    <w:p w14:paraId="5314DC91" w14:textId="7C70C01C" w:rsidR="00EF50D0" w:rsidRDefault="00EF50D0" w:rsidP="00EF50D0">
      <w:pPr>
        <w:ind w:firstLine="0"/>
        <w:jc w:val="both"/>
        <w:rPr>
          <w:rFonts w:cs="Arial"/>
          <w:b/>
          <w:bCs/>
          <w:szCs w:val="24"/>
        </w:rPr>
      </w:pPr>
      <w:r w:rsidRPr="00447ED2">
        <w:rPr>
          <w:rFonts w:cs="Arial"/>
          <w:b/>
          <w:bCs/>
          <w:szCs w:val="24"/>
        </w:rPr>
        <w:t xml:space="preserve">Tabla 2. </w:t>
      </w:r>
      <w:r w:rsidRPr="00447ED2">
        <w:rPr>
          <w:rFonts w:cs="Arial"/>
          <w:b/>
          <w:bCs/>
          <w:i/>
          <w:iCs/>
          <w:szCs w:val="24"/>
        </w:rPr>
        <w:t xml:space="preserve">Esquema de administración de tratamientos a los grupos </w:t>
      </w:r>
      <w:proofErr w:type="gramStart"/>
      <w:r w:rsidRPr="00447ED2">
        <w:rPr>
          <w:rFonts w:cs="Arial"/>
          <w:b/>
          <w:bCs/>
          <w:i/>
          <w:iCs/>
          <w:szCs w:val="24"/>
        </w:rPr>
        <w:t>experimentales</w:t>
      </w:r>
      <w:r w:rsidR="00FA3DDF">
        <w:rPr>
          <w:rFonts w:cs="Arial"/>
          <w:b/>
          <w:bCs/>
          <w:i/>
          <w:iCs/>
          <w:szCs w:val="24"/>
        </w:rPr>
        <w:t>….</w:t>
      </w:r>
      <w:proofErr w:type="gramEnd"/>
      <w:r>
        <w:rPr>
          <w:rFonts w:cs="Arial"/>
          <w:b/>
          <w:bCs/>
          <w:i/>
          <w:iCs/>
          <w:szCs w:val="24"/>
        </w:rPr>
        <w:t>…….……………………………………………</w:t>
      </w:r>
      <w:r w:rsidR="00ED4F3F">
        <w:rPr>
          <w:rFonts w:cs="Arial"/>
          <w:b/>
          <w:bCs/>
          <w:i/>
          <w:iCs/>
          <w:szCs w:val="24"/>
        </w:rPr>
        <w:t>…….</w:t>
      </w:r>
      <w:r>
        <w:rPr>
          <w:rFonts w:cs="Arial"/>
          <w:b/>
          <w:bCs/>
          <w:i/>
          <w:iCs/>
          <w:szCs w:val="24"/>
        </w:rPr>
        <w:t>…</w:t>
      </w:r>
      <w:proofErr w:type="spellStart"/>
      <w:r>
        <w:rPr>
          <w:rFonts w:cs="Arial"/>
          <w:b/>
          <w:bCs/>
          <w:i/>
          <w:iCs/>
          <w:szCs w:val="24"/>
        </w:rPr>
        <w:t>pág</w:t>
      </w:r>
      <w:proofErr w:type="spellEnd"/>
      <w:r w:rsidR="00180DFE">
        <w:rPr>
          <w:rFonts w:cs="Arial"/>
          <w:b/>
          <w:bCs/>
          <w:i/>
          <w:iCs/>
          <w:szCs w:val="24"/>
        </w:rPr>
        <w:t xml:space="preserve"> </w:t>
      </w:r>
      <w:r w:rsidR="00180DFE">
        <w:rPr>
          <w:rFonts w:cs="Arial"/>
          <w:b/>
          <w:bCs/>
          <w:szCs w:val="24"/>
        </w:rPr>
        <w:t>34</w:t>
      </w:r>
    </w:p>
    <w:p w14:paraId="62C03F93" w14:textId="5959A8F0" w:rsidR="00FA3DDF" w:rsidRPr="00180DFE" w:rsidRDefault="00FA3DDF" w:rsidP="00EF50D0">
      <w:pPr>
        <w:ind w:firstLine="0"/>
        <w:jc w:val="both"/>
        <w:rPr>
          <w:rFonts w:cs="Arial"/>
          <w:b/>
          <w:bCs/>
          <w:szCs w:val="24"/>
        </w:rPr>
      </w:pPr>
      <w:r>
        <w:rPr>
          <w:rFonts w:cs="Arial"/>
          <w:b/>
          <w:bCs/>
          <w:szCs w:val="24"/>
        </w:rPr>
        <w:t xml:space="preserve">Tabla 3. </w:t>
      </w:r>
      <w:r w:rsidR="00D305A9" w:rsidRPr="00E470CA">
        <w:rPr>
          <w:rFonts w:eastAsia="Times New Roman" w:cs="Arial"/>
          <w:b/>
          <w:bCs/>
          <w:i/>
          <w:iCs/>
          <w:color w:val="000000"/>
          <w:sz w:val="22"/>
          <w:lang w:eastAsia="es-EC"/>
        </w:rPr>
        <w:t>Componentes del alimento y composición de las dietas de inicio (0-8 días) y crecimiento (9-14 días) para pollos COBB 500</w:t>
      </w:r>
      <w:r w:rsidR="005F584B">
        <w:rPr>
          <w:rFonts w:eastAsia="Times New Roman" w:cs="Arial"/>
          <w:b/>
          <w:bCs/>
          <w:i/>
          <w:iCs/>
          <w:color w:val="000000"/>
          <w:sz w:val="22"/>
          <w:lang w:eastAsia="es-EC"/>
        </w:rPr>
        <w:t>……………</w:t>
      </w:r>
      <w:proofErr w:type="gramStart"/>
      <w:r w:rsidR="00ED4F3F">
        <w:rPr>
          <w:rFonts w:eastAsia="Times New Roman" w:cs="Arial"/>
          <w:b/>
          <w:bCs/>
          <w:i/>
          <w:iCs/>
          <w:color w:val="000000"/>
          <w:sz w:val="22"/>
          <w:lang w:eastAsia="es-EC"/>
        </w:rPr>
        <w:t>…….</w:t>
      </w:r>
      <w:proofErr w:type="gramEnd"/>
      <w:r w:rsidR="00ED4F3F">
        <w:rPr>
          <w:rFonts w:eastAsia="Times New Roman" w:cs="Arial"/>
          <w:b/>
          <w:bCs/>
          <w:i/>
          <w:iCs/>
          <w:color w:val="000000"/>
          <w:sz w:val="22"/>
          <w:lang w:eastAsia="es-EC"/>
        </w:rPr>
        <w:t>.</w:t>
      </w:r>
      <w:r w:rsidR="005F584B">
        <w:rPr>
          <w:rFonts w:eastAsia="Times New Roman" w:cs="Arial"/>
          <w:b/>
          <w:bCs/>
          <w:i/>
          <w:iCs/>
          <w:color w:val="000000"/>
          <w:sz w:val="22"/>
          <w:lang w:eastAsia="es-EC"/>
        </w:rPr>
        <w:t>…..</w:t>
      </w:r>
      <w:proofErr w:type="spellStart"/>
      <w:r w:rsidR="005F584B">
        <w:rPr>
          <w:rFonts w:eastAsia="Times New Roman" w:cs="Arial"/>
          <w:b/>
          <w:bCs/>
          <w:i/>
          <w:iCs/>
          <w:color w:val="000000"/>
          <w:sz w:val="22"/>
          <w:lang w:eastAsia="es-EC"/>
        </w:rPr>
        <w:t>pág</w:t>
      </w:r>
      <w:proofErr w:type="spellEnd"/>
      <w:r w:rsidR="005F584B">
        <w:rPr>
          <w:rFonts w:eastAsia="Times New Roman" w:cs="Arial"/>
          <w:b/>
          <w:bCs/>
          <w:i/>
          <w:iCs/>
          <w:color w:val="000000"/>
          <w:sz w:val="22"/>
          <w:lang w:eastAsia="es-EC"/>
        </w:rPr>
        <w:t xml:space="preserve"> </w:t>
      </w:r>
      <w:r w:rsidR="009E4943">
        <w:rPr>
          <w:rFonts w:eastAsia="Times New Roman" w:cs="Arial"/>
          <w:b/>
          <w:bCs/>
          <w:i/>
          <w:iCs/>
          <w:color w:val="000000"/>
          <w:sz w:val="22"/>
          <w:lang w:eastAsia="es-EC"/>
        </w:rPr>
        <w:t>35</w:t>
      </w:r>
    </w:p>
    <w:p w14:paraId="6001C7C7" w14:textId="77777777" w:rsidR="00EF50D0" w:rsidRDefault="00EF50D0" w:rsidP="00EF50D0">
      <w:pPr>
        <w:pStyle w:val="Ttulo1"/>
        <w:spacing w:line="360" w:lineRule="auto"/>
        <w:rPr>
          <w:rFonts w:ascii="Arial" w:eastAsia="Arial" w:hAnsi="Arial" w:cs="Arial"/>
          <w:b/>
          <w:bCs/>
          <w:color w:val="000000" w:themeColor="text1"/>
          <w:sz w:val="24"/>
          <w:szCs w:val="24"/>
          <w:lang w:val="es-MX"/>
        </w:rPr>
      </w:pPr>
      <w:bookmarkStart w:id="15" w:name="_Toc120049123"/>
      <w:bookmarkStart w:id="16" w:name="_Toc122426352"/>
      <w:r w:rsidRPr="004262DB">
        <w:rPr>
          <w:rFonts w:ascii="Arial" w:eastAsia="Arial" w:hAnsi="Arial" w:cs="Arial"/>
          <w:b/>
          <w:bCs/>
          <w:color w:val="000000" w:themeColor="text1"/>
          <w:sz w:val="24"/>
          <w:szCs w:val="24"/>
          <w:lang w:val="es-MX"/>
        </w:rPr>
        <w:t xml:space="preserve">LISTA DE </w:t>
      </w:r>
      <w:r>
        <w:rPr>
          <w:rFonts w:ascii="Arial" w:eastAsia="Arial" w:hAnsi="Arial" w:cs="Arial"/>
          <w:b/>
          <w:bCs/>
          <w:color w:val="000000" w:themeColor="text1"/>
          <w:sz w:val="24"/>
          <w:szCs w:val="24"/>
          <w:lang w:val="es-MX"/>
        </w:rPr>
        <w:t>FIGURAS</w:t>
      </w:r>
      <w:bookmarkEnd w:id="15"/>
      <w:bookmarkEnd w:id="16"/>
    </w:p>
    <w:p w14:paraId="3F59FD6D" w14:textId="7C01540F" w:rsidR="00EF50D0" w:rsidRPr="002A70E3" w:rsidRDefault="00EF50D0" w:rsidP="00EF50D0">
      <w:pPr>
        <w:ind w:firstLine="0"/>
        <w:rPr>
          <w:rFonts w:cs="Arial"/>
          <w:b/>
          <w:bCs/>
          <w:szCs w:val="24"/>
        </w:rPr>
      </w:pPr>
      <w:r w:rsidRPr="00447ED2">
        <w:rPr>
          <w:rFonts w:cs="Arial"/>
          <w:b/>
          <w:bCs/>
          <w:szCs w:val="24"/>
        </w:rPr>
        <w:t xml:space="preserve">Figura </w:t>
      </w:r>
      <w:proofErr w:type="gramStart"/>
      <w:r w:rsidRPr="00447ED2">
        <w:rPr>
          <w:rFonts w:cs="Arial"/>
          <w:b/>
          <w:bCs/>
          <w:szCs w:val="24"/>
        </w:rPr>
        <w:t>1 .</w:t>
      </w:r>
      <w:proofErr w:type="gramEnd"/>
      <w:r w:rsidRPr="00447ED2">
        <w:rPr>
          <w:rFonts w:cs="Arial"/>
          <w:b/>
          <w:bCs/>
          <w:szCs w:val="24"/>
        </w:rPr>
        <w:t xml:space="preserve"> </w:t>
      </w:r>
      <w:r w:rsidRPr="00FA3DDF">
        <w:rPr>
          <w:rFonts w:cs="Arial"/>
          <w:b/>
          <w:bCs/>
          <w:i/>
          <w:iCs/>
          <w:szCs w:val="24"/>
        </w:rPr>
        <w:t>Crecimiento positivo en agar MRS</w:t>
      </w:r>
      <w:r w:rsidRPr="00447ED2">
        <w:rPr>
          <w:rFonts w:cs="Arial"/>
          <w:b/>
          <w:bCs/>
          <w:szCs w:val="24"/>
        </w:rPr>
        <w:t>.</w:t>
      </w:r>
      <w:r w:rsidRPr="00C34F3D">
        <w:rPr>
          <w:rFonts w:cs="Arial"/>
          <w:b/>
          <w:bCs/>
          <w:i/>
          <w:iCs/>
          <w:szCs w:val="24"/>
        </w:rPr>
        <w:t xml:space="preserve"> </w:t>
      </w:r>
      <w:r>
        <w:rPr>
          <w:rFonts w:cs="Arial"/>
          <w:b/>
          <w:bCs/>
          <w:i/>
          <w:iCs/>
          <w:szCs w:val="24"/>
        </w:rPr>
        <w:t>………………</w:t>
      </w:r>
      <w:proofErr w:type="gramStart"/>
      <w:r w:rsidR="00ED4F3F">
        <w:rPr>
          <w:rFonts w:cs="Arial"/>
          <w:b/>
          <w:bCs/>
          <w:i/>
          <w:iCs/>
          <w:szCs w:val="24"/>
        </w:rPr>
        <w:t>…….</w:t>
      </w:r>
      <w:proofErr w:type="gramEnd"/>
      <w:r>
        <w:rPr>
          <w:rFonts w:cs="Arial"/>
          <w:b/>
          <w:bCs/>
          <w:i/>
          <w:iCs/>
          <w:szCs w:val="24"/>
        </w:rPr>
        <w:t>.…</w:t>
      </w:r>
      <w:proofErr w:type="spellStart"/>
      <w:r>
        <w:rPr>
          <w:rFonts w:cs="Arial"/>
          <w:b/>
          <w:bCs/>
          <w:i/>
          <w:iCs/>
          <w:szCs w:val="24"/>
        </w:rPr>
        <w:t>pág</w:t>
      </w:r>
      <w:proofErr w:type="spellEnd"/>
      <w:r w:rsidR="002A70E3">
        <w:rPr>
          <w:rFonts w:cs="Arial"/>
          <w:b/>
          <w:bCs/>
          <w:i/>
          <w:iCs/>
          <w:szCs w:val="24"/>
        </w:rPr>
        <w:t xml:space="preserve"> </w:t>
      </w:r>
      <w:r w:rsidR="002A70E3">
        <w:rPr>
          <w:rFonts w:cs="Arial"/>
          <w:b/>
          <w:bCs/>
          <w:szCs w:val="24"/>
        </w:rPr>
        <w:t>29</w:t>
      </w:r>
    </w:p>
    <w:p w14:paraId="7A5C1A28" w14:textId="22F5A755" w:rsidR="00EF50D0" w:rsidRPr="002A70E3" w:rsidRDefault="00EF50D0" w:rsidP="00EF50D0">
      <w:pPr>
        <w:ind w:firstLine="0"/>
        <w:rPr>
          <w:rFonts w:cs="Arial"/>
          <w:b/>
          <w:bCs/>
          <w:szCs w:val="24"/>
        </w:rPr>
      </w:pPr>
      <w:r w:rsidRPr="00447ED2">
        <w:rPr>
          <w:rFonts w:cs="Arial"/>
          <w:b/>
          <w:bCs/>
          <w:szCs w:val="24"/>
        </w:rPr>
        <w:t xml:space="preserve">Figura 2. </w:t>
      </w:r>
      <w:r w:rsidRPr="00FA3DDF">
        <w:rPr>
          <w:rFonts w:cs="Arial"/>
          <w:b/>
          <w:bCs/>
          <w:i/>
          <w:iCs/>
          <w:szCs w:val="24"/>
        </w:rPr>
        <w:t>Crecimiento positivo en agar XLD</w:t>
      </w:r>
      <w:r w:rsidRPr="00447ED2">
        <w:rPr>
          <w:rFonts w:cs="Arial"/>
          <w:b/>
          <w:bCs/>
          <w:szCs w:val="24"/>
        </w:rPr>
        <w:t>.</w:t>
      </w:r>
      <w:r w:rsidRPr="00C34F3D">
        <w:rPr>
          <w:rFonts w:cs="Arial"/>
          <w:b/>
          <w:bCs/>
          <w:i/>
          <w:iCs/>
          <w:szCs w:val="24"/>
        </w:rPr>
        <w:t xml:space="preserve"> </w:t>
      </w:r>
      <w:r>
        <w:rPr>
          <w:rFonts w:cs="Arial"/>
          <w:b/>
          <w:bCs/>
          <w:i/>
          <w:iCs/>
          <w:szCs w:val="24"/>
        </w:rPr>
        <w:t>………………</w:t>
      </w:r>
      <w:proofErr w:type="gramStart"/>
      <w:r w:rsidR="00ED4F3F">
        <w:rPr>
          <w:rFonts w:cs="Arial"/>
          <w:b/>
          <w:bCs/>
          <w:i/>
          <w:iCs/>
          <w:szCs w:val="24"/>
        </w:rPr>
        <w:t>…….</w:t>
      </w:r>
      <w:proofErr w:type="gramEnd"/>
      <w:r w:rsidR="00ED4F3F">
        <w:rPr>
          <w:rFonts w:cs="Arial"/>
          <w:b/>
          <w:bCs/>
          <w:i/>
          <w:iCs/>
          <w:szCs w:val="24"/>
        </w:rPr>
        <w:t>.</w:t>
      </w:r>
      <w:r>
        <w:rPr>
          <w:rFonts w:cs="Arial"/>
          <w:b/>
          <w:bCs/>
          <w:i/>
          <w:iCs/>
          <w:szCs w:val="24"/>
        </w:rPr>
        <w:t>…..</w:t>
      </w:r>
      <w:proofErr w:type="spellStart"/>
      <w:r>
        <w:rPr>
          <w:rFonts w:cs="Arial"/>
          <w:b/>
          <w:bCs/>
          <w:i/>
          <w:iCs/>
          <w:szCs w:val="24"/>
        </w:rPr>
        <w:t>pág</w:t>
      </w:r>
      <w:proofErr w:type="spellEnd"/>
      <w:r w:rsidR="002A70E3">
        <w:rPr>
          <w:rFonts w:cs="Arial"/>
          <w:b/>
          <w:bCs/>
          <w:i/>
          <w:iCs/>
          <w:szCs w:val="24"/>
        </w:rPr>
        <w:t xml:space="preserve">  </w:t>
      </w:r>
      <w:r w:rsidR="002A70E3">
        <w:rPr>
          <w:rFonts w:cs="Arial"/>
          <w:b/>
          <w:bCs/>
          <w:szCs w:val="24"/>
        </w:rPr>
        <w:t>30</w:t>
      </w:r>
    </w:p>
    <w:p w14:paraId="3A646F63" w14:textId="77777777" w:rsidR="00EF50D0" w:rsidRDefault="00EF50D0" w:rsidP="00EF50D0">
      <w:pPr>
        <w:ind w:firstLine="0"/>
        <w:rPr>
          <w:rFonts w:cs="Arial"/>
          <w:b/>
          <w:bCs/>
          <w:szCs w:val="24"/>
        </w:rPr>
      </w:pPr>
      <w:r w:rsidRPr="00447ED2">
        <w:rPr>
          <w:rFonts w:cs="Arial"/>
          <w:b/>
          <w:bCs/>
          <w:szCs w:val="24"/>
        </w:rPr>
        <w:t xml:space="preserve">Figura 3. </w:t>
      </w:r>
      <w:r w:rsidRPr="00FA3DDF">
        <w:rPr>
          <w:rFonts w:cs="Arial"/>
          <w:b/>
          <w:bCs/>
          <w:i/>
          <w:iCs/>
          <w:szCs w:val="24"/>
        </w:rPr>
        <w:t>Polvo liofilizado de la microalga P. cruentum de Necton</w:t>
      </w:r>
    </w:p>
    <w:p w14:paraId="3A11F05F" w14:textId="72330A52" w:rsidR="00EF50D0" w:rsidRPr="00447ED2" w:rsidRDefault="00EF50D0" w:rsidP="00EF50D0">
      <w:pPr>
        <w:ind w:firstLine="0"/>
        <w:rPr>
          <w:rFonts w:cs="Arial"/>
          <w:b/>
          <w:bCs/>
          <w:szCs w:val="24"/>
        </w:rPr>
      </w:pPr>
      <w:r>
        <w:rPr>
          <w:rFonts w:cs="Arial"/>
          <w:b/>
          <w:bCs/>
          <w:szCs w:val="24"/>
        </w:rPr>
        <w:t>…………………………………………………………</w:t>
      </w:r>
      <w:proofErr w:type="gramStart"/>
      <w:r>
        <w:rPr>
          <w:rFonts w:cs="Arial"/>
          <w:b/>
          <w:bCs/>
          <w:szCs w:val="24"/>
        </w:rPr>
        <w:t>…….</w:t>
      </w:r>
      <w:proofErr w:type="gramEnd"/>
      <w:r>
        <w:rPr>
          <w:rFonts w:cs="Arial"/>
          <w:b/>
          <w:bCs/>
          <w:szCs w:val="24"/>
        </w:rPr>
        <w:t>………</w:t>
      </w:r>
      <w:r w:rsidR="00ED4F3F">
        <w:rPr>
          <w:rFonts w:cs="Arial"/>
          <w:b/>
          <w:bCs/>
          <w:szCs w:val="24"/>
        </w:rPr>
        <w:t>……….</w:t>
      </w:r>
      <w:r>
        <w:rPr>
          <w:rFonts w:cs="Arial"/>
          <w:b/>
          <w:bCs/>
          <w:szCs w:val="24"/>
        </w:rPr>
        <w:t>…</w:t>
      </w:r>
      <w:proofErr w:type="spellStart"/>
      <w:r>
        <w:rPr>
          <w:rFonts w:cs="Arial"/>
          <w:b/>
          <w:bCs/>
          <w:i/>
          <w:iCs/>
          <w:szCs w:val="24"/>
        </w:rPr>
        <w:t>pág</w:t>
      </w:r>
      <w:proofErr w:type="spellEnd"/>
      <w:r w:rsidR="002A70E3">
        <w:rPr>
          <w:rFonts w:cs="Arial"/>
          <w:b/>
          <w:bCs/>
          <w:i/>
          <w:iCs/>
          <w:szCs w:val="24"/>
        </w:rPr>
        <w:t xml:space="preserve"> </w:t>
      </w:r>
      <w:r w:rsidR="002A70E3">
        <w:rPr>
          <w:rFonts w:cs="Arial"/>
          <w:b/>
          <w:bCs/>
          <w:szCs w:val="24"/>
        </w:rPr>
        <w:t>3</w:t>
      </w:r>
      <w:r w:rsidR="00816F41">
        <w:rPr>
          <w:rFonts w:cs="Arial"/>
          <w:b/>
          <w:bCs/>
          <w:szCs w:val="24"/>
        </w:rPr>
        <w:t>1</w:t>
      </w:r>
      <w:r>
        <w:rPr>
          <w:rFonts w:cs="Arial"/>
          <w:b/>
          <w:bCs/>
          <w:i/>
          <w:iCs/>
          <w:szCs w:val="24"/>
        </w:rPr>
        <w:t xml:space="preserve"> </w:t>
      </w:r>
    </w:p>
    <w:p w14:paraId="5D3F4A52" w14:textId="3A856AAA" w:rsidR="00EF50D0" w:rsidRDefault="00EF50D0" w:rsidP="00EF50D0">
      <w:pPr>
        <w:ind w:firstLine="0"/>
        <w:rPr>
          <w:rFonts w:cs="Arial"/>
          <w:b/>
          <w:bCs/>
          <w:i/>
          <w:iCs/>
          <w:szCs w:val="24"/>
        </w:rPr>
      </w:pPr>
      <w:r w:rsidRPr="00447ED2">
        <w:rPr>
          <w:rFonts w:cs="Arial"/>
          <w:b/>
          <w:bCs/>
          <w:szCs w:val="24"/>
        </w:rPr>
        <w:t xml:space="preserve">Figura 4. </w:t>
      </w:r>
      <w:r w:rsidR="002A70E3" w:rsidRPr="002A70E3">
        <w:rPr>
          <w:rFonts w:cs="Arial"/>
          <w:b/>
          <w:bCs/>
          <w:i/>
          <w:iCs/>
          <w:szCs w:val="24"/>
        </w:rPr>
        <w:t>Cálculo del Índice de Eficiencia Europeo de los grupos experimentales</w:t>
      </w:r>
      <w:r w:rsidRPr="00C34F3D">
        <w:rPr>
          <w:rFonts w:cs="Arial"/>
          <w:b/>
          <w:bCs/>
          <w:i/>
          <w:iCs/>
          <w:szCs w:val="24"/>
        </w:rPr>
        <w:t xml:space="preserve"> </w:t>
      </w:r>
      <w:r>
        <w:rPr>
          <w:rFonts w:cs="Arial"/>
          <w:b/>
          <w:bCs/>
          <w:i/>
          <w:iCs/>
          <w:szCs w:val="24"/>
        </w:rPr>
        <w:t>………...…</w:t>
      </w:r>
      <w:r w:rsidR="00F254DF">
        <w:rPr>
          <w:rFonts w:cs="Arial"/>
          <w:b/>
          <w:bCs/>
          <w:i/>
          <w:iCs/>
          <w:szCs w:val="24"/>
        </w:rPr>
        <w:t>………………………………………</w:t>
      </w:r>
      <w:r w:rsidR="00ED4F3F">
        <w:rPr>
          <w:rFonts w:cs="Arial"/>
          <w:b/>
          <w:bCs/>
          <w:i/>
          <w:iCs/>
          <w:szCs w:val="24"/>
        </w:rPr>
        <w:t>……</w:t>
      </w:r>
      <w:proofErr w:type="gramStart"/>
      <w:r w:rsidR="00ED4F3F">
        <w:rPr>
          <w:rFonts w:cs="Arial"/>
          <w:b/>
          <w:bCs/>
          <w:i/>
          <w:iCs/>
          <w:szCs w:val="24"/>
        </w:rPr>
        <w:t>…</w:t>
      </w:r>
      <w:r w:rsidR="00F254DF">
        <w:rPr>
          <w:rFonts w:cs="Arial"/>
          <w:b/>
          <w:bCs/>
          <w:i/>
          <w:iCs/>
          <w:szCs w:val="24"/>
        </w:rPr>
        <w:t>….</w:t>
      </w:r>
      <w:proofErr w:type="spellStart"/>
      <w:proofErr w:type="gramEnd"/>
      <w:r>
        <w:rPr>
          <w:rFonts w:cs="Arial"/>
          <w:b/>
          <w:bCs/>
          <w:i/>
          <w:iCs/>
          <w:szCs w:val="24"/>
        </w:rPr>
        <w:t>pág</w:t>
      </w:r>
      <w:proofErr w:type="spellEnd"/>
      <w:r w:rsidR="00FE56BC">
        <w:rPr>
          <w:rFonts w:cs="Arial"/>
          <w:b/>
          <w:bCs/>
          <w:i/>
          <w:iCs/>
          <w:szCs w:val="24"/>
        </w:rPr>
        <w:t xml:space="preserve"> 4</w:t>
      </w:r>
      <w:r w:rsidR="00ED4F3F">
        <w:rPr>
          <w:rFonts w:cs="Arial"/>
          <w:b/>
          <w:bCs/>
          <w:i/>
          <w:iCs/>
          <w:szCs w:val="24"/>
        </w:rPr>
        <w:t>2</w:t>
      </w:r>
    </w:p>
    <w:p w14:paraId="0D9A0A51" w14:textId="235F6B82" w:rsidR="00FE56BC" w:rsidRPr="00FA3DDF" w:rsidRDefault="00FE56BC" w:rsidP="00EF50D0">
      <w:pPr>
        <w:ind w:firstLine="0"/>
        <w:rPr>
          <w:rFonts w:cs="Arial"/>
          <w:b/>
          <w:bCs/>
          <w:szCs w:val="24"/>
          <w:lang w:val="es-MX"/>
        </w:rPr>
      </w:pPr>
      <w:r>
        <w:rPr>
          <w:rFonts w:cs="Arial"/>
          <w:b/>
          <w:bCs/>
          <w:i/>
          <w:iCs/>
          <w:szCs w:val="24"/>
        </w:rPr>
        <w:t xml:space="preserve">Figura 5. </w:t>
      </w:r>
      <w:r w:rsidRPr="00FE56BC">
        <w:rPr>
          <w:rFonts w:cs="Arial"/>
          <w:b/>
          <w:bCs/>
          <w:i/>
          <w:iCs/>
          <w:szCs w:val="24"/>
          <w:lang w:val="es-MX"/>
        </w:rPr>
        <w:t>Análisis de histomorfometría intestinal y conteo de células goblet de duodeno, yeyuno e íleon, de los cinco grupos experimentales</w:t>
      </w:r>
      <w:r>
        <w:rPr>
          <w:rFonts w:cs="Arial"/>
          <w:b/>
          <w:bCs/>
          <w:i/>
          <w:iCs/>
          <w:szCs w:val="24"/>
          <w:lang w:val="es-MX"/>
        </w:rPr>
        <w:t>……………………………………………………</w:t>
      </w:r>
      <w:r w:rsidR="00ED4F3F">
        <w:rPr>
          <w:rFonts w:cs="Arial"/>
          <w:b/>
          <w:bCs/>
          <w:i/>
          <w:iCs/>
          <w:szCs w:val="24"/>
          <w:lang w:val="es-MX"/>
        </w:rPr>
        <w:t>…</w:t>
      </w:r>
      <w:proofErr w:type="gramStart"/>
      <w:r w:rsidR="00ED4F3F">
        <w:rPr>
          <w:rFonts w:cs="Arial"/>
          <w:b/>
          <w:bCs/>
          <w:i/>
          <w:iCs/>
          <w:szCs w:val="24"/>
          <w:lang w:val="es-MX"/>
        </w:rPr>
        <w:t>…….</w:t>
      </w:r>
      <w:proofErr w:type="gramEnd"/>
      <w:r w:rsidR="00F254DF">
        <w:rPr>
          <w:rFonts w:cs="Arial"/>
          <w:b/>
          <w:bCs/>
          <w:i/>
          <w:iCs/>
          <w:szCs w:val="24"/>
          <w:lang w:val="es-MX"/>
        </w:rPr>
        <w:t>…</w:t>
      </w:r>
      <w:proofErr w:type="spellStart"/>
      <w:r w:rsidR="00F254DF">
        <w:rPr>
          <w:rFonts w:cs="Arial"/>
          <w:b/>
          <w:bCs/>
          <w:i/>
          <w:iCs/>
          <w:szCs w:val="24"/>
          <w:lang w:val="es-MX"/>
        </w:rPr>
        <w:t>p</w:t>
      </w:r>
      <w:r>
        <w:rPr>
          <w:rFonts w:cs="Arial"/>
          <w:b/>
          <w:bCs/>
          <w:i/>
          <w:iCs/>
          <w:szCs w:val="24"/>
          <w:lang w:val="es-MX"/>
        </w:rPr>
        <w:t>ág</w:t>
      </w:r>
      <w:proofErr w:type="spellEnd"/>
      <w:r>
        <w:rPr>
          <w:rFonts w:cs="Arial"/>
          <w:b/>
          <w:bCs/>
          <w:i/>
          <w:iCs/>
          <w:szCs w:val="24"/>
          <w:lang w:val="es-MX"/>
        </w:rPr>
        <w:t xml:space="preserve"> </w:t>
      </w:r>
      <w:r w:rsidR="00F254DF">
        <w:rPr>
          <w:rFonts w:cs="Arial"/>
          <w:b/>
          <w:bCs/>
          <w:i/>
          <w:iCs/>
          <w:szCs w:val="24"/>
          <w:lang w:val="es-MX"/>
        </w:rPr>
        <w:t>4</w:t>
      </w:r>
      <w:r w:rsidR="00ED4F3F">
        <w:rPr>
          <w:rFonts w:cs="Arial"/>
          <w:b/>
          <w:bCs/>
          <w:i/>
          <w:iCs/>
          <w:szCs w:val="24"/>
          <w:lang w:val="es-MX"/>
        </w:rPr>
        <w:t>5</w:t>
      </w:r>
    </w:p>
    <w:p w14:paraId="4E0353A8" w14:textId="7774638A" w:rsidR="00EF50D0" w:rsidRDefault="00EF50D0" w:rsidP="00EF50D0">
      <w:pPr>
        <w:pStyle w:val="Ttulo1"/>
        <w:spacing w:line="360" w:lineRule="auto"/>
        <w:rPr>
          <w:rFonts w:ascii="Arial" w:eastAsia="Arial" w:hAnsi="Arial" w:cs="Arial"/>
          <w:b/>
          <w:bCs/>
          <w:color w:val="000000" w:themeColor="text1"/>
          <w:sz w:val="24"/>
          <w:szCs w:val="24"/>
        </w:rPr>
      </w:pPr>
      <w:bookmarkStart w:id="17" w:name="_Toc120049124"/>
      <w:bookmarkStart w:id="18" w:name="_Toc122426353"/>
      <w:r w:rsidRPr="00FB4FEB">
        <w:rPr>
          <w:rFonts w:ascii="Arial" w:eastAsia="Arial" w:hAnsi="Arial" w:cs="Arial"/>
          <w:b/>
          <w:bCs/>
          <w:color w:val="000000" w:themeColor="text1"/>
          <w:sz w:val="24"/>
          <w:szCs w:val="24"/>
        </w:rPr>
        <w:t>LISTA DE ANEXOS</w:t>
      </w:r>
      <w:bookmarkEnd w:id="17"/>
      <w:bookmarkEnd w:id="18"/>
    </w:p>
    <w:p w14:paraId="5865B84C" w14:textId="1BE239ED" w:rsidR="00311BA7" w:rsidRPr="00311BA7" w:rsidRDefault="00311BA7" w:rsidP="00311BA7">
      <w:pPr>
        <w:ind w:firstLine="0"/>
        <w:rPr>
          <w:rFonts w:cs="Arial"/>
          <w:b/>
          <w:bCs/>
          <w:szCs w:val="24"/>
        </w:rPr>
      </w:pPr>
      <w:r w:rsidRPr="00311BA7">
        <w:rPr>
          <w:rFonts w:cs="Arial"/>
          <w:b/>
          <w:bCs/>
          <w:szCs w:val="24"/>
        </w:rPr>
        <w:t xml:space="preserve">Anexo 1. </w:t>
      </w:r>
      <w:r w:rsidRPr="00311BA7">
        <w:rPr>
          <w:rFonts w:cs="Arial"/>
          <w:b/>
          <w:bCs/>
          <w:i/>
          <w:iCs/>
          <w:szCs w:val="24"/>
        </w:rPr>
        <w:t xml:space="preserve">Peso corporal en gramos de los grupos experimentales del día 1 al 4 de la crianza previo al desafío con S. </w:t>
      </w:r>
      <w:proofErr w:type="spellStart"/>
      <w:r w:rsidRPr="00311BA7">
        <w:rPr>
          <w:rFonts w:cs="Arial"/>
          <w:b/>
          <w:bCs/>
          <w:szCs w:val="24"/>
        </w:rPr>
        <w:t>Infanits</w:t>
      </w:r>
      <w:proofErr w:type="spellEnd"/>
      <w:r w:rsidR="00E05BF1">
        <w:rPr>
          <w:rFonts w:cs="Arial"/>
          <w:b/>
          <w:bCs/>
          <w:szCs w:val="24"/>
        </w:rPr>
        <w:t>…………………</w:t>
      </w:r>
      <w:r w:rsidR="00ED4F3F">
        <w:rPr>
          <w:rFonts w:cs="Arial"/>
          <w:b/>
          <w:bCs/>
          <w:szCs w:val="24"/>
        </w:rPr>
        <w:t>..</w:t>
      </w:r>
      <w:r w:rsidR="00E05BF1">
        <w:rPr>
          <w:rFonts w:cs="Arial"/>
          <w:b/>
          <w:bCs/>
          <w:szCs w:val="24"/>
        </w:rPr>
        <w:t xml:space="preserve">.. </w:t>
      </w:r>
      <w:proofErr w:type="spellStart"/>
      <w:r w:rsidR="00E05BF1">
        <w:rPr>
          <w:rFonts w:cs="Arial"/>
          <w:b/>
          <w:bCs/>
          <w:szCs w:val="24"/>
        </w:rPr>
        <w:t>pág</w:t>
      </w:r>
      <w:proofErr w:type="spellEnd"/>
      <w:r w:rsidR="00434472">
        <w:rPr>
          <w:rFonts w:cs="Arial"/>
          <w:b/>
          <w:bCs/>
          <w:szCs w:val="24"/>
        </w:rPr>
        <w:t xml:space="preserve"> 6</w:t>
      </w:r>
      <w:r w:rsidR="00ED4F3F">
        <w:rPr>
          <w:rFonts w:cs="Arial"/>
          <w:b/>
          <w:bCs/>
          <w:szCs w:val="24"/>
        </w:rPr>
        <w:t>7</w:t>
      </w:r>
    </w:p>
    <w:p w14:paraId="58B4C026" w14:textId="1AA4713F" w:rsidR="00311BA7" w:rsidRPr="00434472" w:rsidRDefault="00311BA7" w:rsidP="00311BA7">
      <w:pPr>
        <w:ind w:firstLine="0"/>
        <w:rPr>
          <w:b/>
          <w:bCs/>
        </w:rPr>
      </w:pPr>
      <w:r w:rsidRPr="00311BA7">
        <w:rPr>
          <w:b/>
          <w:bCs/>
        </w:rPr>
        <w:t xml:space="preserve">Anexo 2. </w:t>
      </w:r>
      <w:r w:rsidRPr="00311BA7">
        <w:rPr>
          <w:rFonts w:cs="Arial"/>
          <w:b/>
          <w:bCs/>
          <w:i/>
          <w:iCs/>
          <w:szCs w:val="24"/>
        </w:rPr>
        <w:t xml:space="preserve">Peso corporal en gramos de los grupos experimentales del día 5 (1 dpi) al 14 (10 dpi) de la crianza después del desafío con S. </w:t>
      </w:r>
      <w:proofErr w:type="spellStart"/>
      <w:r w:rsidRPr="00CB69B3">
        <w:rPr>
          <w:rFonts w:cs="Arial"/>
          <w:b/>
          <w:bCs/>
          <w:szCs w:val="24"/>
        </w:rPr>
        <w:t>Infantis</w:t>
      </w:r>
      <w:proofErr w:type="spellEnd"/>
      <w:r w:rsidR="00434472">
        <w:rPr>
          <w:rFonts w:cs="Arial"/>
          <w:b/>
          <w:bCs/>
          <w:i/>
          <w:iCs/>
          <w:szCs w:val="24"/>
        </w:rPr>
        <w:t>………………………………………………………………</w:t>
      </w:r>
      <w:proofErr w:type="gramStart"/>
      <w:r w:rsidR="00434472">
        <w:rPr>
          <w:rFonts w:cs="Arial"/>
          <w:b/>
          <w:bCs/>
          <w:i/>
          <w:iCs/>
          <w:szCs w:val="24"/>
        </w:rPr>
        <w:t>……</w:t>
      </w:r>
      <w:r w:rsidR="00ED4F3F">
        <w:rPr>
          <w:rFonts w:cs="Arial"/>
          <w:b/>
          <w:bCs/>
          <w:i/>
          <w:iCs/>
          <w:szCs w:val="24"/>
        </w:rPr>
        <w:t>.</w:t>
      </w:r>
      <w:proofErr w:type="gramEnd"/>
      <w:r w:rsidR="00ED4F3F">
        <w:rPr>
          <w:rFonts w:cs="Arial"/>
          <w:b/>
          <w:bCs/>
          <w:i/>
          <w:iCs/>
          <w:szCs w:val="24"/>
        </w:rPr>
        <w:t>.</w:t>
      </w:r>
      <w:r w:rsidR="00434472">
        <w:rPr>
          <w:rFonts w:cs="Arial"/>
          <w:b/>
          <w:bCs/>
          <w:i/>
          <w:iCs/>
          <w:szCs w:val="24"/>
        </w:rPr>
        <w:t>…..</w:t>
      </w:r>
      <w:proofErr w:type="spellStart"/>
      <w:r w:rsidR="00E05BF1">
        <w:rPr>
          <w:rFonts w:cs="Arial"/>
          <w:b/>
          <w:bCs/>
          <w:i/>
          <w:iCs/>
          <w:szCs w:val="24"/>
        </w:rPr>
        <w:t>pág</w:t>
      </w:r>
      <w:proofErr w:type="spellEnd"/>
      <w:r w:rsidR="00434472">
        <w:rPr>
          <w:rFonts w:cs="Arial"/>
          <w:b/>
          <w:bCs/>
          <w:i/>
          <w:iCs/>
          <w:szCs w:val="24"/>
        </w:rPr>
        <w:t xml:space="preserve"> </w:t>
      </w:r>
      <w:r w:rsidR="006F069F">
        <w:rPr>
          <w:rFonts w:cs="Arial"/>
          <w:b/>
          <w:bCs/>
          <w:szCs w:val="24"/>
        </w:rPr>
        <w:t>6</w:t>
      </w:r>
      <w:r w:rsidR="00ED4F3F">
        <w:rPr>
          <w:rFonts w:cs="Arial"/>
          <w:b/>
          <w:bCs/>
          <w:szCs w:val="24"/>
        </w:rPr>
        <w:t>7</w:t>
      </w:r>
    </w:p>
    <w:p w14:paraId="293C6007" w14:textId="6B39010A" w:rsidR="00311BA7" w:rsidRPr="00434472" w:rsidRDefault="00311BA7" w:rsidP="00311BA7">
      <w:pPr>
        <w:ind w:firstLine="0"/>
        <w:rPr>
          <w:rFonts w:cs="Arial"/>
          <w:b/>
          <w:bCs/>
          <w:szCs w:val="24"/>
          <w:lang w:val="pt-BR"/>
        </w:rPr>
      </w:pPr>
      <w:r w:rsidRPr="00311BA7">
        <w:rPr>
          <w:rFonts w:cs="Arial"/>
          <w:b/>
          <w:bCs/>
          <w:szCs w:val="24"/>
          <w:lang w:val="pt-BR"/>
        </w:rPr>
        <w:t xml:space="preserve">Anexo 3. </w:t>
      </w:r>
      <w:proofErr w:type="spellStart"/>
      <w:r w:rsidRPr="00311BA7">
        <w:rPr>
          <w:rFonts w:eastAsia="Times New Roman" w:cs="Arial"/>
          <w:b/>
          <w:bCs/>
          <w:i/>
          <w:iCs/>
          <w:color w:val="000000"/>
          <w:szCs w:val="24"/>
          <w:lang w:val="pt-BR" w:eastAsia="es-EC"/>
        </w:rPr>
        <w:t>Parámetros</w:t>
      </w:r>
      <w:proofErr w:type="spellEnd"/>
      <w:r w:rsidRPr="00311BA7">
        <w:rPr>
          <w:rFonts w:eastAsia="Times New Roman" w:cs="Arial"/>
          <w:b/>
          <w:bCs/>
          <w:i/>
          <w:iCs/>
          <w:color w:val="000000"/>
          <w:szCs w:val="24"/>
          <w:lang w:val="pt-BR" w:eastAsia="es-EC"/>
        </w:rPr>
        <w:t xml:space="preserve"> zootécnicos.</w:t>
      </w:r>
      <w:r w:rsidR="00E05BF1">
        <w:rPr>
          <w:rFonts w:eastAsia="Times New Roman" w:cs="Arial"/>
          <w:b/>
          <w:bCs/>
          <w:i/>
          <w:iCs/>
          <w:color w:val="000000"/>
          <w:szCs w:val="24"/>
          <w:lang w:val="pt-BR" w:eastAsia="es-EC"/>
        </w:rPr>
        <w:t>....................................................</w:t>
      </w:r>
      <w:r w:rsidR="00ED4F3F">
        <w:rPr>
          <w:rFonts w:eastAsia="Times New Roman" w:cs="Arial"/>
          <w:b/>
          <w:bCs/>
          <w:i/>
          <w:iCs/>
          <w:color w:val="000000"/>
          <w:szCs w:val="24"/>
          <w:lang w:val="pt-BR" w:eastAsia="es-EC"/>
        </w:rPr>
        <w:t>.</w:t>
      </w:r>
      <w:r w:rsidR="00E05BF1">
        <w:rPr>
          <w:rFonts w:eastAsia="Times New Roman" w:cs="Arial"/>
          <w:b/>
          <w:bCs/>
          <w:i/>
          <w:iCs/>
          <w:color w:val="000000"/>
          <w:szCs w:val="24"/>
          <w:lang w:val="pt-BR" w:eastAsia="es-EC"/>
        </w:rPr>
        <w:t>..p</w:t>
      </w:r>
      <w:r w:rsidR="00434472">
        <w:rPr>
          <w:rFonts w:eastAsia="Times New Roman" w:cs="Arial"/>
          <w:b/>
          <w:bCs/>
          <w:i/>
          <w:iCs/>
          <w:color w:val="000000"/>
          <w:szCs w:val="24"/>
          <w:lang w:val="pt-BR" w:eastAsia="es-EC"/>
        </w:rPr>
        <w:t>á</w:t>
      </w:r>
      <w:r w:rsidR="00E05BF1">
        <w:rPr>
          <w:rFonts w:eastAsia="Times New Roman" w:cs="Arial"/>
          <w:b/>
          <w:bCs/>
          <w:i/>
          <w:iCs/>
          <w:color w:val="000000"/>
          <w:szCs w:val="24"/>
          <w:lang w:val="pt-BR" w:eastAsia="es-EC"/>
        </w:rPr>
        <w:t>g</w:t>
      </w:r>
      <w:r w:rsidR="00434472">
        <w:rPr>
          <w:rFonts w:eastAsia="Times New Roman" w:cs="Arial"/>
          <w:b/>
          <w:bCs/>
          <w:i/>
          <w:iCs/>
          <w:color w:val="000000"/>
          <w:szCs w:val="24"/>
          <w:lang w:val="pt-BR" w:eastAsia="es-EC"/>
        </w:rPr>
        <w:t xml:space="preserve"> </w:t>
      </w:r>
      <w:r w:rsidR="00E94AE3">
        <w:rPr>
          <w:rFonts w:eastAsia="Times New Roman" w:cs="Arial"/>
          <w:b/>
          <w:bCs/>
          <w:color w:val="000000"/>
          <w:szCs w:val="24"/>
          <w:lang w:val="pt-BR" w:eastAsia="es-EC"/>
        </w:rPr>
        <w:t>6</w:t>
      </w:r>
      <w:r w:rsidR="00ED4F3F">
        <w:rPr>
          <w:rFonts w:eastAsia="Times New Roman" w:cs="Arial"/>
          <w:b/>
          <w:bCs/>
          <w:color w:val="000000"/>
          <w:szCs w:val="24"/>
          <w:lang w:val="pt-BR" w:eastAsia="es-EC"/>
        </w:rPr>
        <w:t>8</w:t>
      </w:r>
    </w:p>
    <w:p w14:paraId="570247C5" w14:textId="0A76433D" w:rsidR="00311BA7" w:rsidRPr="00434472" w:rsidRDefault="00311BA7" w:rsidP="00311BA7">
      <w:pPr>
        <w:spacing w:line="240" w:lineRule="auto"/>
        <w:ind w:firstLine="0"/>
        <w:jc w:val="both"/>
        <w:rPr>
          <w:rFonts w:cs="Arial"/>
          <w:b/>
          <w:bCs/>
          <w:szCs w:val="24"/>
          <w:lang w:val="pt-BR"/>
        </w:rPr>
      </w:pPr>
      <w:r w:rsidRPr="00311BA7">
        <w:rPr>
          <w:rFonts w:cs="Arial"/>
          <w:b/>
          <w:bCs/>
          <w:szCs w:val="24"/>
          <w:lang w:val="pt-BR"/>
        </w:rPr>
        <w:t xml:space="preserve">Anexo 4. </w:t>
      </w:r>
      <w:proofErr w:type="spellStart"/>
      <w:r w:rsidRPr="00311BA7">
        <w:rPr>
          <w:rFonts w:cs="Arial"/>
          <w:b/>
          <w:bCs/>
          <w:szCs w:val="24"/>
          <w:lang w:val="pt-BR"/>
        </w:rPr>
        <w:t>Mortalidad</w:t>
      </w:r>
      <w:proofErr w:type="spellEnd"/>
      <w:r w:rsidRPr="00311BA7">
        <w:rPr>
          <w:rFonts w:cs="Arial"/>
          <w:b/>
          <w:bCs/>
          <w:szCs w:val="24"/>
          <w:lang w:val="pt-BR"/>
        </w:rPr>
        <w:t xml:space="preserve"> %.</w:t>
      </w:r>
      <w:r w:rsidR="00434472">
        <w:rPr>
          <w:rFonts w:cs="Arial"/>
          <w:b/>
          <w:bCs/>
          <w:szCs w:val="24"/>
          <w:lang w:val="pt-BR"/>
        </w:rPr>
        <w:t xml:space="preserve">..........................................................................pág </w:t>
      </w:r>
      <w:r w:rsidR="00E94AE3">
        <w:rPr>
          <w:rFonts w:cs="Arial"/>
          <w:b/>
          <w:bCs/>
          <w:szCs w:val="24"/>
          <w:lang w:val="pt-BR"/>
        </w:rPr>
        <w:t>6</w:t>
      </w:r>
      <w:r w:rsidR="00ED4F3F">
        <w:rPr>
          <w:rFonts w:cs="Arial"/>
          <w:b/>
          <w:bCs/>
          <w:szCs w:val="24"/>
          <w:lang w:val="pt-BR"/>
        </w:rPr>
        <w:t>9</w:t>
      </w:r>
    </w:p>
    <w:p w14:paraId="3EF1A55F" w14:textId="5FE6712F" w:rsidR="00311BA7" w:rsidRDefault="00311BA7" w:rsidP="00311BA7">
      <w:pPr>
        <w:spacing w:line="240" w:lineRule="auto"/>
        <w:ind w:firstLine="0"/>
        <w:jc w:val="both"/>
        <w:rPr>
          <w:rFonts w:cs="Arial"/>
          <w:b/>
          <w:bCs/>
          <w:i/>
          <w:iCs/>
          <w:szCs w:val="24"/>
          <w:lang w:val="pt-BR"/>
        </w:rPr>
      </w:pPr>
      <w:r w:rsidRPr="00311BA7">
        <w:rPr>
          <w:rFonts w:cs="Arial"/>
          <w:b/>
          <w:bCs/>
          <w:szCs w:val="24"/>
          <w:lang w:val="pt-BR"/>
        </w:rPr>
        <w:t xml:space="preserve">Anexo 5. </w:t>
      </w:r>
      <w:proofErr w:type="spellStart"/>
      <w:r w:rsidRPr="007F05BC">
        <w:rPr>
          <w:rFonts w:cs="Arial"/>
          <w:b/>
          <w:bCs/>
          <w:i/>
          <w:iCs/>
          <w:szCs w:val="24"/>
          <w:lang w:val="pt-BR"/>
        </w:rPr>
        <w:t>Análisis</w:t>
      </w:r>
      <w:proofErr w:type="spellEnd"/>
      <w:r w:rsidRPr="007F05BC">
        <w:rPr>
          <w:rFonts w:cs="Arial"/>
          <w:b/>
          <w:bCs/>
          <w:i/>
          <w:iCs/>
          <w:szCs w:val="24"/>
          <w:lang w:val="pt-BR"/>
        </w:rPr>
        <w:t xml:space="preserve"> de </w:t>
      </w:r>
      <w:proofErr w:type="spellStart"/>
      <w:r w:rsidRPr="007F05BC">
        <w:rPr>
          <w:rFonts w:cs="Arial"/>
          <w:b/>
          <w:bCs/>
          <w:i/>
          <w:iCs/>
          <w:szCs w:val="24"/>
          <w:lang w:val="pt-BR"/>
        </w:rPr>
        <w:t>histomorfometría</w:t>
      </w:r>
      <w:proofErr w:type="spellEnd"/>
      <w:r w:rsidRPr="007F05BC">
        <w:rPr>
          <w:rFonts w:cs="Arial"/>
          <w:b/>
          <w:bCs/>
          <w:i/>
          <w:iCs/>
          <w:szCs w:val="24"/>
          <w:lang w:val="pt-BR"/>
        </w:rPr>
        <w:t xml:space="preserve"> intestinal AV y </w:t>
      </w:r>
      <w:proofErr w:type="spellStart"/>
      <w:r w:rsidRPr="007F05BC">
        <w:rPr>
          <w:rFonts w:cs="Arial"/>
          <w:b/>
          <w:bCs/>
          <w:i/>
          <w:iCs/>
          <w:szCs w:val="24"/>
          <w:lang w:val="pt-BR"/>
        </w:rPr>
        <w:t>PfCr</w:t>
      </w:r>
      <w:proofErr w:type="spellEnd"/>
      <w:r w:rsidRPr="007F05BC">
        <w:rPr>
          <w:rFonts w:cs="Arial"/>
          <w:b/>
          <w:bCs/>
          <w:i/>
          <w:iCs/>
          <w:szCs w:val="24"/>
          <w:lang w:val="pt-BR"/>
        </w:rPr>
        <w:t xml:space="preserve"> de duodeno, </w:t>
      </w:r>
      <w:proofErr w:type="spellStart"/>
      <w:r w:rsidRPr="007F05BC">
        <w:rPr>
          <w:rFonts w:cs="Arial"/>
          <w:b/>
          <w:bCs/>
          <w:i/>
          <w:iCs/>
          <w:szCs w:val="24"/>
          <w:lang w:val="pt-BR"/>
        </w:rPr>
        <w:t>yeyuno</w:t>
      </w:r>
      <w:proofErr w:type="spellEnd"/>
      <w:r w:rsidRPr="007F05BC">
        <w:rPr>
          <w:rFonts w:cs="Arial"/>
          <w:b/>
          <w:bCs/>
          <w:i/>
          <w:iCs/>
          <w:szCs w:val="24"/>
          <w:lang w:val="pt-BR"/>
        </w:rPr>
        <w:t xml:space="preserve"> e </w:t>
      </w:r>
      <w:proofErr w:type="spellStart"/>
      <w:r w:rsidRPr="007F05BC">
        <w:rPr>
          <w:rFonts w:cs="Arial"/>
          <w:b/>
          <w:bCs/>
          <w:i/>
          <w:iCs/>
          <w:szCs w:val="24"/>
          <w:lang w:val="pt-BR"/>
        </w:rPr>
        <w:t>íleon</w:t>
      </w:r>
      <w:proofErr w:type="spellEnd"/>
      <w:r w:rsidRPr="007F05BC">
        <w:rPr>
          <w:rFonts w:cs="Arial"/>
          <w:b/>
          <w:bCs/>
          <w:i/>
          <w:iCs/>
          <w:szCs w:val="24"/>
          <w:lang w:val="pt-BR"/>
        </w:rPr>
        <w:t xml:space="preserve">, de </w:t>
      </w:r>
      <w:proofErr w:type="spellStart"/>
      <w:r w:rsidRPr="007F05BC">
        <w:rPr>
          <w:rFonts w:cs="Arial"/>
          <w:b/>
          <w:bCs/>
          <w:i/>
          <w:iCs/>
          <w:szCs w:val="24"/>
          <w:lang w:val="pt-BR"/>
        </w:rPr>
        <w:t>los</w:t>
      </w:r>
      <w:proofErr w:type="spellEnd"/>
      <w:r w:rsidRPr="007F05BC">
        <w:rPr>
          <w:rFonts w:cs="Arial"/>
          <w:b/>
          <w:bCs/>
          <w:i/>
          <w:iCs/>
          <w:szCs w:val="24"/>
          <w:lang w:val="pt-BR"/>
        </w:rPr>
        <w:t xml:space="preserve"> cinco grupos </w:t>
      </w:r>
      <w:proofErr w:type="spellStart"/>
      <w:r w:rsidRPr="007F05BC">
        <w:rPr>
          <w:rFonts w:cs="Arial"/>
          <w:b/>
          <w:bCs/>
          <w:i/>
          <w:iCs/>
          <w:szCs w:val="24"/>
          <w:lang w:val="pt-BR"/>
        </w:rPr>
        <w:t>experimentales</w:t>
      </w:r>
      <w:proofErr w:type="spellEnd"/>
      <w:r w:rsidRPr="007F05BC">
        <w:rPr>
          <w:rFonts w:cs="Arial"/>
          <w:b/>
          <w:bCs/>
          <w:i/>
          <w:iCs/>
          <w:szCs w:val="24"/>
          <w:lang w:val="pt-BR"/>
        </w:rPr>
        <w:t>.</w:t>
      </w:r>
      <w:r w:rsidR="00434472" w:rsidRPr="007F05BC">
        <w:rPr>
          <w:rFonts w:cs="Arial"/>
          <w:b/>
          <w:bCs/>
          <w:i/>
          <w:iCs/>
          <w:szCs w:val="24"/>
          <w:lang w:val="pt-BR"/>
        </w:rPr>
        <w:t>.......................</w:t>
      </w:r>
      <w:proofErr w:type="spellStart"/>
      <w:r w:rsidR="00434472" w:rsidRPr="007F05BC">
        <w:rPr>
          <w:rFonts w:cs="Arial"/>
          <w:b/>
          <w:bCs/>
          <w:i/>
          <w:iCs/>
          <w:szCs w:val="24"/>
          <w:lang w:val="pt-BR"/>
        </w:rPr>
        <w:t>pág</w:t>
      </w:r>
      <w:proofErr w:type="spellEnd"/>
      <w:r w:rsidR="006F069F" w:rsidRPr="007F05BC">
        <w:rPr>
          <w:rFonts w:cs="Arial"/>
          <w:b/>
          <w:bCs/>
          <w:i/>
          <w:iCs/>
          <w:szCs w:val="24"/>
          <w:lang w:val="pt-BR"/>
        </w:rPr>
        <w:t xml:space="preserve"> </w:t>
      </w:r>
      <w:r w:rsidR="00ED4F3F" w:rsidRPr="007F05BC">
        <w:rPr>
          <w:rFonts w:cs="Arial"/>
          <w:b/>
          <w:bCs/>
          <w:i/>
          <w:iCs/>
          <w:szCs w:val="24"/>
          <w:lang w:val="pt-BR"/>
        </w:rPr>
        <w:t>70</w:t>
      </w:r>
    </w:p>
    <w:p w14:paraId="565FA378" w14:textId="77777777" w:rsidR="00A97E42" w:rsidRPr="006A3A7D" w:rsidRDefault="00A97E42" w:rsidP="00A97E42">
      <w:pPr>
        <w:pStyle w:val="Textoindependiente"/>
        <w:ind w:left="3160"/>
        <w:rPr>
          <w:lang w:val="pt-BR"/>
        </w:rPr>
      </w:pPr>
    </w:p>
    <w:p w14:paraId="145F58DA" w14:textId="77777777" w:rsidR="00A97E42" w:rsidRPr="006A3A7D" w:rsidRDefault="00A97E42" w:rsidP="00A97E42">
      <w:pPr>
        <w:pStyle w:val="Textoindependiente"/>
        <w:ind w:left="3160"/>
        <w:rPr>
          <w:lang w:val="pt-BR"/>
        </w:rPr>
      </w:pPr>
    </w:p>
    <w:p w14:paraId="40084610" w14:textId="77777777" w:rsidR="00A97E42" w:rsidRPr="006A3A7D" w:rsidRDefault="00A97E42" w:rsidP="00A97E42">
      <w:pPr>
        <w:pStyle w:val="Textoindependiente"/>
        <w:ind w:left="3160"/>
        <w:rPr>
          <w:lang w:val="pt-BR"/>
        </w:rPr>
      </w:pPr>
    </w:p>
    <w:p w14:paraId="360E8C30" w14:textId="77777777" w:rsidR="00A97E42" w:rsidRPr="006A3A7D" w:rsidRDefault="00A97E42" w:rsidP="00A97E42">
      <w:pPr>
        <w:pStyle w:val="Textoindependiente"/>
        <w:jc w:val="right"/>
        <w:rPr>
          <w:lang w:val="pt-BR"/>
        </w:rPr>
      </w:pPr>
    </w:p>
    <w:p w14:paraId="3AFD8D81" w14:textId="35E88D28" w:rsidR="00A97E42" w:rsidRPr="00035A4D" w:rsidRDefault="00A97E42" w:rsidP="00035A4D">
      <w:pPr>
        <w:suppressLineNumbers/>
        <w:tabs>
          <w:tab w:val="left" w:pos="2730"/>
        </w:tabs>
        <w:ind w:firstLine="0"/>
        <w:jc w:val="both"/>
        <w:rPr>
          <w:rFonts w:cs="Arial"/>
          <w:b/>
          <w:bCs/>
          <w:szCs w:val="24"/>
        </w:rPr>
      </w:pPr>
      <w:r w:rsidRPr="00AD2E56">
        <w:rPr>
          <w:rFonts w:cs="Arial"/>
          <w:b/>
          <w:bCs/>
          <w:szCs w:val="24"/>
        </w:rPr>
        <w:t>“</w:t>
      </w:r>
      <w:r>
        <w:rPr>
          <w:rFonts w:cs="Arial"/>
          <w:b/>
          <w:bCs/>
          <w:szCs w:val="24"/>
        </w:rPr>
        <w:t>E</w:t>
      </w:r>
      <w:r w:rsidRPr="00AD2E56">
        <w:rPr>
          <w:rFonts w:cs="Arial"/>
          <w:b/>
          <w:bCs/>
          <w:szCs w:val="24"/>
        </w:rPr>
        <w:t xml:space="preserve">fecto de la aplicación de probióticos y prebióticos sobre parámetros zootécnicos e integridad intestinal de pollos broiler desafiados a </w:t>
      </w:r>
      <w:r>
        <w:rPr>
          <w:rFonts w:cs="Arial"/>
          <w:b/>
          <w:bCs/>
          <w:i/>
          <w:iCs/>
          <w:szCs w:val="24"/>
        </w:rPr>
        <w:t>S</w:t>
      </w:r>
      <w:r w:rsidRPr="00AD2E56">
        <w:rPr>
          <w:rFonts w:cs="Arial"/>
          <w:b/>
          <w:bCs/>
          <w:i/>
          <w:iCs/>
          <w:szCs w:val="24"/>
        </w:rPr>
        <w:t>almonella</w:t>
      </w:r>
      <w:r w:rsidRPr="00741E81">
        <w:rPr>
          <w:rFonts w:cs="Arial"/>
          <w:b/>
          <w:bCs/>
          <w:i/>
          <w:iCs/>
          <w:szCs w:val="24"/>
        </w:rPr>
        <w:t xml:space="preserve"> </w:t>
      </w:r>
      <w:r w:rsidRPr="002A5147">
        <w:rPr>
          <w:rFonts w:cs="Arial"/>
          <w:b/>
          <w:bCs/>
          <w:szCs w:val="24"/>
        </w:rPr>
        <w:t>Infantis</w:t>
      </w:r>
      <w:r w:rsidRPr="00AD2E56">
        <w:rPr>
          <w:rFonts w:cs="Arial"/>
          <w:b/>
          <w:bCs/>
          <w:szCs w:val="24"/>
        </w:rPr>
        <w:t>.”</w:t>
      </w:r>
    </w:p>
    <w:p w14:paraId="4816DC30" w14:textId="438F7AF0" w:rsidR="00A97E42" w:rsidRDefault="00A97E42" w:rsidP="00A97E42">
      <w:pPr>
        <w:pStyle w:val="Textoindependiente"/>
        <w:jc w:val="right"/>
      </w:pPr>
      <w:r w:rsidRPr="00562F2A">
        <w:rPr>
          <w:b/>
          <w:bCs/>
        </w:rPr>
        <w:t>Autor:</w:t>
      </w:r>
      <w:r>
        <w:rPr>
          <w:spacing w:val="-2"/>
        </w:rPr>
        <w:t xml:space="preserve"> </w:t>
      </w:r>
      <w:r w:rsidR="00562F2A">
        <w:t>Katherine Victoria</w:t>
      </w:r>
      <w:r w:rsidR="00562F2A">
        <w:rPr>
          <w:spacing w:val="-1"/>
        </w:rPr>
        <w:t xml:space="preserve"> </w:t>
      </w:r>
      <w:r w:rsidR="00562F2A">
        <w:t>Guapás Obando</w:t>
      </w:r>
    </w:p>
    <w:p w14:paraId="3009F568" w14:textId="77777777" w:rsidR="00A97E42" w:rsidRDefault="00A97E42" w:rsidP="00A97E42">
      <w:pPr>
        <w:pStyle w:val="Textoindependiente"/>
        <w:spacing w:before="8"/>
        <w:jc w:val="right"/>
        <w:rPr>
          <w:sz w:val="25"/>
        </w:rPr>
      </w:pPr>
    </w:p>
    <w:p w14:paraId="5BE595FF" w14:textId="22E78830" w:rsidR="00E67EC8" w:rsidRPr="00A97E42" w:rsidRDefault="00A97E42" w:rsidP="00A97E42">
      <w:pPr>
        <w:pStyle w:val="Textoindependiente"/>
        <w:jc w:val="right"/>
      </w:pPr>
      <w:r w:rsidRPr="00562F2A">
        <w:rPr>
          <w:b/>
          <w:bCs/>
        </w:rPr>
        <w:t>Tutor:</w:t>
      </w:r>
      <w:r>
        <w:rPr>
          <w:spacing w:val="-2"/>
        </w:rPr>
        <w:t xml:space="preserve"> </w:t>
      </w:r>
      <w:r>
        <w:t>Dr.</w:t>
      </w:r>
      <w:r>
        <w:rPr>
          <w:spacing w:val="-1"/>
        </w:rPr>
        <w:t xml:space="preserve"> </w:t>
      </w:r>
      <w:r>
        <w:t>Christian Vinicio Vinueza Burgos PhD.</w:t>
      </w:r>
    </w:p>
    <w:p w14:paraId="3DCB80EF" w14:textId="4CB344C6" w:rsidR="00EF50D0" w:rsidRPr="00FB4FEB" w:rsidRDefault="00EF50D0" w:rsidP="00EF50D0">
      <w:pPr>
        <w:pStyle w:val="Ttulo1"/>
        <w:spacing w:line="360" w:lineRule="auto"/>
        <w:rPr>
          <w:rFonts w:ascii="Arial" w:eastAsia="Arial" w:hAnsi="Arial" w:cs="Arial"/>
          <w:b/>
          <w:bCs/>
          <w:color w:val="000000" w:themeColor="text1"/>
          <w:sz w:val="24"/>
          <w:szCs w:val="24"/>
        </w:rPr>
      </w:pPr>
      <w:bookmarkStart w:id="19" w:name="_Toc120049125"/>
      <w:bookmarkStart w:id="20" w:name="_Toc122426354"/>
      <w:r w:rsidRPr="00FB4FEB">
        <w:rPr>
          <w:rFonts w:ascii="Arial" w:eastAsia="Arial" w:hAnsi="Arial" w:cs="Arial"/>
          <w:b/>
          <w:bCs/>
          <w:color w:val="000000" w:themeColor="text1"/>
          <w:sz w:val="24"/>
          <w:szCs w:val="24"/>
        </w:rPr>
        <w:t>RESUMEN</w:t>
      </w:r>
      <w:bookmarkEnd w:id="19"/>
      <w:bookmarkEnd w:id="20"/>
    </w:p>
    <w:p w14:paraId="2157BDEA" w14:textId="1D732245" w:rsidR="00BD3309" w:rsidRDefault="00BD3309" w:rsidP="00BD3309">
      <w:pPr>
        <w:pStyle w:val="Textoindependiente"/>
        <w:spacing w:before="137" w:line="360" w:lineRule="auto"/>
        <w:ind w:left="110" w:right="107"/>
        <w:jc w:val="both"/>
      </w:pPr>
      <w:r>
        <w:t xml:space="preserve">El presente estudio se basó en estudiar los efectos de utilizar el probiótico </w:t>
      </w:r>
      <w:r>
        <w:rPr>
          <w:rFonts w:ascii="Arial" w:hAnsi="Arial"/>
          <w:i/>
        </w:rPr>
        <w:t>L.</w:t>
      </w:r>
      <w:r>
        <w:rPr>
          <w:rFonts w:ascii="Arial" w:hAnsi="Arial"/>
          <w:i/>
          <w:spacing w:val="1"/>
        </w:rPr>
        <w:t xml:space="preserve"> </w:t>
      </w:r>
      <w:r>
        <w:rPr>
          <w:rFonts w:ascii="Arial" w:hAnsi="Arial"/>
          <w:i/>
        </w:rPr>
        <w:t xml:space="preserve">fermentum </w:t>
      </w:r>
      <w:r>
        <w:t xml:space="preserve">y el prebiótico </w:t>
      </w:r>
      <w:r>
        <w:rPr>
          <w:rFonts w:ascii="Arial" w:hAnsi="Arial"/>
          <w:i/>
        </w:rPr>
        <w:t xml:space="preserve">P. cruentum </w:t>
      </w:r>
      <w:r>
        <w:t>sobre los parámetros zootécnicos peso</w:t>
      </w:r>
      <w:r>
        <w:rPr>
          <w:spacing w:val="1"/>
        </w:rPr>
        <w:t xml:space="preserve"> </w:t>
      </w:r>
      <w:r>
        <w:t>vivo,</w:t>
      </w:r>
      <w:r>
        <w:rPr>
          <w:spacing w:val="1"/>
        </w:rPr>
        <w:t xml:space="preserve"> </w:t>
      </w:r>
      <w:r>
        <w:t>ganancia</w:t>
      </w:r>
      <w:r>
        <w:rPr>
          <w:spacing w:val="1"/>
        </w:rPr>
        <w:t xml:space="preserve"> </w:t>
      </w:r>
      <w:r>
        <w:t>de</w:t>
      </w:r>
      <w:r>
        <w:rPr>
          <w:spacing w:val="1"/>
        </w:rPr>
        <w:t xml:space="preserve"> </w:t>
      </w:r>
      <w:r>
        <w:t>peso</w:t>
      </w:r>
      <w:r>
        <w:rPr>
          <w:spacing w:val="1"/>
        </w:rPr>
        <w:t xml:space="preserve"> </w:t>
      </w:r>
      <w:r>
        <w:t>diario,</w:t>
      </w:r>
      <w:r>
        <w:rPr>
          <w:spacing w:val="1"/>
        </w:rPr>
        <w:t xml:space="preserve"> </w:t>
      </w:r>
      <w:r>
        <w:t>consumo</w:t>
      </w:r>
      <w:r>
        <w:rPr>
          <w:spacing w:val="1"/>
        </w:rPr>
        <w:t xml:space="preserve"> </w:t>
      </w:r>
      <w:r>
        <w:t>diario</w:t>
      </w:r>
      <w:r>
        <w:rPr>
          <w:spacing w:val="1"/>
        </w:rPr>
        <w:t xml:space="preserve"> </w:t>
      </w:r>
      <w:r>
        <w:t>promedio</w:t>
      </w:r>
      <w:r>
        <w:rPr>
          <w:spacing w:val="1"/>
        </w:rPr>
        <w:t xml:space="preserve"> </w:t>
      </w:r>
      <w:r>
        <w:t>de</w:t>
      </w:r>
      <w:r>
        <w:rPr>
          <w:spacing w:val="67"/>
        </w:rPr>
        <w:t xml:space="preserve"> </w:t>
      </w:r>
      <w:r>
        <w:t>alimento,</w:t>
      </w:r>
      <w:r>
        <w:rPr>
          <w:spacing w:val="-65"/>
        </w:rPr>
        <w:t xml:space="preserve"> </w:t>
      </w:r>
      <w:r>
        <w:t>conversión alimenticia, mortalidad e índice de eficiencia europeo; y sobre la</w:t>
      </w:r>
      <w:r>
        <w:rPr>
          <w:spacing w:val="1"/>
        </w:rPr>
        <w:t xml:space="preserve"> </w:t>
      </w:r>
      <w:r>
        <w:t xml:space="preserve">arquitectura intestinal de pollos broiler desafiados a </w:t>
      </w:r>
      <w:r>
        <w:rPr>
          <w:rFonts w:ascii="Arial" w:hAnsi="Arial"/>
          <w:i/>
        </w:rPr>
        <w:t xml:space="preserve">S. </w:t>
      </w:r>
      <w:r>
        <w:t>Infantis. El estudio duró</w:t>
      </w:r>
      <w:r>
        <w:rPr>
          <w:spacing w:val="1"/>
        </w:rPr>
        <w:t xml:space="preserve"> </w:t>
      </w:r>
      <w:r>
        <w:t>14 días y se utilizaron 250 pollos broiler de la línea Cobb 500 distribuidos de</w:t>
      </w:r>
      <w:r>
        <w:rPr>
          <w:spacing w:val="1"/>
        </w:rPr>
        <w:t xml:space="preserve"> </w:t>
      </w:r>
      <w:r>
        <w:t>forma aleatoria en 5 grupos experimentales con 5 réplicas de 10 pollos cada</w:t>
      </w:r>
      <w:r>
        <w:rPr>
          <w:spacing w:val="1"/>
        </w:rPr>
        <w:t xml:space="preserve"> </w:t>
      </w:r>
      <w:r>
        <w:t>una.</w:t>
      </w:r>
      <w:r>
        <w:rPr>
          <w:spacing w:val="1"/>
        </w:rPr>
        <w:t xml:space="preserve"> </w:t>
      </w:r>
      <w:r>
        <w:t>Se</w:t>
      </w:r>
      <w:r>
        <w:rPr>
          <w:spacing w:val="1"/>
        </w:rPr>
        <w:t xml:space="preserve"> </w:t>
      </w:r>
      <w:r>
        <w:t>utilizó</w:t>
      </w:r>
      <w:r>
        <w:rPr>
          <w:spacing w:val="1"/>
        </w:rPr>
        <w:t xml:space="preserve"> </w:t>
      </w:r>
      <w:r>
        <w:t>la</w:t>
      </w:r>
      <w:r>
        <w:rPr>
          <w:spacing w:val="1"/>
        </w:rPr>
        <w:t xml:space="preserve"> </w:t>
      </w:r>
      <w:r>
        <w:t>prueba</w:t>
      </w:r>
      <w:r>
        <w:rPr>
          <w:spacing w:val="1"/>
        </w:rPr>
        <w:t xml:space="preserve"> </w:t>
      </w:r>
      <w:r>
        <w:t>estadística</w:t>
      </w:r>
      <w:r>
        <w:rPr>
          <w:spacing w:val="1"/>
        </w:rPr>
        <w:t xml:space="preserve"> </w:t>
      </w:r>
      <w:r>
        <w:t>ANOVA</w:t>
      </w:r>
      <w:r>
        <w:rPr>
          <w:spacing w:val="1"/>
        </w:rPr>
        <w:t xml:space="preserve"> </w:t>
      </w:r>
      <w:r>
        <w:t>y</w:t>
      </w:r>
      <w:r>
        <w:rPr>
          <w:spacing w:val="1"/>
        </w:rPr>
        <w:t xml:space="preserve"> </w:t>
      </w:r>
      <w:r>
        <w:t>TUKEY</w:t>
      </w:r>
      <w:r>
        <w:rPr>
          <w:spacing w:val="1"/>
        </w:rPr>
        <w:t xml:space="preserve"> </w:t>
      </w:r>
      <w:r>
        <w:t>con</w:t>
      </w:r>
      <w:r>
        <w:rPr>
          <w:spacing w:val="1"/>
        </w:rPr>
        <w:t xml:space="preserve"> </w:t>
      </w:r>
      <w:r>
        <w:t>un</w:t>
      </w:r>
      <w:r>
        <w:rPr>
          <w:spacing w:val="1"/>
        </w:rPr>
        <w:t xml:space="preserve"> </w:t>
      </w:r>
      <w:r>
        <w:t>valor</w:t>
      </w:r>
      <w:r>
        <w:rPr>
          <w:spacing w:val="1"/>
        </w:rPr>
        <w:t xml:space="preserve"> </w:t>
      </w:r>
      <w:r>
        <w:t>de</w:t>
      </w:r>
      <w:r>
        <w:rPr>
          <w:spacing w:val="1"/>
        </w:rPr>
        <w:t xml:space="preserve"> </w:t>
      </w:r>
      <w:r>
        <w:t>significancia de p &lt; 0.05. El estudio demostró que los parámetros zootécnicos</w:t>
      </w:r>
      <w:r>
        <w:rPr>
          <w:spacing w:val="1"/>
        </w:rPr>
        <w:t xml:space="preserve"> </w:t>
      </w:r>
      <w:r>
        <w:t>GPD,</w:t>
      </w:r>
      <w:r>
        <w:rPr>
          <w:spacing w:val="1"/>
        </w:rPr>
        <w:t xml:space="preserve"> </w:t>
      </w:r>
      <w:r>
        <w:t>CDPA,</w:t>
      </w:r>
      <w:r>
        <w:rPr>
          <w:spacing w:val="1"/>
        </w:rPr>
        <w:t xml:space="preserve"> </w:t>
      </w:r>
      <w:r>
        <w:t>CA</w:t>
      </w:r>
      <w:r>
        <w:rPr>
          <w:spacing w:val="1"/>
        </w:rPr>
        <w:t xml:space="preserve"> </w:t>
      </w:r>
      <w:r>
        <w:t>e</w:t>
      </w:r>
      <w:r>
        <w:rPr>
          <w:spacing w:val="1"/>
        </w:rPr>
        <w:t xml:space="preserve"> </w:t>
      </w:r>
      <w:r>
        <w:t>IEE</w:t>
      </w:r>
      <w:r>
        <w:rPr>
          <w:spacing w:val="1"/>
        </w:rPr>
        <w:t xml:space="preserve"> </w:t>
      </w:r>
      <w:r>
        <w:t>tuvieron</w:t>
      </w:r>
      <w:r>
        <w:rPr>
          <w:spacing w:val="1"/>
        </w:rPr>
        <w:t xml:space="preserve"> </w:t>
      </w:r>
      <w:r>
        <w:t>mejores</w:t>
      </w:r>
      <w:r>
        <w:rPr>
          <w:spacing w:val="1"/>
        </w:rPr>
        <w:t xml:space="preserve"> </w:t>
      </w:r>
      <w:r>
        <w:t>resultados</w:t>
      </w:r>
      <w:r>
        <w:rPr>
          <w:spacing w:val="1"/>
        </w:rPr>
        <w:t xml:space="preserve"> </w:t>
      </w:r>
      <w:r>
        <w:t>en</w:t>
      </w:r>
      <w:r>
        <w:rPr>
          <w:spacing w:val="1"/>
        </w:rPr>
        <w:t xml:space="preserve"> </w:t>
      </w:r>
      <w:r>
        <w:t>los</w:t>
      </w:r>
      <w:r>
        <w:rPr>
          <w:spacing w:val="1"/>
        </w:rPr>
        <w:t xml:space="preserve"> </w:t>
      </w:r>
      <w:r>
        <w:t>grupos</w:t>
      </w:r>
      <w:r>
        <w:rPr>
          <w:spacing w:val="1"/>
        </w:rPr>
        <w:t xml:space="preserve"> </w:t>
      </w:r>
      <w:r>
        <w:t xml:space="preserve">experimentales donde se aplicaron los tratamientos de probióticos y </w:t>
      </w:r>
      <w:r w:rsidR="00EC3DE2">
        <w:t xml:space="preserve">prebióticos </w:t>
      </w:r>
      <w:r>
        <w:rPr>
          <w:spacing w:val="-64"/>
        </w:rPr>
        <w:t xml:space="preserve"> </w:t>
      </w:r>
      <w:r w:rsidR="00155FCF">
        <w:rPr>
          <w:spacing w:val="-64"/>
        </w:rPr>
        <w:t xml:space="preserve">  </w:t>
      </w:r>
      <w:r w:rsidR="00523BB9">
        <w:rPr>
          <w:spacing w:val="-64"/>
        </w:rPr>
        <w:t xml:space="preserve">    </w:t>
      </w:r>
      <w:r w:rsidR="00155FCF">
        <w:rPr>
          <w:spacing w:val="-64"/>
        </w:rPr>
        <w:t xml:space="preserve">  </w:t>
      </w:r>
      <w:r>
        <w:t>comparados</w:t>
      </w:r>
      <w:r>
        <w:rPr>
          <w:spacing w:val="1"/>
        </w:rPr>
        <w:t xml:space="preserve"> </w:t>
      </w:r>
      <w:r>
        <w:t>con</w:t>
      </w:r>
      <w:r>
        <w:rPr>
          <w:spacing w:val="1"/>
        </w:rPr>
        <w:t xml:space="preserve"> </w:t>
      </w:r>
      <w:r>
        <w:t>el</w:t>
      </w:r>
      <w:r>
        <w:rPr>
          <w:spacing w:val="1"/>
        </w:rPr>
        <w:t xml:space="preserve"> </w:t>
      </w:r>
      <w:r>
        <w:t>grupo</w:t>
      </w:r>
      <w:r>
        <w:rPr>
          <w:spacing w:val="1"/>
        </w:rPr>
        <w:t xml:space="preserve"> </w:t>
      </w:r>
      <w:r>
        <w:t>control.</w:t>
      </w:r>
      <w:r>
        <w:rPr>
          <w:spacing w:val="1"/>
        </w:rPr>
        <w:t xml:space="preserve"> </w:t>
      </w:r>
      <w:r>
        <w:t>Adicionalmente,</w:t>
      </w:r>
      <w:r>
        <w:rPr>
          <w:spacing w:val="1"/>
        </w:rPr>
        <w:t xml:space="preserve"> </w:t>
      </w:r>
      <w:r>
        <w:t>los</w:t>
      </w:r>
      <w:r>
        <w:rPr>
          <w:spacing w:val="1"/>
        </w:rPr>
        <w:t xml:space="preserve"> </w:t>
      </w:r>
      <w:r>
        <w:t>resultados</w:t>
      </w:r>
      <w:r>
        <w:rPr>
          <w:spacing w:val="1"/>
        </w:rPr>
        <w:t xml:space="preserve"> </w:t>
      </w:r>
      <w:r>
        <w:t>de</w:t>
      </w:r>
      <w:r>
        <w:rPr>
          <w:spacing w:val="1"/>
        </w:rPr>
        <w:t xml:space="preserve"> </w:t>
      </w:r>
      <w:r>
        <w:t>la</w:t>
      </w:r>
      <w:r>
        <w:rPr>
          <w:spacing w:val="1"/>
        </w:rPr>
        <w:t xml:space="preserve"> </w:t>
      </w:r>
      <w:r>
        <w:t>histomorfometría</w:t>
      </w:r>
      <w:r>
        <w:rPr>
          <w:spacing w:val="28"/>
        </w:rPr>
        <w:t xml:space="preserve"> </w:t>
      </w:r>
      <w:r>
        <w:t>evidenciaron</w:t>
      </w:r>
      <w:r>
        <w:rPr>
          <w:spacing w:val="29"/>
        </w:rPr>
        <w:t xml:space="preserve"> </w:t>
      </w:r>
      <w:r>
        <w:t>que</w:t>
      </w:r>
      <w:r>
        <w:rPr>
          <w:spacing w:val="29"/>
        </w:rPr>
        <w:t xml:space="preserve"> </w:t>
      </w:r>
      <w:r>
        <w:t>hubo</w:t>
      </w:r>
      <w:r>
        <w:rPr>
          <w:spacing w:val="28"/>
        </w:rPr>
        <w:t xml:space="preserve"> </w:t>
      </w:r>
      <w:r>
        <w:t>una</w:t>
      </w:r>
      <w:r>
        <w:rPr>
          <w:spacing w:val="29"/>
        </w:rPr>
        <w:t xml:space="preserve"> </w:t>
      </w:r>
      <w:r>
        <w:t>mejor</w:t>
      </w:r>
      <w:r>
        <w:rPr>
          <w:spacing w:val="29"/>
        </w:rPr>
        <w:t xml:space="preserve"> </w:t>
      </w:r>
      <w:r>
        <w:t>relación</w:t>
      </w:r>
      <w:r>
        <w:rPr>
          <w:spacing w:val="28"/>
        </w:rPr>
        <w:t xml:space="preserve"> </w:t>
      </w:r>
      <w:r>
        <w:t>entre</w:t>
      </w:r>
      <w:r>
        <w:rPr>
          <w:spacing w:val="29"/>
        </w:rPr>
        <w:t xml:space="preserve"> </w:t>
      </w:r>
      <w:r>
        <w:t>la</w:t>
      </w:r>
      <w:r>
        <w:rPr>
          <w:spacing w:val="29"/>
        </w:rPr>
        <w:t xml:space="preserve"> </w:t>
      </w:r>
      <w:r>
        <w:t>altura</w:t>
      </w:r>
      <w:r>
        <w:rPr>
          <w:spacing w:val="29"/>
        </w:rPr>
        <w:t xml:space="preserve"> </w:t>
      </w:r>
      <w:r w:rsidR="003160EC">
        <w:t>de</w:t>
      </w:r>
      <w:r w:rsidR="00EC3DE2">
        <w:t xml:space="preserve"> las </w:t>
      </w:r>
      <w:r>
        <w:t>vellosidades</w:t>
      </w:r>
      <w:r>
        <w:rPr>
          <w:spacing w:val="1"/>
        </w:rPr>
        <w:t xml:space="preserve"> </w:t>
      </w:r>
      <w:r>
        <w:t>y</w:t>
      </w:r>
      <w:r>
        <w:rPr>
          <w:spacing w:val="1"/>
        </w:rPr>
        <w:t xml:space="preserve"> </w:t>
      </w:r>
      <w:r>
        <w:t>la</w:t>
      </w:r>
      <w:r>
        <w:rPr>
          <w:spacing w:val="1"/>
        </w:rPr>
        <w:t xml:space="preserve"> </w:t>
      </w:r>
      <w:r>
        <w:t>profundidad</w:t>
      </w:r>
      <w:r>
        <w:rPr>
          <w:spacing w:val="1"/>
        </w:rPr>
        <w:t xml:space="preserve"> </w:t>
      </w:r>
      <w:r>
        <w:t>de</w:t>
      </w:r>
      <w:r>
        <w:rPr>
          <w:spacing w:val="1"/>
        </w:rPr>
        <w:t xml:space="preserve"> </w:t>
      </w:r>
      <w:r>
        <w:t>las</w:t>
      </w:r>
      <w:r>
        <w:rPr>
          <w:spacing w:val="1"/>
        </w:rPr>
        <w:t xml:space="preserve"> </w:t>
      </w:r>
      <w:r>
        <w:t>criptas,</w:t>
      </w:r>
      <w:r>
        <w:rPr>
          <w:spacing w:val="1"/>
        </w:rPr>
        <w:t xml:space="preserve"> </w:t>
      </w:r>
      <w:r>
        <w:t>mayor</w:t>
      </w:r>
      <w:r>
        <w:rPr>
          <w:spacing w:val="1"/>
        </w:rPr>
        <w:t xml:space="preserve"> </w:t>
      </w:r>
      <w:r>
        <w:t>superficie</w:t>
      </w:r>
      <w:r>
        <w:rPr>
          <w:spacing w:val="1"/>
        </w:rPr>
        <w:t xml:space="preserve"> </w:t>
      </w:r>
      <w:r>
        <w:t>y</w:t>
      </w:r>
      <w:r>
        <w:rPr>
          <w:spacing w:val="1"/>
        </w:rPr>
        <w:t xml:space="preserve"> </w:t>
      </w:r>
      <w:r>
        <w:t>mayor</w:t>
      </w:r>
      <w:r w:rsidR="003160EC">
        <w:t xml:space="preserve"> </w:t>
      </w:r>
      <w:r>
        <w:rPr>
          <w:spacing w:val="-64"/>
        </w:rPr>
        <w:t xml:space="preserve"> </w:t>
      </w:r>
      <w:r w:rsidR="003160EC">
        <w:rPr>
          <w:spacing w:val="-64"/>
        </w:rPr>
        <w:t xml:space="preserve">   </w:t>
      </w:r>
      <w:r>
        <w:t>número de células goblet en los grupos tratados con el probiótico y el prebiótico</w:t>
      </w:r>
      <w:r w:rsidR="00F743B8">
        <w:t xml:space="preserve"> </w:t>
      </w:r>
      <w:r>
        <w:rPr>
          <w:spacing w:val="-64"/>
        </w:rPr>
        <w:t xml:space="preserve"> </w:t>
      </w:r>
      <w:r w:rsidR="003160EC">
        <w:rPr>
          <w:spacing w:val="-64"/>
        </w:rPr>
        <w:t xml:space="preserve"> </w:t>
      </w:r>
      <w:r w:rsidR="00F743B8">
        <w:rPr>
          <w:spacing w:val="-64"/>
        </w:rPr>
        <w:t xml:space="preserve"> </w:t>
      </w:r>
      <w:r>
        <w:t>comparado</w:t>
      </w:r>
      <w:r>
        <w:rPr>
          <w:spacing w:val="1"/>
        </w:rPr>
        <w:t xml:space="preserve"> </w:t>
      </w:r>
      <w:r>
        <w:t>con</w:t>
      </w:r>
      <w:r>
        <w:rPr>
          <w:spacing w:val="1"/>
        </w:rPr>
        <w:t xml:space="preserve"> </w:t>
      </w:r>
      <w:r>
        <w:t>el</w:t>
      </w:r>
      <w:r>
        <w:rPr>
          <w:spacing w:val="1"/>
        </w:rPr>
        <w:t xml:space="preserve"> </w:t>
      </w:r>
      <w:r>
        <w:t>control.</w:t>
      </w:r>
      <w:r>
        <w:rPr>
          <w:spacing w:val="1"/>
        </w:rPr>
        <w:t xml:space="preserve"> </w:t>
      </w:r>
      <w:r>
        <w:t>En</w:t>
      </w:r>
      <w:r>
        <w:rPr>
          <w:spacing w:val="1"/>
        </w:rPr>
        <w:t xml:space="preserve"> </w:t>
      </w:r>
      <w:r>
        <w:t>conclusión,</w:t>
      </w:r>
      <w:r>
        <w:rPr>
          <w:spacing w:val="1"/>
        </w:rPr>
        <w:t xml:space="preserve"> </w:t>
      </w:r>
      <w:r>
        <w:t>el</w:t>
      </w:r>
      <w:r>
        <w:rPr>
          <w:spacing w:val="1"/>
        </w:rPr>
        <w:t xml:space="preserve"> </w:t>
      </w:r>
      <w:r>
        <w:t>probiótico</w:t>
      </w:r>
      <w:r>
        <w:rPr>
          <w:spacing w:val="1"/>
        </w:rPr>
        <w:t xml:space="preserve"> </w:t>
      </w:r>
      <w:r>
        <w:rPr>
          <w:rFonts w:ascii="Arial" w:hAnsi="Arial"/>
          <w:i/>
        </w:rPr>
        <w:t>L.</w:t>
      </w:r>
      <w:r>
        <w:rPr>
          <w:rFonts w:ascii="Arial" w:hAnsi="Arial"/>
          <w:i/>
          <w:spacing w:val="1"/>
        </w:rPr>
        <w:t xml:space="preserve"> </w:t>
      </w:r>
      <w:r>
        <w:rPr>
          <w:rFonts w:ascii="Arial" w:hAnsi="Arial"/>
          <w:i/>
        </w:rPr>
        <w:t>fermentum</w:t>
      </w:r>
      <w:r>
        <w:rPr>
          <w:rFonts w:ascii="Arial" w:hAnsi="Arial"/>
          <w:i/>
          <w:spacing w:val="1"/>
        </w:rPr>
        <w:t xml:space="preserve"> </w:t>
      </w:r>
      <w:r>
        <w:t>y</w:t>
      </w:r>
      <w:r>
        <w:rPr>
          <w:spacing w:val="1"/>
        </w:rPr>
        <w:t xml:space="preserve"> </w:t>
      </w:r>
      <w:r>
        <w:t>la</w:t>
      </w:r>
      <w:r>
        <w:rPr>
          <w:spacing w:val="1"/>
        </w:rPr>
        <w:t xml:space="preserve"> </w:t>
      </w:r>
      <w:r>
        <w:t>combinación</w:t>
      </w:r>
      <w:r>
        <w:rPr>
          <w:spacing w:val="1"/>
        </w:rPr>
        <w:t xml:space="preserve"> </w:t>
      </w:r>
      <w:r>
        <w:t>con</w:t>
      </w:r>
      <w:r>
        <w:rPr>
          <w:spacing w:val="1"/>
        </w:rPr>
        <w:t xml:space="preserve"> </w:t>
      </w:r>
      <w:r>
        <w:t>la</w:t>
      </w:r>
      <w:r>
        <w:rPr>
          <w:spacing w:val="1"/>
        </w:rPr>
        <w:t xml:space="preserve"> </w:t>
      </w:r>
      <w:r>
        <w:t>microalga</w:t>
      </w:r>
      <w:r>
        <w:rPr>
          <w:spacing w:val="1"/>
        </w:rPr>
        <w:t xml:space="preserve"> </w:t>
      </w:r>
      <w:r>
        <w:rPr>
          <w:rFonts w:ascii="Arial" w:hAnsi="Arial"/>
          <w:i/>
        </w:rPr>
        <w:t>P.</w:t>
      </w:r>
      <w:r>
        <w:rPr>
          <w:rFonts w:ascii="Arial" w:hAnsi="Arial"/>
          <w:i/>
          <w:spacing w:val="1"/>
        </w:rPr>
        <w:t xml:space="preserve"> </w:t>
      </w:r>
      <w:r>
        <w:rPr>
          <w:rFonts w:ascii="Arial" w:hAnsi="Arial"/>
          <w:i/>
        </w:rPr>
        <w:t>cruentum</w:t>
      </w:r>
      <w:r>
        <w:rPr>
          <w:rFonts w:ascii="Arial" w:hAnsi="Arial"/>
          <w:i/>
          <w:spacing w:val="1"/>
        </w:rPr>
        <w:t xml:space="preserve"> </w:t>
      </w:r>
      <w:r>
        <w:t>puede</w:t>
      </w:r>
      <w:r>
        <w:rPr>
          <w:spacing w:val="1"/>
        </w:rPr>
        <w:t xml:space="preserve"> </w:t>
      </w:r>
      <w:r>
        <w:t>ser</w:t>
      </w:r>
      <w:r>
        <w:rPr>
          <w:spacing w:val="1"/>
        </w:rPr>
        <w:t xml:space="preserve"> </w:t>
      </w:r>
      <w:r>
        <w:t>conveniente</w:t>
      </w:r>
      <w:r>
        <w:rPr>
          <w:spacing w:val="1"/>
        </w:rPr>
        <w:t xml:space="preserve"> </w:t>
      </w:r>
      <w:r>
        <w:t>para</w:t>
      </w:r>
      <w:r>
        <w:rPr>
          <w:spacing w:val="1"/>
        </w:rPr>
        <w:t xml:space="preserve"> </w:t>
      </w:r>
      <w:r>
        <w:t>desarrollar nuevos tratamientos probióticos/prebióticos destinados al control de</w:t>
      </w:r>
      <w:r>
        <w:rPr>
          <w:spacing w:val="1"/>
        </w:rPr>
        <w:t xml:space="preserve"> </w:t>
      </w:r>
      <w:r>
        <w:t>los</w:t>
      </w:r>
      <w:r>
        <w:rPr>
          <w:spacing w:val="-1"/>
        </w:rPr>
        <w:t xml:space="preserve"> </w:t>
      </w:r>
      <w:r>
        <w:t>efectos generados por</w:t>
      </w:r>
      <w:r>
        <w:rPr>
          <w:spacing w:val="-1"/>
        </w:rPr>
        <w:t xml:space="preserve"> </w:t>
      </w:r>
      <w:r w:rsidRPr="00EC3DE2">
        <w:rPr>
          <w:i/>
          <w:iCs/>
        </w:rPr>
        <w:t>Salmonella</w:t>
      </w:r>
      <w:r>
        <w:t>.</w:t>
      </w:r>
    </w:p>
    <w:p w14:paraId="39587538" w14:textId="6A92346B" w:rsidR="00563475" w:rsidRDefault="00563475" w:rsidP="00F16C41">
      <w:pPr>
        <w:ind w:firstLine="0"/>
        <w:jc w:val="both"/>
        <w:rPr>
          <w:rFonts w:cs="Arial"/>
          <w:szCs w:val="24"/>
        </w:rPr>
      </w:pPr>
    </w:p>
    <w:p w14:paraId="05F1E79C" w14:textId="2ED89F9B" w:rsidR="00563475" w:rsidRDefault="00563475" w:rsidP="00F16C41">
      <w:pPr>
        <w:ind w:firstLine="0"/>
        <w:jc w:val="both"/>
        <w:rPr>
          <w:rFonts w:cs="Arial"/>
          <w:szCs w:val="24"/>
        </w:rPr>
      </w:pPr>
    </w:p>
    <w:p w14:paraId="476FC83D" w14:textId="2B8381E0" w:rsidR="00563475" w:rsidRDefault="00563475" w:rsidP="00F16C41">
      <w:pPr>
        <w:ind w:firstLine="0"/>
        <w:jc w:val="both"/>
        <w:rPr>
          <w:rFonts w:cs="Arial"/>
          <w:szCs w:val="24"/>
        </w:rPr>
      </w:pPr>
    </w:p>
    <w:p w14:paraId="0418C088" w14:textId="783CAC5F" w:rsidR="00563475" w:rsidRDefault="00563475" w:rsidP="00F16C41">
      <w:pPr>
        <w:ind w:firstLine="0"/>
        <w:jc w:val="both"/>
        <w:rPr>
          <w:rFonts w:cs="Arial"/>
          <w:szCs w:val="24"/>
        </w:rPr>
      </w:pPr>
    </w:p>
    <w:p w14:paraId="3EE8C1D2" w14:textId="77777777" w:rsidR="00EC3DE2" w:rsidRDefault="00EC3DE2" w:rsidP="00F16C41">
      <w:pPr>
        <w:ind w:firstLine="0"/>
        <w:jc w:val="both"/>
        <w:rPr>
          <w:rFonts w:cs="Arial"/>
          <w:szCs w:val="24"/>
        </w:rPr>
      </w:pPr>
    </w:p>
    <w:p w14:paraId="57E7BBD2" w14:textId="2F1BBFE3" w:rsidR="00562F2A" w:rsidRPr="00431881" w:rsidRDefault="003E6EFD" w:rsidP="00562F2A">
      <w:pPr>
        <w:pStyle w:val="Textoindependiente"/>
        <w:spacing w:before="70" w:line="360" w:lineRule="auto"/>
        <w:ind w:left="110" w:right="342"/>
        <w:rPr>
          <w:b/>
          <w:bCs/>
          <w:lang w:val="en-US"/>
        </w:rPr>
      </w:pPr>
      <w:r w:rsidRPr="00431881">
        <w:rPr>
          <w:b/>
          <w:bCs/>
          <w:lang w:val="en-US"/>
        </w:rPr>
        <w:lastRenderedPageBreak/>
        <w:t>"Effect of the application of probiotics and prebiotics on zootechnical</w:t>
      </w:r>
      <w:r w:rsidRPr="00431881">
        <w:rPr>
          <w:b/>
          <w:bCs/>
          <w:spacing w:val="1"/>
          <w:lang w:val="en-US"/>
        </w:rPr>
        <w:t xml:space="preserve"> </w:t>
      </w:r>
      <w:r w:rsidRPr="00431881">
        <w:rPr>
          <w:b/>
          <w:bCs/>
          <w:lang w:val="en-US"/>
        </w:rPr>
        <w:t xml:space="preserve">parameters and intestinal integrity of broiler chickens infected with </w:t>
      </w:r>
      <w:r w:rsidRPr="00431881">
        <w:rPr>
          <w:b/>
          <w:bCs/>
          <w:i/>
          <w:iCs/>
          <w:lang w:val="en-US"/>
        </w:rPr>
        <w:t>S</w:t>
      </w:r>
      <w:r w:rsidR="00A74DEF" w:rsidRPr="00431881">
        <w:rPr>
          <w:b/>
          <w:bCs/>
          <w:i/>
          <w:iCs/>
          <w:lang w:val="en-US"/>
        </w:rPr>
        <w:t xml:space="preserve">almonella </w:t>
      </w:r>
      <w:proofErr w:type="gramStart"/>
      <w:r w:rsidRPr="00431881">
        <w:rPr>
          <w:b/>
          <w:bCs/>
          <w:lang w:val="en-US"/>
        </w:rPr>
        <w:t>Infantis</w:t>
      </w:r>
      <w:proofErr w:type="gramEnd"/>
      <w:r w:rsidRPr="00431881">
        <w:rPr>
          <w:b/>
          <w:bCs/>
          <w:lang w:val="en-US"/>
        </w:rPr>
        <w:t>"</w:t>
      </w:r>
    </w:p>
    <w:p w14:paraId="45E64A09" w14:textId="77777777" w:rsidR="00562F2A" w:rsidRPr="00EC3DE2" w:rsidRDefault="00562F2A" w:rsidP="00562F2A">
      <w:pPr>
        <w:pStyle w:val="Textoindependiente"/>
        <w:jc w:val="right"/>
        <w:rPr>
          <w:lang w:val="en-US"/>
        </w:rPr>
      </w:pPr>
      <w:r w:rsidRPr="00431881">
        <w:rPr>
          <w:b/>
          <w:bCs/>
          <w:lang w:val="en-US"/>
        </w:rPr>
        <w:t xml:space="preserve">                                                   </w:t>
      </w:r>
      <w:r w:rsidRPr="00EC3DE2">
        <w:rPr>
          <w:b/>
          <w:bCs/>
          <w:lang w:val="en-US"/>
        </w:rPr>
        <w:t>Autor:</w:t>
      </w:r>
      <w:r w:rsidRPr="00EC3DE2">
        <w:rPr>
          <w:spacing w:val="-2"/>
          <w:lang w:val="en-US"/>
        </w:rPr>
        <w:t xml:space="preserve"> </w:t>
      </w:r>
      <w:r w:rsidRPr="00EC3DE2">
        <w:rPr>
          <w:lang w:val="en-US"/>
        </w:rPr>
        <w:t>Katherine Victoria</w:t>
      </w:r>
      <w:r w:rsidRPr="00EC3DE2">
        <w:rPr>
          <w:spacing w:val="-1"/>
          <w:lang w:val="en-US"/>
        </w:rPr>
        <w:t xml:space="preserve"> </w:t>
      </w:r>
      <w:r w:rsidRPr="00EC3DE2">
        <w:rPr>
          <w:lang w:val="en-US"/>
        </w:rPr>
        <w:t>Guapás Obando</w:t>
      </w:r>
    </w:p>
    <w:p w14:paraId="2EB315EF" w14:textId="77777777" w:rsidR="00562F2A" w:rsidRPr="00EC3DE2" w:rsidRDefault="00562F2A" w:rsidP="00562F2A">
      <w:pPr>
        <w:pStyle w:val="Textoindependiente"/>
        <w:spacing w:before="8"/>
        <w:jc w:val="right"/>
        <w:rPr>
          <w:sz w:val="25"/>
          <w:lang w:val="en-US"/>
        </w:rPr>
      </w:pPr>
    </w:p>
    <w:p w14:paraId="5D53C416" w14:textId="2E13EFE7" w:rsidR="00B3599D" w:rsidRPr="00EC3DE2" w:rsidRDefault="00562F2A" w:rsidP="00562F2A">
      <w:pPr>
        <w:pStyle w:val="Textoindependiente"/>
        <w:jc w:val="right"/>
        <w:rPr>
          <w:lang w:val="en-US"/>
        </w:rPr>
      </w:pPr>
      <w:r w:rsidRPr="00EC3DE2">
        <w:rPr>
          <w:b/>
          <w:bCs/>
          <w:lang w:val="en-US"/>
        </w:rPr>
        <w:t>Tutor:</w:t>
      </w:r>
      <w:r w:rsidRPr="00EC3DE2">
        <w:rPr>
          <w:spacing w:val="-2"/>
          <w:lang w:val="en-US"/>
        </w:rPr>
        <w:t xml:space="preserve"> </w:t>
      </w:r>
      <w:r w:rsidRPr="00EC3DE2">
        <w:rPr>
          <w:lang w:val="en-US"/>
        </w:rPr>
        <w:t>Dr.</w:t>
      </w:r>
      <w:r w:rsidRPr="00EC3DE2">
        <w:rPr>
          <w:spacing w:val="-1"/>
          <w:lang w:val="en-US"/>
        </w:rPr>
        <w:t xml:space="preserve"> </w:t>
      </w:r>
      <w:r w:rsidRPr="00EC3DE2">
        <w:rPr>
          <w:lang w:val="en-US"/>
        </w:rPr>
        <w:t xml:space="preserve">Christian Vinicio </w:t>
      </w:r>
      <w:proofErr w:type="spellStart"/>
      <w:r w:rsidRPr="00EC3DE2">
        <w:rPr>
          <w:lang w:val="en-US"/>
        </w:rPr>
        <w:t>Vinueza</w:t>
      </w:r>
      <w:proofErr w:type="spellEnd"/>
      <w:r w:rsidRPr="00EC3DE2">
        <w:rPr>
          <w:lang w:val="en-US"/>
        </w:rPr>
        <w:t xml:space="preserve"> Burgos PhD.</w:t>
      </w:r>
    </w:p>
    <w:p w14:paraId="6425AA2F" w14:textId="598BACF1" w:rsidR="00EF50D0" w:rsidRPr="00431881" w:rsidRDefault="00EF50D0" w:rsidP="00433E9C">
      <w:pPr>
        <w:pStyle w:val="Ttulo1"/>
        <w:spacing w:line="360" w:lineRule="auto"/>
        <w:rPr>
          <w:rFonts w:ascii="Arial" w:eastAsia="Arial" w:hAnsi="Arial" w:cs="Arial"/>
          <w:b/>
          <w:bCs/>
          <w:color w:val="000000" w:themeColor="text1"/>
          <w:sz w:val="24"/>
          <w:szCs w:val="24"/>
          <w:lang w:val="en-US"/>
        </w:rPr>
      </w:pPr>
      <w:bookmarkStart w:id="21" w:name="_Toc120049126"/>
      <w:bookmarkStart w:id="22" w:name="_Toc122426355"/>
      <w:r w:rsidRPr="00431881">
        <w:rPr>
          <w:rFonts w:ascii="Arial" w:eastAsia="Arial" w:hAnsi="Arial" w:cs="Arial"/>
          <w:b/>
          <w:bCs/>
          <w:color w:val="000000" w:themeColor="text1"/>
          <w:sz w:val="24"/>
          <w:szCs w:val="24"/>
          <w:lang w:val="en-US"/>
        </w:rPr>
        <w:t>ABSTRACT</w:t>
      </w:r>
      <w:bookmarkStart w:id="23" w:name="_Toc120049127"/>
      <w:bookmarkEnd w:id="21"/>
      <w:bookmarkEnd w:id="22"/>
    </w:p>
    <w:p w14:paraId="5836F391" w14:textId="3F4DACFD" w:rsidR="00F7284D" w:rsidRPr="00431881" w:rsidRDefault="006A3A7D" w:rsidP="00F7284D">
      <w:pPr>
        <w:pStyle w:val="Textoindependiente"/>
        <w:spacing w:line="360" w:lineRule="auto"/>
        <w:ind w:left="110" w:right="107" w:firstLine="720"/>
        <w:jc w:val="both"/>
        <w:rPr>
          <w:lang w:val="en-US"/>
        </w:rPr>
      </w:pPr>
      <w:r w:rsidRPr="00431881">
        <w:rPr>
          <w:lang w:val="en-US"/>
        </w:rPr>
        <w:t>The</w:t>
      </w:r>
      <w:r w:rsidRPr="00431881">
        <w:rPr>
          <w:spacing w:val="1"/>
          <w:lang w:val="en-US"/>
        </w:rPr>
        <w:t xml:space="preserve"> </w:t>
      </w:r>
      <w:r w:rsidRPr="00431881">
        <w:rPr>
          <w:lang w:val="en-US"/>
        </w:rPr>
        <w:t>present</w:t>
      </w:r>
      <w:r w:rsidRPr="00431881">
        <w:rPr>
          <w:spacing w:val="1"/>
          <w:lang w:val="en-US"/>
        </w:rPr>
        <w:t xml:space="preserve"> </w:t>
      </w:r>
      <w:r w:rsidRPr="00431881">
        <w:rPr>
          <w:lang w:val="en-US"/>
        </w:rPr>
        <w:t>study</w:t>
      </w:r>
      <w:r w:rsidRPr="00431881">
        <w:rPr>
          <w:spacing w:val="1"/>
          <w:lang w:val="en-US"/>
        </w:rPr>
        <w:t xml:space="preserve"> </w:t>
      </w:r>
      <w:r w:rsidRPr="00431881">
        <w:rPr>
          <w:lang w:val="en-US"/>
        </w:rPr>
        <w:t>analyzed</w:t>
      </w:r>
      <w:r w:rsidRPr="00431881">
        <w:rPr>
          <w:spacing w:val="1"/>
          <w:lang w:val="en-US"/>
        </w:rPr>
        <w:t xml:space="preserve"> </w:t>
      </w:r>
      <w:r w:rsidRPr="00431881">
        <w:rPr>
          <w:lang w:val="en-US"/>
        </w:rPr>
        <w:t>the</w:t>
      </w:r>
      <w:r w:rsidRPr="00431881">
        <w:rPr>
          <w:spacing w:val="1"/>
          <w:lang w:val="en-US"/>
        </w:rPr>
        <w:t xml:space="preserve"> </w:t>
      </w:r>
      <w:r w:rsidRPr="00431881">
        <w:rPr>
          <w:lang w:val="en-US"/>
        </w:rPr>
        <w:t>effects</w:t>
      </w:r>
      <w:r w:rsidRPr="00431881">
        <w:rPr>
          <w:spacing w:val="1"/>
          <w:lang w:val="en-US"/>
        </w:rPr>
        <w:t xml:space="preserve"> </w:t>
      </w:r>
      <w:r w:rsidRPr="00431881">
        <w:rPr>
          <w:lang w:val="en-US"/>
        </w:rPr>
        <w:t>of</w:t>
      </w:r>
      <w:r w:rsidRPr="00431881">
        <w:rPr>
          <w:spacing w:val="1"/>
          <w:lang w:val="en-US"/>
        </w:rPr>
        <w:t xml:space="preserve"> </w:t>
      </w:r>
      <w:r w:rsidRPr="00431881">
        <w:rPr>
          <w:lang w:val="en-US"/>
        </w:rPr>
        <w:t>using</w:t>
      </w:r>
      <w:r w:rsidRPr="00431881">
        <w:rPr>
          <w:spacing w:val="1"/>
          <w:lang w:val="en-US"/>
        </w:rPr>
        <w:t xml:space="preserve"> </w:t>
      </w:r>
      <w:r w:rsidRPr="00431881">
        <w:rPr>
          <w:lang w:val="en-US"/>
        </w:rPr>
        <w:t>the</w:t>
      </w:r>
      <w:r w:rsidRPr="00431881">
        <w:rPr>
          <w:spacing w:val="1"/>
          <w:lang w:val="en-US"/>
        </w:rPr>
        <w:t xml:space="preserve"> </w:t>
      </w:r>
      <w:r w:rsidRPr="00431881">
        <w:rPr>
          <w:lang w:val="en-US"/>
        </w:rPr>
        <w:t>probiotic</w:t>
      </w:r>
      <w:r w:rsidRPr="00431881">
        <w:rPr>
          <w:spacing w:val="1"/>
          <w:lang w:val="en-US"/>
        </w:rPr>
        <w:t xml:space="preserve"> </w:t>
      </w:r>
      <w:r w:rsidRPr="00431881">
        <w:rPr>
          <w:i/>
          <w:iCs/>
          <w:lang w:val="en-US"/>
        </w:rPr>
        <w:t>L.</w:t>
      </w:r>
      <w:r w:rsidRPr="00431881">
        <w:rPr>
          <w:i/>
          <w:iCs/>
          <w:spacing w:val="1"/>
          <w:lang w:val="en-US"/>
        </w:rPr>
        <w:t xml:space="preserve"> </w:t>
      </w:r>
      <w:r w:rsidRPr="00431881">
        <w:rPr>
          <w:i/>
          <w:iCs/>
          <w:lang w:val="en-US"/>
        </w:rPr>
        <w:t>fermentum</w:t>
      </w:r>
      <w:r w:rsidRPr="00431881">
        <w:rPr>
          <w:lang w:val="en-US"/>
        </w:rPr>
        <w:t xml:space="preserve"> and the prebiotic </w:t>
      </w:r>
      <w:r w:rsidRPr="00431881">
        <w:rPr>
          <w:i/>
          <w:iCs/>
          <w:lang w:val="en-US"/>
        </w:rPr>
        <w:t>P. cruentum</w:t>
      </w:r>
      <w:r w:rsidRPr="00431881">
        <w:rPr>
          <w:lang w:val="en-US"/>
        </w:rPr>
        <w:t xml:space="preserve"> on the zootechnical parameters of live</w:t>
      </w:r>
      <w:r w:rsidRPr="00431881">
        <w:rPr>
          <w:spacing w:val="-64"/>
          <w:lang w:val="en-US"/>
        </w:rPr>
        <w:t xml:space="preserve"> </w:t>
      </w:r>
      <w:r w:rsidR="00EC3DE2">
        <w:rPr>
          <w:spacing w:val="-64"/>
          <w:lang w:val="en-US"/>
        </w:rPr>
        <w:t xml:space="preserve">                                  </w:t>
      </w:r>
      <w:r w:rsidRPr="00431881">
        <w:rPr>
          <w:lang w:val="en-US"/>
        </w:rPr>
        <w:t>weight, daily weight gain, average daily feed intake, feed conversion ratio, mortality,</w:t>
      </w:r>
      <w:r w:rsidRPr="00431881">
        <w:rPr>
          <w:spacing w:val="1"/>
          <w:lang w:val="en-US"/>
        </w:rPr>
        <w:t xml:space="preserve"> </w:t>
      </w:r>
      <w:r w:rsidRPr="00431881">
        <w:rPr>
          <w:lang w:val="en-US"/>
        </w:rPr>
        <w:t>and the European Efficiency Index, as well as on the intestinal morphometry of</w:t>
      </w:r>
      <w:r w:rsidRPr="00431881">
        <w:rPr>
          <w:spacing w:val="1"/>
          <w:lang w:val="en-US"/>
        </w:rPr>
        <w:t xml:space="preserve"> </w:t>
      </w:r>
      <w:r w:rsidRPr="00431881">
        <w:rPr>
          <w:lang w:val="en-US"/>
        </w:rPr>
        <w:t xml:space="preserve">broiler chickens infected with </w:t>
      </w:r>
      <w:r w:rsidRPr="00431881">
        <w:rPr>
          <w:i/>
          <w:iCs/>
          <w:lang w:val="en-US"/>
        </w:rPr>
        <w:t>S.</w:t>
      </w:r>
      <w:r w:rsidRPr="00431881">
        <w:rPr>
          <w:lang w:val="en-US"/>
        </w:rPr>
        <w:t xml:space="preserve"> infantis. The study lasted 14 days, and 250</w:t>
      </w:r>
      <w:r w:rsidRPr="00431881">
        <w:rPr>
          <w:spacing w:val="1"/>
          <w:lang w:val="en-US"/>
        </w:rPr>
        <w:t xml:space="preserve"> </w:t>
      </w:r>
      <w:r w:rsidRPr="00431881">
        <w:rPr>
          <w:lang w:val="en-US"/>
        </w:rPr>
        <w:t>broiler chickens from the Cobb 500 line were randomly distributed into five</w:t>
      </w:r>
      <w:r w:rsidRPr="00431881">
        <w:rPr>
          <w:spacing w:val="1"/>
          <w:lang w:val="en-US"/>
        </w:rPr>
        <w:t xml:space="preserve"> </w:t>
      </w:r>
      <w:r w:rsidRPr="00431881">
        <w:rPr>
          <w:lang w:val="en-US"/>
        </w:rPr>
        <w:t xml:space="preserve">experimental groups with five replicates of 10 chickens each. </w:t>
      </w:r>
      <w:r w:rsidR="00EC3DE2" w:rsidRPr="00431881">
        <w:rPr>
          <w:lang w:val="en-US"/>
        </w:rPr>
        <w:t xml:space="preserve">The </w:t>
      </w:r>
      <w:r w:rsidR="00EC3DE2">
        <w:rPr>
          <w:lang w:val="en-US"/>
        </w:rPr>
        <w:t>ANOVA</w:t>
      </w:r>
      <w:r w:rsidR="00EC3DE2" w:rsidRPr="00431881">
        <w:rPr>
          <w:lang w:val="en-US"/>
        </w:rPr>
        <w:t xml:space="preserve"> </w:t>
      </w:r>
      <w:r w:rsidR="00EC3DE2">
        <w:rPr>
          <w:lang w:val="en-US"/>
        </w:rPr>
        <w:t>and</w:t>
      </w:r>
      <w:r w:rsidR="00EC3DE2" w:rsidRPr="00431881">
        <w:rPr>
          <w:spacing w:val="1"/>
          <w:lang w:val="en-US"/>
        </w:rPr>
        <w:t xml:space="preserve"> </w:t>
      </w:r>
      <w:r w:rsidR="00EC3DE2">
        <w:rPr>
          <w:spacing w:val="1"/>
          <w:lang w:val="en-US"/>
        </w:rPr>
        <w:t>TUKEY</w:t>
      </w:r>
      <w:r w:rsidRPr="00431881">
        <w:rPr>
          <w:spacing w:val="43"/>
          <w:lang w:val="en-US"/>
        </w:rPr>
        <w:t xml:space="preserve"> </w:t>
      </w:r>
      <w:r w:rsidRPr="00431881">
        <w:rPr>
          <w:lang w:val="en-US"/>
        </w:rPr>
        <w:t>statistical</w:t>
      </w:r>
      <w:r w:rsidRPr="00431881">
        <w:rPr>
          <w:spacing w:val="43"/>
          <w:lang w:val="en-US"/>
        </w:rPr>
        <w:t xml:space="preserve"> </w:t>
      </w:r>
      <w:r w:rsidRPr="00431881">
        <w:rPr>
          <w:lang w:val="en-US"/>
        </w:rPr>
        <w:t>tests</w:t>
      </w:r>
      <w:r w:rsidRPr="00431881">
        <w:rPr>
          <w:spacing w:val="43"/>
          <w:lang w:val="en-US"/>
        </w:rPr>
        <w:t xml:space="preserve"> </w:t>
      </w:r>
      <w:r w:rsidRPr="00431881">
        <w:rPr>
          <w:lang w:val="en-US"/>
        </w:rPr>
        <w:t>were</w:t>
      </w:r>
      <w:r w:rsidRPr="00431881">
        <w:rPr>
          <w:spacing w:val="43"/>
          <w:lang w:val="en-US"/>
        </w:rPr>
        <w:t xml:space="preserve"> </w:t>
      </w:r>
      <w:r w:rsidRPr="00431881">
        <w:rPr>
          <w:lang w:val="en-US"/>
        </w:rPr>
        <w:t>used</w:t>
      </w:r>
      <w:r w:rsidRPr="00431881">
        <w:rPr>
          <w:spacing w:val="43"/>
          <w:lang w:val="en-US"/>
        </w:rPr>
        <w:t xml:space="preserve"> </w:t>
      </w:r>
      <w:r w:rsidRPr="00431881">
        <w:rPr>
          <w:lang w:val="en-US"/>
        </w:rPr>
        <w:t>with</w:t>
      </w:r>
      <w:r w:rsidRPr="00431881">
        <w:rPr>
          <w:spacing w:val="43"/>
          <w:lang w:val="en-US"/>
        </w:rPr>
        <w:t xml:space="preserve"> </w:t>
      </w:r>
      <w:r w:rsidRPr="00431881">
        <w:rPr>
          <w:lang w:val="en-US"/>
        </w:rPr>
        <w:t>a</w:t>
      </w:r>
      <w:r w:rsidRPr="00431881">
        <w:rPr>
          <w:spacing w:val="44"/>
          <w:lang w:val="en-US"/>
        </w:rPr>
        <w:t xml:space="preserve"> </w:t>
      </w:r>
      <w:r w:rsidRPr="00431881">
        <w:rPr>
          <w:lang w:val="en-US"/>
        </w:rPr>
        <w:t>significance</w:t>
      </w:r>
      <w:r w:rsidRPr="00431881">
        <w:rPr>
          <w:spacing w:val="43"/>
          <w:lang w:val="en-US"/>
        </w:rPr>
        <w:t xml:space="preserve"> </w:t>
      </w:r>
      <w:r w:rsidRPr="00431881">
        <w:rPr>
          <w:lang w:val="en-US"/>
        </w:rPr>
        <w:t>level</w:t>
      </w:r>
      <w:r w:rsidRPr="00431881">
        <w:rPr>
          <w:spacing w:val="43"/>
          <w:lang w:val="en-US"/>
        </w:rPr>
        <w:t xml:space="preserve"> </w:t>
      </w:r>
      <w:r w:rsidRPr="00431881">
        <w:rPr>
          <w:lang w:val="en-US"/>
        </w:rPr>
        <w:t>of</w:t>
      </w:r>
      <w:r w:rsidRPr="00431881">
        <w:rPr>
          <w:spacing w:val="43"/>
          <w:lang w:val="en-US"/>
        </w:rPr>
        <w:t xml:space="preserve"> </w:t>
      </w:r>
      <w:r w:rsidRPr="00431881">
        <w:rPr>
          <w:lang w:val="en-US"/>
        </w:rPr>
        <w:t>p</w:t>
      </w:r>
      <w:r w:rsidRPr="00431881">
        <w:rPr>
          <w:spacing w:val="43"/>
          <w:lang w:val="en-US"/>
        </w:rPr>
        <w:t xml:space="preserve"> </w:t>
      </w:r>
      <w:r w:rsidRPr="00431881">
        <w:rPr>
          <w:lang w:val="en-US"/>
        </w:rPr>
        <w:t>&lt;</w:t>
      </w:r>
      <w:r w:rsidRPr="00431881">
        <w:rPr>
          <w:spacing w:val="43"/>
          <w:lang w:val="en-US"/>
        </w:rPr>
        <w:t xml:space="preserve"> </w:t>
      </w:r>
      <w:r w:rsidRPr="00431881">
        <w:rPr>
          <w:lang w:val="en-US"/>
        </w:rPr>
        <w:t>0.05.</w:t>
      </w:r>
      <w:r w:rsidRPr="00431881">
        <w:rPr>
          <w:spacing w:val="43"/>
          <w:lang w:val="en-US"/>
        </w:rPr>
        <w:t xml:space="preserve"> </w:t>
      </w:r>
      <w:r w:rsidRPr="00431881">
        <w:rPr>
          <w:lang w:val="en-US"/>
        </w:rPr>
        <w:t>The</w:t>
      </w:r>
      <w:r w:rsidRPr="00431881">
        <w:rPr>
          <w:spacing w:val="-64"/>
          <w:lang w:val="en-US"/>
        </w:rPr>
        <w:t xml:space="preserve"> </w:t>
      </w:r>
      <w:r w:rsidR="00A06B64">
        <w:rPr>
          <w:spacing w:val="-64"/>
          <w:lang w:val="en-US"/>
        </w:rPr>
        <w:t xml:space="preserve"> </w:t>
      </w:r>
      <w:r w:rsidR="00EC3DE2">
        <w:rPr>
          <w:spacing w:val="-64"/>
          <w:lang w:val="en-US"/>
        </w:rPr>
        <w:t xml:space="preserve">                              </w:t>
      </w:r>
      <w:r w:rsidR="00A06B64">
        <w:rPr>
          <w:spacing w:val="-64"/>
          <w:lang w:val="en-US"/>
        </w:rPr>
        <w:t xml:space="preserve">    </w:t>
      </w:r>
      <w:r w:rsidRPr="00431881">
        <w:rPr>
          <w:lang w:val="en-US"/>
        </w:rPr>
        <w:t>study showed that the zootechnical parameters GPD, CDPA, CA, and IEE had</w:t>
      </w:r>
      <w:r w:rsidRPr="00431881">
        <w:rPr>
          <w:spacing w:val="1"/>
          <w:lang w:val="en-US"/>
        </w:rPr>
        <w:t xml:space="preserve"> </w:t>
      </w:r>
      <w:r w:rsidRPr="00431881">
        <w:rPr>
          <w:lang w:val="en-US"/>
        </w:rPr>
        <w:t>better</w:t>
      </w:r>
      <w:r w:rsidRPr="00431881">
        <w:rPr>
          <w:spacing w:val="1"/>
          <w:lang w:val="en-US"/>
        </w:rPr>
        <w:t xml:space="preserve"> </w:t>
      </w:r>
      <w:r w:rsidRPr="00431881">
        <w:rPr>
          <w:lang w:val="en-US"/>
        </w:rPr>
        <w:t>results</w:t>
      </w:r>
      <w:r w:rsidRPr="00431881">
        <w:rPr>
          <w:spacing w:val="1"/>
          <w:lang w:val="en-US"/>
        </w:rPr>
        <w:t xml:space="preserve"> </w:t>
      </w:r>
      <w:r w:rsidRPr="00431881">
        <w:rPr>
          <w:lang w:val="en-US"/>
        </w:rPr>
        <w:t>in</w:t>
      </w:r>
      <w:r w:rsidRPr="00431881">
        <w:rPr>
          <w:spacing w:val="1"/>
          <w:lang w:val="en-US"/>
        </w:rPr>
        <w:t xml:space="preserve"> </w:t>
      </w:r>
      <w:r w:rsidRPr="00431881">
        <w:rPr>
          <w:lang w:val="en-US"/>
        </w:rPr>
        <w:t>the</w:t>
      </w:r>
      <w:r w:rsidRPr="00431881">
        <w:rPr>
          <w:spacing w:val="1"/>
          <w:lang w:val="en-US"/>
        </w:rPr>
        <w:t xml:space="preserve"> </w:t>
      </w:r>
      <w:r w:rsidRPr="00431881">
        <w:rPr>
          <w:lang w:val="en-US"/>
        </w:rPr>
        <w:t>experimental</w:t>
      </w:r>
      <w:r w:rsidRPr="00431881">
        <w:rPr>
          <w:spacing w:val="1"/>
          <w:lang w:val="en-US"/>
        </w:rPr>
        <w:t xml:space="preserve"> </w:t>
      </w:r>
      <w:r w:rsidRPr="00431881">
        <w:rPr>
          <w:lang w:val="en-US"/>
        </w:rPr>
        <w:t>groups</w:t>
      </w:r>
      <w:r w:rsidRPr="00431881">
        <w:rPr>
          <w:spacing w:val="1"/>
          <w:lang w:val="en-US"/>
        </w:rPr>
        <w:t xml:space="preserve"> </w:t>
      </w:r>
      <w:r w:rsidRPr="00431881">
        <w:rPr>
          <w:lang w:val="en-US"/>
        </w:rPr>
        <w:t>where</w:t>
      </w:r>
      <w:r w:rsidRPr="00431881">
        <w:rPr>
          <w:spacing w:val="1"/>
          <w:lang w:val="en-US"/>
        </w:rPr>
        <w:t xml:space="preserve"> </w:t>
      </w:r>
      <w:r w:rsidRPr="00431881">
        <w:rPr>
          <w:lang w:val="en-US"/>
        </w:rPr>
        <w:t>the</w:t>
      </w:r>
      <w:r w:rsidRPr="00431881">
        <w:rPr>
          <w:spacing w:val="1"/>
          <w:lang w:val="en-US"/>
        </w:rPr>
        <w:t xml:space="preserve"> </w:t>
      </w:r>
      <w:r w:rsidR="00EC3DE2" w:rsidRPr="00431881">
        <w:rPr>
          <w:lang w:val="en-US"/>
        </w:rPr>
        <w:t>probiotic</w:t>
      </w:r>
      <w:r w:rsidR="00EC3DE2">
        <w:rPr>
          <w:lang w:val="en-US"/>
        </w:rPr>
        <w:t xml:space="preserve"> </w:t>
      </w:r>
      <w:r w:rsidR="00EC3DE2" w:rsidRPr="00431881">
        <w:rPr>
          <w:spacing w:val="1"/>
          <w:lang w:val="en-US"/>
        </w:rPr>
        <w:t xml:space="preserve">and </w:t>
      </w:r>
      <w:r w:rsidR="00EC3DE2">
        <w:rPr>
          <w:spacing w:val="1"/>
          <w:lang w:val="en-US"/>
        </w:rPr>
        <w:t>prebiotic</w:t>
      </w:r>
      <w:r w:rsidR="00EC3DE2">
        <w:rPr>
          <w:lang w:val="en-US"/>
        </w:rPr>
        <w:t xml:space="preserve">   </w:t>
      </w:r>
      <w:r w:rsidRPr="00431881">
        <w:rPr>
          <w:spacing w:val="-64"/>
          <w:lang w:val="en-US"/>
        </w:rPr>
        <w:t xml:space="preserve"> </w:t>
      </w:r>
      <w:r w:rsidRPr="00431881">
        <w:rPr>
          <w:lang w:val="en-US"/>
        </w:rPr>
        <w:t>treatments</w:t>
      </w:r>
      <w:r w:rsidRPr="00431881">
        <w:rPr>
          <w:spacing w:val="1"/>
          <w:lang w:val="en-US"/>
        </w:rPr>
        <w:t xml:space="preserve"> </w:t>
      </w:r>
      <w:r w:rsidRPr="00431881">
        <w:rPr>
          <w:lang w:val="en-US"/>
        </w:rPr>
        <w:t>were</w:t>
      </w:r>
      <w:r w:rsidRPr="00431881">
        <w:rPr>
          <w:spacing w:val="1"/>
          <w:lang w:val="en-US"/>
        </w:rPr>
        <w:t xml:space="preserve"> </w:t>
      </w:r>
      <w:r w:rsidRPr="00431881">
        <w:rPr>
          <w:lang w:val="en-US"/>
        </w:rPr>
        <w:t>applied</w:t>
      </w:r>
      <w:r w:rsidRPr="00431881">
        <w:rPr>
          <w:spacing w:val="1"/>
          <w:lang w:val="en-US"/>
        </w:rPr>
        <w:t xml:space="preserve"> </w:t>
      </w:r>
      <w:r w:rsidRPr="00431881">
        <w:rPr>
          <w:lang w:val="en-US"/>
        </w:rPr>
        <w:t>compared</w:t>
      </w:r>
      <w:r w:rsidRPr="00431881">
        <w:rPr>
          <w:spacing w:val="1"/>
          <w:lang w:val="en-US"/>
        </w:rPr>
        <w:t xml:space="preserve"> </w:t>
      </w:r>
      <w:r w:rsidRPr="00431881">
        <w:rPr>
          <w:lang w:val="en-US"/>
        </w:rPr>
        <w:t>to</w:t>
      </w:r>
      <w:r w:rsidRPr="00431881">
        <w:rPr>
          <w:spacing w:val="1"/>
          <w:lang w:val="en-US"/>
        </w:rPr>
        <w:t xml:space="preserve"> </w:t>
      </w:r>
      <w:r w:rsidRPr="00431881">
        <w:rPr>
          <w:lang w:val="en-US"/>
        </w:rPr>
        <w:t>the</w:t>
      </w:r>
      <w:r w:rsidRPr="00431881">
        <w:rPr>
          <w:spacing w:val="1"/>
          <w:lang w:val="en-US"/>
        </w:rPr>
        <w:t xml:space="preserve"> </w:t>
      </w:r>
      <w:r w:rsidRPr="00431881">
        <w:rPr>
          <w:lang w:val="en-US"/>
        </w:rPr>
        <w:t>control</w:t>
      </w:r>
      <w:r w:rsidRPr="00431881">
        <w:rPr>
          <w:spacing w:val="1"/>
          <w:lang w:val="en-US"/>
        </w:rPr>
        <w:t xml:space="preserve"> </w:t>
      </w:r>
      <w:r w:rsidRPr="00431881">
        <w:rPr>
          <w:lang w:val="en-US"/>
        </w:rPr>
        <w:t>group.</w:t>
      </w:r>
      <w:r w:rsidRPr="00431881">
        <w:rPr>
          <w:spacing w:val="1"/>
          <w:lang w:val="en-US"/>
        </w:rPr>
        <w:t xml:space="preserve"> </w:t>
      </w:r>
      <w:r w:rsidRPr="00431881">
        <w:rPr>
          <w:lang w:val="en-US"/>
        </w:rPr>
        <w:t>Furthermore,</w:t>
      </w:r>
      <w:r w:rsidRPr="00431881">
        <w:rPr>
          <w:spacing w:val="1"/>
          <w:lang w:val="en-US"/>
        </w:rPr>
        <w:t xml:space="preserve"> </w:t>
      </w:r>
      <w:r w:rsidRPr="00431881">
        <w:rPr>
          <w:lang w:val="en-US"/>
        </w:rPr>
        <w:t>histomorphometry</w:t>
      </w:r>
      <w:r w:rsidRPr="00431881">
        <w:rPr>
          <w:spacing w:val="1"/>
          <w:lang w:val="en-US"/>
        </w:rPr>
        <w:t xml:space="preserve"> </w:t>
      </w:r>
      <w:r w:rsidRPr="00431881">
        <w:rPr>
          <w:lang w:val="en-US"/>
        </w:rPr>
        <w:t>results</w:t>
      </w:r>
      <w:r w:rsidRPr="00431881">
        <w:rPr>
          <w:spacing w:val="1"/>
          <w:lang w:val="en-US"/>
        </w:rPr>
        <w:t xml:space="preserve"> </w:t>
      </w:r>
      <w:r w:rsidRPr="00431881">
        <w:rPr>
          <w:lang w:val="en-US"/>
        </w:rPr>
        <w:t>revealed</w:t>
      </w:r>
      <w:r w:rsidRPr="00431881">
        <w:rPr>
          <w:spacing w:val="1"/>
          <w:lang w:val="en-US"/>
        </w:rPr>
        <w:t xml:space="preserve"> </w:t>
      </w:r>
      <w:r w:rsidRPr="00431881">
        <w:rPr>
          <w:lang w:val="en-US"/>
        </w:rPr>
        <w:t>that</w:t>
      </w:r>
      <w:r w:rsidRPr="00431881">
        <w:rPr>
          <w:spacing w:val="1"/>
          <w:lang w:val="en-US"/>
        </w:rPr>
        <w:t xml:space="preserve"> </w:t>
      </w:r>
      <w:r w:rsidRPr="00431881">
        <w:rPr>
          <w:lang w:val="en-US"/>
        </w:rPr>
        <w:t>the</w:t>
      </w:r>
      <w:r w:rsidRPr="00431881">
        <w:rPr>
          <w:spacing w:val="1"/>
          <w:lang w:val="en-US"/>
        </w:rPr>
        <w:t xml:space="preserve"> </w:t>
      </w:r>
      <w:r w:rsidRPr="00431881">
        <w:rPr>
          <w:lang w:val="en-US"/>
        </w:rPr>
        <w:t>probiotic</w:t>
      </w:r>
      <w:r w:rsidRPr="00431881">
        <w:rPr>
          <w:spacing w:val="1"/>
          <w:lang w:val="en-US"/>
        </w:rPr>
        <w:t xml:space="preserve"> </w:t>
      </w:r>
      <w:r w:rsidRPr="00431881">
        <w:rPr>
          <w:lang w:val="en-US"/>
        </w:rPr>
        <w:t>and</w:t>
      </w:r>
      <w:r w:rsidRPr="00431881">
        <w:rPr>
          <w:spacing w:val="1"/>
          <w:lang w:val="en-US"/>
        </w:rPr>
        <w:t xml:space="preserve"> </w:t>
      </w:r>
      <w:r w:rsidRPr="00431881">
        <w:rPr>
          <w:lang w:val="en-US"/>
        </w:rPr>
        <w:t>prebiotic</w:t>
      </w:r>
      <w:r w:rsidRPr="00431881">
        <w:rPr>
          <w:spacing w:val="1"/>
          <w:lang w:val="en-US"/>
        </w:rPr>
        <w:t xml:space="preserve"> </w:t>
      </w:r>
      <w:r w:rsidRPr="00431881">
        <w:rPr>
          <w:lang w:val="en-US"/>
        </w:rPr>
        <w:t>treated</w:t>
      </w:r>
      <w:r w:rsidRPr="00431881">
        <w:rPr>
          <w:spacing w:val="1"/>
          <w:lang w:val="en-US"/>
        </w:rPr>
        <w:t xml:space="preserve"> </w:t>
      </w:r>
      <w:r w:rsidRPr="00431881">
        <w:rPr>
          <w:lang w:val="en-US"/>
        </w:rPr>
        <w:t>groups had a better relationship between villus height and crypt depth, a larger</w:t>
      </w:r>
      <w:r w:rsidRPr="00431881">
        <w:rPr>
          <w:spacing w:val="1"/>
          <w:lang w:val="en-US"/>
        </w:rPr>
        <w:t xml:space="preserve"> </w:t>
      </w:r>
      <w:r w:rsidRPr="00431881">
        <w:rPr>
          <w:lang w:val="en-US"/>
        </w:rPr>
        <w:t>surface area, and more goblet cells than the control group. In conclusion, the</w:t>
      </w:r>
      <w:r w:rsidRPr="00431881">
        <w:rPr>
          <w:spacing w:val="1"/>
          <w:lang w:val="en-US"/>
        </w:rPr>
        <w:t xml:space="preserve"> </w:t>
      </w:r>
      <w:r w:rsidRPr="00431881">
        <w:rPr>
          <w:lang w:val="en-US"/>
        </w:rPr>
        <w:t>probiotic</w:t>
      </w:r>
      <w:r w:rsidRPr="00431881">
        <w:rPr>
          <w:spacing w:val="47"/>
          <w:lang w:val="en-US"/>
        </w:rPr>
        <w:t xml:space="preserve"> </w:t>
      </w:r>
      <w:r w:rsidRPr="00431881">
        <w:rPr>
          <w:i/>
          <w:iCs/>
          <w:lang w:val="en-US"/>
        </w:rPr>
        <w:t>L.</w:t>
      </w:r>
      <w:r w:rsidRPr="00431881">
        <w:rPr>
          <w:i/>
          <w:iCs/>
          <w:spacing w:val="47"/>
          <w:lang w:val="en-US"/>
        </w:rPr>
        <w:t xml:space="preserve"> </w:t>
      </w:r>
      <w:r w:rsidRPr="00431881">
        <w:rPr>
          <w:i/>
          <w:iCs/>
          <w:lang w:val="en-US"/>
        </w:rPr>
        <w:t>fermentum</w:t>
      </w:r>
      <w:r w:rsidRPr="00431881">
        <w:rPr>
          <w:spacing w:val="47"/>
          <w:lang w:val="en-US"/>
        </w:rPr>
        <w:t xml:space="preserve"> </w:t>
      </w:r>
      <w:r w:rsidRPr="00431881">
        <w:rPr>
          <w:lang w:val="en-US"/>
        </w:rPr>
        <w:t>and</w:t>
      </w:r>
      <w:r w:rsidRPr="00431881">
        <w:rPr>
          <w:spacing w:val="48"/>
          <w:lang w:val="en-US"/>
        </w:rPr>
        <w:t xml:space="preserve"> </w:t>
      </w:r>
      <w:r w:rsidRPr="00431881">
        <w:rPr>
          <w:lang w:val="en-US"/>
        </w:rPr>
        <w:t>its</w:t>
      </w:r>
      <w:r w:rsidRPr="00431881">
        <w:rPr>
          <w:spacing w:val="47"/>
          <w:lang w:val="en-US"/>
        </w:rPr>
        <w:t xml:space="preserve"> </w:t>
      </w:r>
      <w:r w:rsidRPr="00431881">
        <w:rPr>
          <w:lang w:val="en-US"/>
        </w:rPr>
        <w:t>combination</w:t>
      </w:r>
      <w:r w:rsidRPr="00431881">
        <w:rPr>
          <w:spacing w:val="47"/>
          <w:lang w:val="en-US"/>
        </w:rPr>
        <w:t xml:space="preserve"> </w:t>
      </w:r>
      <w:r w:rsidRPr="00431881">
        <w:rPr>
          <w:lang w:val="en-US"/>
        </w:rPr>
        <w:t>with</w:t>
      </w:r>
      <w:r w:rsidRPr="00431881">
        <w:rPr>
          <w:spacing w:val="47"/>
          <w:lang w:val="en-US"/>
        </w:rPr>
        <w:t xml:space="preserve"> </w:t>
      </w:r>
      <w:r w:rsidRPr="00431881">
        <w:rPr>
          <w:lang w:val="en-US"/>
        </w:rPr>
        <w:t>the</w:t>
      </w:r>
      <w:r w:rsidRPr="00431881">
        <w:rPr>
          <w:spacing w:val="48"/>
          <w:lang w:val="en-US"/>
        </w:rPr>
        <w:t xml:space="preserve"> </w:t>
      </w:r>
      <w:r w:rsidRPr="00431881">
        <w:rPr>
          <w:lang w:val="en-US"/>
        </w:rPr>
        <w:t>microalgae</w:t>
      </w:r>
      <w:r w:rsidRPr="00431881">
        <w:rPr>
          <w:spacing w:val="47"/>
          <w:lang w:val="en-US"/>
        </w:rPr>
        <w:t xml:space="preserve"> </w:t>
      </w:r>
      <w:r w:rsidRPr="00431881">
        <w:rPr>
          <w:i/>
          <w:iCs/>
          <w:lang w:val="en-US"/>
        </w:rPr>
        <w:t>P.</w:t>
      </w:r>
      <w:r w:rsidRPr="00431881">
        <w:rPr>
          <w:i/>
          <w:iCs/>
          <w:spacing w:val="46"/>
          <w:lang w:val="en-US"/>
        </w:rPr>
        <w:t xml:space="preserve"> </w:t>
      </w:r>
      <w:r w:rsidR="00EC3DE2">
        <w:rPr>
          <w:i/>
          <w:iCs/>
          <w:lang w:val="en-US"/>
        </w:rPr>
        <w:t xml:space="preserve">cruentum </w:t>
      </w:r>
      <w:r w:rsidR="00EC3DE2" w:rsidRPr="00EC3DE2">
        <w:rPr>
          <w:lang w:val="en-US"/>
        </w:rPr>
        <w:t>may</w:t>
      </w:r>
      <w:r w:rsidRPr="00431881">
        <w:rPr>
          <w:lang w:val="en-US"/>
        </w:rPr>
        <w:t xml:space="preserve"> be </w:t>
      </w:r>
      <w:r w:rsidR="00F7284D" w:rsidRPr="00431881">
        <w:rPr>
          <w:lang w:val="en-US"/>
        </w:rPr>
        <w:t>suitable for developing new probiotic/prebiotic treatments to control the</w:t>
      </w:r>
      <w:r w:rsidR="00F7284D" w:rsidRPr="00431881">
        <w:rPr>
          <w:spacing w:val="1"/>
          <w:lang w:val="en-US"/>
        </w:rPr>
        <w:t xml:space="preserve"> </w:t>
      </w:r>
      <w:r w:rsidR="00F7284D" w:rsidRPr="00431881">
        <w:rPr>
          <w:lang w:val="en-US"/>
        </w:rPr>
        <w:t>effects</w:t>
      </w:r>
      <w:r w:rsidR="00F7284D" w:rsidRPr="00431881">
        <w:rPr>
          <w:spacing w:val="-1"/>
          <w:lang w:val="en-US"/>
        </w:rPr>
        <w:t xml:space="preserve"> </w:t>
      </w:r>
      <w:r w:rsidR="00F7284D" w:rsidRPr="00431881">
        <w:rPr>
          <w:lang w:val="en-US"/>
        </w:rPr>
        <w:t>of</w:t>
      </w:r>
      <w:r w:rsidR="00F7284D" w:rsidRPr="00431881">
        <w:rPr>
          <w:spacing w:val="-1"/>
          <w:lang w:val="en-US"/>
        </w:rPr>
        <w:t xml:space="preserve"> </w:t>
      </w:r>
      <w:r w:rsidR="00F7284D" w:rsidRPr="00431881">
        <w:rPr>
          <w:i/>
          <w:iCs/>
          <w:lang w:val="en-US"/>
        </w:rPr>
        <w:t>Salmonella</w:t>
      </w:r>
      <w:r w:rsidR="00F7284D" w:rsidRPr="00431881">
        <w:rPr>
          <w:lang w:val="en-US"/>
        </w:rPr>
        <w:t>.</w:t>
      </w:r>
    </w:p>
    <w:p w14:paraId="4F2AE6AE" w14:textId="77777777" w:rsidR="00F7284D" w:rsidRPr="00431881" w:rsidRDefault="00F7284D" w:rsidP="00F7284D">
      <w:pPr>
        <w:pStyle w:val="Textoindependiente"/>
        <w:rPr>
          <w:sz w:val="20"/>
          <w:lang w:val="en-US"/>
        </w:rPr>
      </w:pPr>
    </w:p>
    <w:p w14:paraId="3BE0755B" w14:textId="77777777" w:rsidR="00F7284D" w:rsidRPr="00431881" w:rsidRDefault="00F7284D" w:rsidP="00F7284D">
      <w:pPr>
        <w:pStyle w:val="Textoindependiente"/>
        <w:rPr>
          <w:sz w:val="20"/>
          <w:lang w:val="en-US"/>
        </w:rPr>
      </w:pPr>
    </w:p>
    <w:p w14:paraId="2D02FD3A" w14:textId="6B2502F1" w:rsidR="00F7284D" w:rsidRPr="00431881" w:rsidRDefault="00431881" w:rsidP="00F7284D">
      <w:pPr>
        <w:pStyle w:val="Textoindependiente"/>
        <w:spacing w:before="8"/>
        <w:rPr>
          <w:sz w:val="27"/>
          <w:lang w:val="en-US"/>
        </w:rPr>
      </w:pPr>
      <w:r>
        <w:rPr>
          <w:noProof/>
        </w:rPr>
        <mc:AlternateContent>
          <mc:Choice Requires="wpg">
            <w:drawing>
              <wp:anchor distT="0" distB="0" distL="0" distR="0" simplePos="0" relativeHeight="251664384" behindDoc="1" locked="0" layoutInCell="1" allowOverlap="1" wp14:anchorId="4A78F80B" wp14:editId="6B30617C">
                <wp:simplePos x="0" y="0"/>
                <wp:positionH relativeFrom="page">
                  <wp:posOffset>2419985</wp:posOffset>
                </wp:positionH>
                <wp:positionV relativeFrom="paragraph">
                  <wp:posOffset>226695</wp:posOffset>
                </wp:positionV>
                <wp:extent cx="4040505" cy="1525905"/>
                <wp:effectExtent l="635" t="0" r="0" b="0"/>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525905"/>
                          <a:chOff x="3811" y="357"/>
                          <a:chExt cx="6363" cy="2403"/>
                        </a:xfrm>
                      </wpg:grpSpPr>
                      <pic:pic xmlns:pic="http://schemas.openxmlformats.org/drawingml/2006/picture">
                        <pic:nvPicPr>
                          <pic:cNvPr id="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11" y="357"/>
                            <a:ext cx="6363" cy="2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0" y="1152"/>
                            <a:ext cx="720" cy="72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3811" y="357"/>
                            <a:ext cx="6363" cy="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8BED" w14:textId="77777777" w:rsidR="00F7284D" w:rsidRDefault="00F7284D" w:rsidP="00F7284D">
                              <w:pPr>
                                <w:rPr>
                                  <w:sz w:val="8"/>
                                </w:rPr>
                              </w:pPr>
                            </w:p>
                            <w:p w14:paraId="6494B2FA" w14:textId="77777777" w:rsidR="00F7284D" w:rsidRDefault="00F7284D" w:rsidP="00F7284D">
                              <w:pPr>
                                <w:rPr>
                                  <w:sz w:val="8"/>
                                </w:rPr>
                              </w:pPr>
                            </w:p>
                            <w:p w14:paraId="37A2FD48" w14:textId="77777777" w:rsidR="00F7284D" w:rsidRDefault="00F7284D" w:rsidP="00F7284D">
                              <w:pPr>
                                <w:rPr>
                                  <w:sz w:val="8"/>
                                </w:rPr>
                              </w:pPr>
                            </w:p>
                            <w:p w14:paraId="02DB928B" w14:textId="77777777" w:rsidR="00F7284D" w:rsidRDefault="00F7284D" w:rsidP="00F7284D">
                              <w:pPr>
                                <w:rPr>
                                  <w:sz w:val="8"/>
                                </w:rPr>
                              </w:pPr>
                            </w:p>
                            <w:p w14:paraId="3C919ABD" w14:textId="77777777" w:rsidR="00F7284D" w:rsidRDefault="00F7284D" w:rsidP="00F7284D">
                              <w:pPr>
                                <w:rPr>
                                  <w:sz w:val="8"/>
                                </w:rPr>
                              </w:pPr>
                            </w:p>
                            <w:p w14:paraId="38EA2000" w14:textId="77777777" w:rsidR="00F7284D" w:rsidRDefault="00F7284D" w:rsidP="00F7284D">
                              <w:pPr>
                                <w:rPr>
                                  <w:sz w:val="8"/>
                                </w:rPr>
                              </w:pPr>
                            </w:p>
                            <w:p w14:paraId="08DA7A98" w14:textId="77777777" w:rsidR="00F7284D" w:rsidRDefault="00F7284D" w:rsidP="00F7284D">
                              <w:pPr>
                                <w:rPr>
                                  <w:sz w:val="8"/>
                                </w:rPr>
                              </w:pPr>
                            </w:p>
                            <w:p w14:paraId="409DBD7C" w14:textId="77777777" w:rsidR="00F7284D" w:rsidRDefault="00F7284D" w:rsidP="00F7284D">
                              <w:pPr>
                                <w:rPr>
                                  <w:sz w:val="8"/>
                                </w:rPr>
                              </w:pPr>
                            </w:p>
                            <w:p w14:paraId="7E7B1496" w14:textId="77777777" w:rsidR="00F7284D" w:rsidRDefault="00F7284D" w:rsidP="00F7284D">
                              <w:pPr>
                                <w:spacing w:before="6"/>
                                <w:rPr>
                                  <w:sz w:val="11"/>
                                </w:rPr>
                              </w:pPr>
                            </w:p>
                            <w:p w14:paraId="52D1B6D4" w14:textId="77777777" w:rsidR="00F7284D" w:rsidRDefault="00F7284D" w:rsidP="00F7284D">
                              <w:pPr>
                                <w:ind w:left="1782"/>
                                <w:rPr>
                                  <w:rFonts w:ascii="Courier New" w:hAnsi="Courier New"/>
                                  <w:sz w:val="7"/>
                                </w:rPr>
                              </w:pPr>
                              <w:r>
                                <w:rPr>
                                  <w:rFonts w:ascii="Courier New" w:hAnsi="Courier New"/>
                                  <w:w w:val="105"/>
                                  <w:sz w:val="7"/>
                                </w:rPr>
                                <w:t>Firmado</w:t>
                              </w:r>
                              <w:r>
                                <w:rPr>
                                  <w:rFonts w:ascii="Courier New" w:hAnsi="Courier New"/>
                                  <w:spacing w:val="-11"/>
                                  <w:w w:val="105"/>
                                  <w:sz w:val="7"/>
                                </w:rPr>
                                <w:t xml:space="preserve"> </w:t>
                              </w:r>
                              <w:r>
                                <w:rPr>
                                  <w:rFonts w:ascii="Courier New" w:hAnsi="Courier New"/>
                                  <w:w w:val="105"/>
                                  <w:sz w:val="7"/>
                                </w:rPr>
                                <w:t>electrónicamente</w:t>
                              </w:r>
                              <w:r>
                                <w:rPr>
                                  <w:rFonts w:ascii="Courier New" w:hAnsi="Courier New"/>
                                  <w:spacing w:val="-11"/>
                                  <w:w w:val="105"/>
                                  <w:sz w:val="7"/>
                                </w:rPr>
                                <w:t xml:space="preserve"> </w:t>
                              </w:r>
                              <w:r>
                                <w:rPr>
                                  <w:rFonts w:ascii="Courier New" w:hAnsi="Courier New"/>
                                  <w:w w:val="105"/>
                                  <w:sz w:val="7"/>
                                </w:rPr>
                                <w:t>por:</w:t>
                              </w:r>
                            </w:p>
                            <w:p w14:paraId="525FB210" w14:textId="77777777" w:rsidR="00F7284D" w:rsidRDefault="00F7284D" w:rsidP="00F7284D">
                              <w:pPr>
                                <w:spacing w:before="14" w:line="216" w:lineRule="auto"/>
                                <w:ind w:left="1782" w:right="2871"/>
                                <w:rPr>
                                  <w:rFonts w:ascii="Courier New"/>
                                  <w:b/>
                                  <w:sz w:val="13"/>
                                </w:rPr>
                              </w:pPr>
                              <w:r>
                                <w:rPr>
                                  <w:rFonts w:ascii="Courier New"/>
                                  <w:b/>
                                  <w:sz w:val="13"/>
                                </w:rPr>
                                <w:t>MARIA</w:t>
                              </w:r>
                              <w:r>
                                <w:rPr>
                                  <w:rFonts w:ascii="Courier New"/>
                                  <w:b/>
                                  <w:spacing w:val="6"/>
                                  <w:sz w:val="13"/>
                                </w:rPr>
                                <w:t xml:space="preserve"> </w:t>
                              </w:r>
                              <w:r>
                                <w:rPr>
                                  <w:rFonts w:ascii="Courier New"/>
                                  <w:b/>
                                  <w:sz w:val="13"/>
                                </w:rPr>
                                <w:t>DEL</w:t>
                              </w:r>
                              <w:r>
                                <w:rPr>
                                  <w:rFonts w:ascii="Courier New"/>
                                  <w:b/>
                                  <w:spacing w:val="7"/>
                                  <w:sz w:val="13"/>
                                </w:rPr>
                                <w:t xml:space="preserve"> </w:t>
                              </w:r>
                              <w:r>
                                <w:rPr>
                                  <w:rFonts w:ascii="Courier New"/>
                                  <w:b/>
                                  <w:sz w:val="13"/>
                                </w:rPr>
                                <w:t>CARMEN</w:t>
                              </w:r>
                              <w:r>
                                <w:rPr>
                                  <w:rFonts w:ascii="Courier New"/>
                                  <w:b/>
                                  <w:spacing w:val="1"/>
                                  <w:sz w:val="13"/>
                                </w:rPr>
                                <w:t xml:space="preserve"> </w:t>
                              </w:r>
                              <w:r>
                                <w:rPr>
                                  <w:rFonts w:ascii="Courier New"/>
                                  <w:b/>
                                  <w:sz w:val="13"/>
                                </w:rPr>
                                <w:t>RONDAL</w:t>
                              </w:r>
                              <w:r>
                                <w:rPr>
                                  <w:rFonts w:ascii="Courier New"/>
                                  <w:b/>
                                  <w:spacing w:val="2"/>
                                  <w:sz w:val="13"/>
                                </w:rPr>
                                <w:t xml:space="preserve"> </w:t>
                              </w:r>
                              <w:r>
                                <w:rPr>
                                  <w:rFonts w:ascii="Courier New"/>
                                  <w:b/>
                                  <w:sz w:val="13"/>
                                </w:rPr>
                                <w:t>GUANOTASIG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8F80B" id="Group 3" o:spid="_x0000_s1026" style="position:absolute;margin-left:190.55pt;margin-top:17.85pt;width:318.15pt;height:120.15pt;z-index:-251652096;mso-wrap-distance-left:0;mso-wrap-distance-right:0;mso-position-horizontal-relative:page" coordorigin="3811,357" coordsize="6363,24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11;top:357;width:6363;height: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">
                  <v:imagedata r:id="rId16" o:title=""/>
                </v:shape>
                <v:shape id="Picture 5" o:spid="_x0000_s1028" type="#_x0000_t75" style="position:absolute;left:4800;top:115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6" o:spid="_x0000_s1029" type="#_x0000_t202" style="position:absolute;left:3811;top:357;width:6363;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DD08BED" w14:textId="77777777" w:rsidR="00F7284D" w:rsidRDefault="00F7284D" w:rsidP="00F7284D">
                        <w:pPr>
                          <w:rPr>
                            <w:sz w:val="8"/>
                          </w:rPr>
                        </w:pPr>
                      </w:p>
                      <w:p w14:paraId="6494B2FA" w14:textId="77777777" w:rsidR="00F7284D" w:rsidRDefault="00F7284D" w:rsidP="00F7284D">
                        <w:pPr>
                          <w:rPr>
                            <w:sz w:val="8"/>
                          </w:rPr>
                        </w:pPr>
                      </w:p>
                      <w:p w14:paraId="37A2FD48" w14:textId="77777777" w:rsidR="00F7284D" w:rsidRDefault="00F7284D" w:rsidP="00F7284D">
                        <w:pPr>
                          <w:rPr>
                            <w:sz w:val="8"/>
                          </w:rPr>
                        </w:pPr>
                      </w:p>
                      <w:p w14:paraId="02DB928B" w14:textId="77777777" w:rsidR="00F7284D" w:rsidRDefault="00F7284D" w:rsidP="00F7284D">
                        <w:pPr>
                          <w:rPr>
                            <w:sz w:val="8"/>
                          </w:rPr>
                        </w:pPr>
                      </w:p>
                      <w:p w14:paraId="3C919ABD" w14:textId="77777777" w:rsidR="00F7284D" w:rsidRDefault="00F7284D" w:rsidP="00F7284D">
                        <w:pPr>
                          <w:rPr>
                            <w:sz w:val="8"/>
                          </w:rPr>
                        </w:pPr>
                      </w:p>
                      <w:p w14:paraId="38EA2000" w14:textId="77777777" w:rsidR="00F7284D" w:rsidRDefault="00F7284D" w:rsidP="00F7284D">
                        <w:pPr>
                          <w:rPr>
                            <w:sz w:val="8"/>
                          </w:rPr>
                        </w:pPr>
                      </w:p>
                      <w:p w14:paraId="08DA7A98" w14:textId="77777777" w:rsidR="00F7284D" w:rsidRDefault="00F7284D" w:rsidP="00F7284D">
                        <w:pPr>
                          <w:rPr>
                            <w:sz w:val="8"/>
                          </w:rPr>
                        </w:pPr>
                      </w:p>
                      <w:p w14:paraId="409DBD7C" w14:textId="77777777" w:rsidR="00F7284D" w:rsidRDefault="00F7284D" w:rsidP="00F7284D">
                        <w:pPr>
                          <w:rPr>
                            <w:sz w:val="8"/>
                          </w:rPr>
                        </w:pPr>
                      </w:p>
                      <w:p w14:paraId="7E7B1496" w14:textId="77777777" w:rsidR="00F7284D" w:rsidRDefault="00F7284D" w:rsidP="00F7284D">
                        <w:pPr>
                          <w:spacing w:before="6"/>
                          <w:rPr>
                            <w:sz w:val="11"/>
                          </w:rPr>
                        </w:pPr>
                      </w:p>
                      <w:p w14:paraId="52D1B6D4" w14:textId="77777777" w:rsidR="00F7284D" w:rsidRDefault="00F7284D" w:rsidP="00F7284D">
                        <w:pPr>
                          <w:ind w:left="1782"/>
                          <w:rPr>
                            <w:rFonts w:ascii="Courier New" w:hAnsi="Courier New"/>
                            <w:sz w:val="7"/>
                          </w:rPr>
                        </w:pPr>
                        <w:r>
                          <w:rPr>
                            <w:rFonts w:ascii="Courier New" w:hAnsi="Courier New"/>
                            <w:w w:val="105"/>
                            <w:sz w:val="7"/>
                          </w:rPr>
                          <w:t>Firmado</w:t>
                        </w:r>
                        <w:r>
                          <w:rPr>
                            <w:rFonts w:ascii="Courier New" w:hAnsi="Courier New"/>
                            <w:spacing w:val="-11"/>
                            <w:w w:val="105"/>
                            <w:sz w:val="7"/>
                          </w:rPr>
                          <w:t xml:space="preserve"> </w:t>
                        </w:r>
                        <w:r>
                          <w:rPr>
                            <w:rFonts w:ascii="Courier New" w:hAnsi="Courier New"/>
                            <w:w w:val="105"/>
                            <w:sz w:val="7"/>
                          </w:rPr>
                          <w:t>electrónicamente</w:t>
                        </w:r>
                        <w:r>
                          <w:rPr>
                            <w:rFonts w:ascii="Courier New" w:hAnsi="Courier New"/>
                            <w:spacing w:val="-11"/>
                            <w:w w:val="105"/>
                            <w:sz w:val="7"/>
                          </w:rPr>
                          <w:t xml:space="preserve"> </w:t>
                        </w:r>
                        <w:r>
                          <w:rPr>
                            <w:rFonts w:ascii="Courier New" w:hAnsi="Courier New"/>
                            <w:w w:val="105"/>
                            <w:sz w:val="7"/>
                          </w:rPr>
                          <w:t>por:</w:t>
                        </w:r>
                      </w:p>
                      <w:p w14:paraId="525FB210" w14:textId="77777777" w:rsidR="00F7284D" w:rsidRDefault="00F7284D" w:rsidP="00F7284D">
                        <w:pPr>
                          <w:spacing w:before="14" w:line="216" w:lineRule="auto"/>
                          <w:ind w:left="1782" w:right="2871"/>
                          <w:rPr>
                            <w:rFonts w:ascii="Courier New"/>
                            <w:b/>
                            <w:sz w:val="13"/>
                          </w:rPr>
                        </w:pPr>
                        <w:r>
                          <w:rPr>
                            <w:rFonts w:ascii="Courier New"/>
                            <w:b/>
                            <w:sz w:val="13"/>
                          </w:rPr>
                          <w:t>MARIA</w:t>
                        </w:r>
                        <w:r>
                          <w:rPr>
                            <w:rFonts w:ascii="Courier New"/>
                            <w:b/>
                            <w:spacing w:val="6"/>
                            <w:sz w:val="13"/>
                          </w:rPr>
                          <w:t xml:space="preserve"> </w:t>
                        </w:r>
                        <w:r>
                          <w:rPr>
                            <w:rFonts w:ascii="Courier New"/>
                            <w:b/>
                            <w:sz w:val="13"/>
                          </w:rPr>
                          <w:t>DEL</w:t>
                        </w:r>
                        <w:r>
                          <w:rPr>
                            <w:rFonts w:ascii="Courier New"/>
                            <w:b/>
                            <w:spacing w:val="7"/>
                            <w:sz w:val="13"/>
                          </w:rPr>
                          <w:t xml:space="preserve"> </w:t>
                        </w:r>
                        <w:r>
                          <w:rPr>
                            <w:rFonts w:ascii="Courier New"/>
                            <w:b/>
                            <w:sz w:val="13"/>
                          </w:rPr>
                          <w:t>CARMEN</w:t>
                        </w:r>
                        <w:r>
                          <w:rPr>
                            <w:rFonts w:ascii="Courier New"/>
                            <w:b/>
                            <w:spacing w:val="1"/>
                            <w:sz w:val="13"/>
                          </w:rPr>
                          <w:t xml:space="preserve"> </w:t>
                        </w:r>
                        <w:r>
                          <w:rPr>
                            <w:rFonts w:ascii="Courier New"/>
                            <w:b/>
                            <w:sz w:val="13"/>
                          </w:rPr>
                          <w:t>RONDAL</w:t>
                        </w:r>
                        <w:r>
                          <w:rPr>
                            <w:rFonts w:ascii="Courier New"/>
                            <w:b/>
                            <w:spacing w:val="2"/>
                            <w:sz w:val="13"/>
                          </w:rPr>
                          <w:t xml:space="preserve"> </w:t>
                        </w:r>
                        <w:r>
                          <w:rPr>
                            <w:rFonts w:ascii="Courier New"/>
                            <w:b/>
                            <w:sz w:val="13"/>
                          </w:rPr>
                          <w:t>GUANOTASIG</w:t>
                        </w:r>
                      </w:p>
                    </w:txbxContent>
                  </v:textbox>
                </v:shape>
                <w10:wrap type="topAndBottom" anchorx="page"/>
              </v:group>
            </w:pict>
          </mc:Fallback>
        </mc:AlternateContent>
      </w:r>
    </w:p>
    <w:p w14:paraId="6EDFE33E" w14:textId="66B95363" w:rsidR="00EF50D0" w:rsidRPr="00431881" w:rsidRDefault="00EF50D0" w:rsidP="00F7284D">
      <w:pPr>
        <w:pStyle w:val="Textoindependiente"/>
        <w:spacing w:line="360" w:lineRule="auto"/>
        <w:ind w:left="110" w:right="107" w:firstLine="720"/>
        <w:jc w:val="both"/>
        <w:rPr>
          <w:lang w:val="en-US"/>
        </w:rPr>
      </w:pPr>
    </w:p>
    <w:p w14:paraId="4481D6B2" w14:textId="77777777" w:rsidR="007E44BC" w:rsidRPr="00431881" w:rsidRDefault="007E44BC" w:rsidP="00F16C41">
      <w:pPr>
        <w:ind w:firstLine="0"/>
        <w:rPr>
          <w:lang w:val="en-US"/>
        </w:rPr>
      </w:pPr>
    </w:p>
    <w:p w14:paraId="107CC3E0" w14:textId="64E095D8" w:rsidR="00EF50D0" w:rsidRPr="00EF50D0" w:rsidRDefault="00EF50D0" w:rsidP="00EF50D0">
      <w:pPr>
        <w:pStyle w:val="Ttulo1"/>
        <w:spacing w:line="360" w:lineRule="auto"/>
        <w:jc w:val="center"/>
        <w:rPr>
          <w:rFonts w:ascii="Arial" w:eastAsia="Arial" w:hAnsi="Arial" w:cs="Arial"/>
          <w:b/>
          <w:bCs/>
          <w:color w:val="000000" w:themeColor="text1"/>
          <w:sz w:val="24"/>
          <w:szCs w:val="24"/>
          <w:lang w:val="pt-BR"/>
        </w:rPr>
      </w:pPr>
      <w:bookmarkStart w:id="24" w:name="_Toc122426356"/>
      <w:r w:rsidRPr="00EF50D0">
        <w:rPr>
          <w:rFonts w:ascii="Arial" w:eastAsia="Arial" w:hAnsi="Arial" w:cs="Arial"/>
          <w:b/>
          <w:bCs/>
          <w:color w:val="000000" w:themeColor="text1"/>
          <w:sz w:val="24"/>
          <w:szCs w:val="24"/>
          <w:lang w:val="pt-BR"/>
        </w:rPr>
        <w:lastRenderedPageBreak/>
        <w:t>CAPÍTULO I</w:t>
      </w:r>
      <w:bookmarkEnd w:id="23"/>
      <w:bookmarkEnd w:id="24"/>
    </w:p>
    <w:p w14:paraId="4C18D67F" w14:textId="77777777" w:rsidR="00EF50D0" w:rsidRDefault="00EF50D0" w:rsidP="00EF50D0">
      <w:pPr>
        <w:pStyle w:val="Ttulo1"/>
        <w:numPr>
          <w:ilvl w:val="0"/>
          <w:numId w:val="1"/>
        </w:numPr>
        <w:spacing w:line="360" w:lineRule="auto"/>
        <w:ind w:left="357" w:hanging="357"/>
        <w:rPr>
          <w:rFonts w:ascii="Arial" w:eastAsia="Arial" w:hAnsi="Arial" w:cs="Arial"/>
          <w:b/>
          <w:bCs/>
          <w:color w:val="000000" w:themeColor="text1"/>
          <w:sz w:val="24"/>
          <w:szCs w:val="24"/>
          <w:lang w:val="es-MX"/>
        </w:rPr>
      </w:pPr>
      <w:bookmarkStart w:id="25" w:name="_Toc120049128"/>
      <w:bookmarkStart w:id="26" w:name="_Toc122426357"/>
      <w:r w:rsidRPr="004262DB">
        <w:rPr>
          <w:rFonts w:ascii="Arial" w:eastAsia="Arial" w:hAnsi="Arial" w:cs="Arial"/>
          <w:b/>
          <w:bCs/>
          <w:color w:val="000000" w:themeColor="text1"/>
          <w:sz w:val="24"/>
          <w:szCs w:val="24"/>
          <w:lang w:val="es-MX"/>
        </w:rPr>
        <w:t>INTRODUCCIÓN</w:t>
      </w:r>
      <w:bookmarkEnd w:id="25"/>
      <w:bookmarkEnd w:id="26"/>
    </w:p>
    <w:p w14:paraId="6FE9AFB5" w14:textId="6F4CD0B3" w:rsidR="00EF50D0" w:rsidRPr="004F3B21" w:rsidRDefault="00EF50D0" w:rsidP="00EF50D0">
      <w:pPr>
        <w:pStyle w:val="NormalWeb"/>
        <w:spacing w:line="360" w:lineRule="auto"/>
        <w:ind w:firstLine="357"/>
        <w:jc w:val="both"/>
        <w:rPr>
          <w:rFonts w:ascii="Arial" w:hAnsi="Arial" w:cs="Arial"/>
        </w:rPr>
      </w:pPr>
      <w:r w:rsidRPr="004F3B21">
        <w:rPr>
          <w:rFonts w:ascii="Arial" w:hAnsi="Arial" w:cs="Arial"/>
        </w:rPr>
        <w:t xml:space="preserve">Las enfermedades transmitidas por alimentos (ETAS), son producidas por agentes infecciosos (virus, bacterias, parásitos) y tóxicos que se alojan en alimentos o agua de bebida y son causales de morbilidad y mortalidad a nivel mundial </w:t>
      </w:r>
      <w:sdt>
        <w:sdtPr>
          <w:rPr>
            <w:rFonts w:ascii="Arial" w:hAnsi="Arial" w:cs="Arial"/>
            <w:color w:val="000000"/>
          </w:rPr>
          <w:tag w:val="MENDELEY_CITATION_v3_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"/>
          <w:id w:val="-714116458"/>
          <w:placeholder>
            <w:docPart w:val="19CE327F21C44A6CACD7EE77C37F994E"/>
          </w:placeholder>
        </w:sdtPr>
        <w:sdtContent>
          <w:r w:rsidR="00EC53D8" w:rsidRPr="00EC53D8">
            <w:rPr>
              <w:rFonts w:ascii="Arial" w:hAnsi="Arial" w:cs="Arial"/>
              <w:color w:val="000000"/>
            </w:rPr>
            <w:t>(WHO, 2015)</w:t>
          </w:r>
        </w:sdtContent>
      </w:sdt>
      <w:r w:rsidRPr="004F3B21">
        <w:rPr>
          <w:rFonts w:ascii="Arial" w:hAnsi="Arial" w:cs="Arial"/>
          <w:color w:val="000000"/>
        </w:rPr>
        <w:t xml:space="preserve">. En Ecuador, </w:t>
      </w:r>
      <w:r w:rsidRPr="004F3B21">
        <w:rPr>
          <w:rFonts w:ascii="Arial" w:hAnsi="Arial" w:cs="Arial"/>
        </w:rPr>
        <w:t xml:space="preserve">se describe a </w:t>
      </w:r>
      <w:r w:rsidRPr="004F3B21">
        <w:rPr>
          <w:rFonts w:ascii="Arial" w:hAnsi="Arial" w:cs="Arial"/>
          <w:i/>
          <w:iCs/>
        </w:rPr>
        <w:t xml:space="preserve">Salmonella entérica </w:t>
      </w:r>
      <w:r w:rsidRPr="004F3B21">
        <w:rPr>
          <w:rFonts w:ascii="Arial" w:hAnsi="Arial" w:cs="Arial"/>
        </w:rPr>
        <w:t>serovariedad Infantis</w:t>
      </w:r>
      <w:r w:rsidRPr="004F3B21">
        <w:rPr>
          <w:rFonts w:ascii="Arial" w:hAnsi="Arial" w:cs="Arial"/>
          <w:i/>
          <w:iCs/>
        </w:rPr>
        <w:t xml:space="preserve"> </w:t>
      </w:r>
      <w:r w:rsidRPr="004F3B21">
        <w:rPr>
          <w:rFonts w:ascii="Arial" w:hAnsi="Arial" w:cs="Arial"/>
        </w:rPr>
        <w:t xml:space="preserve">como uno de los patógenos más relevantes que causan ETAS  </w:t>
      </w:r>
      <w:sdt>
        <w:sdtPr>
          <w:rPr>
            <w:rFonts w:ascii="Arial" w:hAnsi="Arial" w:cs="Arial"/>
            <w:iCs/>
            <w:color w:val="000000"/>
          </w:rPr>
          <w:tag w:val="MENDELEY_CITATION_v3_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"/>
          <w:id w:val="-1965878990"/>
          <w:placeholder>
            <w:docPart w:val="19CE327F21C44A6CACD7EE77C37F994E"/>
          </w:placeholder>
        </w:sdtPr>
        <w:sdtContent>
          <w:r w:rsidR="00EC53D8" w:rsidRPr="00EC53D8">
            <w:rPr>
              <w:rFonts w:ascii="Arial" w:hAnsi="Arial" w:cs="Arial"/>
              <w:iCs/>
              <w:color w:val="000000"/>
            </w:rPr>
            <w:t>(Mejía et al., 2020a)</w:t>
          </w:r>
        </w:sdtContent>
      </w:sdt>
      <w:r w:rsidRPr="004F3B21">
        <w:rPr>
          <w:rFonts w:ascii="Arial" w:hAnsi="Arial" w:cs="Arial"/>
          <w:iCs/>
          <w:color w:val="000000"/>
        </w:rPr>
        <w:t xml:space="preserve">. </w:t>
      </w:r>
      <w:r w:rsidRPr="004F3B21">
        <w:rPr>
          <w:rFonts w:ascii="Arial" w:hAnsi="Arial" w:cs="Arial"/>
          <w:color w:val="000000"/>
        </w:rPr>
        <w:t xml:space="preserve">En el país, </w:t>
      </w:r>
      <w:r w:rsidRPr="004F3B21">
        <w:rPr>
          <w:rFonts w:ascii="Arial" w:hAnsi="Arial" w:cs="Arial"/>
        </w:rPr>
        <w:t>con corte al 20</w:t>
      </w:r>
      <w:r w:rsidR="00453830">
        <w:rPr>
          <w:rFonts w:ascii="Arial" w:hAnsi="Arial" w:cs="Arial"/>
        </w:rPr>
        <w:t>22</w:t>
      </w:r>
      <w:r w:rsidRPr="004F3B21">
        <w:rPr>
          <w:rFonts w:ascii="Arial" w:hAnsi="Arial" w:cs="Arial"/>
        </w:rPr>
        <w:t xml:space="preserve">, el consumo anual per cápita de aves de corral, incluido pollos broiler, es de </w:t>
      </w:r>
      <w:r w:rsidR="00453830">
        <w:rPr>
          <w:rFonts w:ascii="Arial" w:hAnsi="Arial" w:cs="Arial"/>
        </w:rPr>
        <w:t>27</w:t>
      </w:r>
      <w:r w:rsidRPr="004F3B21">
        <w:rPr>
          <w:rFonts w:ascii="Arial" w:hAnsi="Arial" w:cs="Arial"/>
        </w:rPr>
        <w:t xml:space="preserve">kg </w:t>
      </w:r>
      <w:sdt>
        <w:sdtPr>
          <w:rPr>
            <w:rFonts w:ascii="Arial" w:hAnsi="Arial" w:cs="Arial"/>
            <w:color w:val="000000"/>
          </w:rPr>
          <w:tag w:val="MENDELEY_CITATION_v3_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"/>
          <w:id w:val="1205987216"/>
          <w:placeholder>
            <w:docPart w:val="F597DD76DFF94256840AAEF9C92434ED"/>
          </w:placeholder>
        </w:sdtPr>
        <w:sdtContent>
          <w:r w:rsidR="00EC53D8" w:rsidRPr="00EC53D8">
            <w:rPr>
              <w:rFonts w:ascii="Arial" w:hAnsi="Arial" w:cs="Arial"/>
              <w:color w:val="000000"/>
            </w:rPr>
            <w:t>(</w:t>
          </w:r>
          <w:r w:rsidR="00453830">
            <w:rPr>
              <w:rFonts w:ascii="Arial" w:hAnsi="Arial" w:cs="Arial"/>
              <w:color w:val="000000"/>
            </w:rPr>
            <w:t>CONAVE, 2022</w:t>
          </w:r>
          <w:r w:rsidR="00EC53D8" w:rsidRPr="00EC53D8">
            <w:rPr>
              <w:rFonts w:ascii="Arial" w:hAnsi="Arial" w:cs="Arial"/>
              <w:color w:val="000000"/>
            </w:rPr>
            <w:t>)</w:t>
          </w:r>
        </w:sdtContent>
      </w:sdt>
      <w:r w:rsidRPr="004F3B21">
        <w:rPr>
          <w:rFonts w:ascii="Arial" w:hAnsi="Arial" w:cs="Arial"/>
        </w:rPr>
        <w:t xml:space="preserve">. Es así como, reducir la diseminación de </w:t>
      </w:r>
      <w:r w:rsidRPr="004F3B21">
        <w:rPr>
          <w:rFonts w:ascii="Arial" w:hAnsi="Arial" w:cs="Arial"/>
          <w:i/>
          <w:iCs/>
        </w:rPr>
        <w:t xml:space="preserve">S. </w:t>
      </w:r>
      <w:r w:rsidRPr="004F3B21">
        <w:rPr>
          <w:rFonts w:ascii="Arial" w:hAnsi="Arial" w:cs="Arial"/>
        </w:rPr>
        <w:t xml:space="preserve">Infantis es imperativo para mantener la inocuidad de los productos avícolas. </w:t>
      </w:r>
    </w:p>
    <w:p w14:paraId="7306B055" w14:textId="5911C40E" w:rsidR="00EF50D0" w:rsidRPr="004F3B21" w:rsidRDefault="00EF50D0" w:rsidP="00EF50D0">
      <w:pPr>
        <w:pStyle w:val="NormalWeb"/>
        <w:spacing w:line="360" w:lineRule="auto"/>
        <w:jc w:val="both"/>
        <w:rPr>
          <w:rFonts w:ascii="Arial" w:hAnsi="Arial" w:cs="Arial"/>
        </w:rPr>
      </w:pPr>
      <w:r w:rsidRPr="004F3B21">
        <w:rPr>
          <w:rFonts w:ascii="Arial" w:hAnsi="Arial" w:cs="Arial"/>
        </w:rPr>
        <w:t xml:space="preserve">Los reservorios comunes de este patógeno son las carcasas de pollo y otros subproductos de origen animal </w:t>
      </w:r>
      <w:sdt>
        <w:sdtPr>
          <w:rPr>
            <w:rFonts w:ascii="Arial" w:hAnsi="Arial" w:cs="Arial"/>
            <w:color w:val="000000"/>
          </w:rPr>
          <w:tag w:val="MENDELEY_CITATION_v3_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"/>
          <w:id w:val="-895975368"/>
          <w:placeholder>
            <w:docPart w:val="F41C89D10ABF4B0791EE63B4380DEA50"/>
          </w:placeholder>
        </w:sdtPr>
        <w:sdtContent>
          <w:r w:rsidR="00EC53D8" w:rsidRPr="00EC53D8">
            <w:rPr>
              <w:rFonts w:ascii="Arial" w:hAnsi="Arial" w:cs="Arial"/>
              <w:color w:val="000000"/>
            </w:rPr>
            <w:t>(Mejía et al., 2020;</w:t>
          </w:r>
        </w:sdtContent>
      </w:sdt>
      <w:r w:rsidRPr="004F3B21">
        <w:rPr>
          <w:rFonts w:ascii="Arial" w:hAnsi="Arial" w:cs="Arial"/>
        </w:rPr>
        <w:t xml:space="preserve"> </w:t>
      </w:r>
      <w:sdt>
        <w:sdtPr>
          <w:rPr>
            <w:rFonts w:ascii="Arial" w:hAnsi="Arial" w:cs="Arial"/>
            <w:color w:val="000000"/>
          </w:rPr>
          <w:tag w:val="MENDELEY_CITATION_v3_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"/>
          <w:id w:val="-1699768307"/>
          <w:placeholder>
            <w:docPart w:val="F41C89D10ABF4B0791EE63B4380DEA50"/>
          </w:placeholder>
        </w:sdtPr>
        <w:sdtContent>
          <w:r w:rsidR="00EC53D8" w:rsidRPr="00EC53D8">
            <w:rPr>
              <w:rFonts w:ascii="Arial" w:hAnsi="Arial" w:cs="Arial"/>
              <w:color w:val="000000"/>
            </w:rPr>
            <w:t>OMS, 2020).</w:t>
          </w:r>
        </w:sdtContent>
      </w:sdt>
      <w:r w:rsidRPr="004F3B21">
        <w:rPr>
          <w:rFonts w:ascii="Arial" w:hAnsi="Arial" w:cs="Arial"/>
          <w:color w:val="000000"/>
        </w:rPr>
        <w:t xml:space="preserve"> Así mismo, las carcasas pueden contaminarse, </w:t>
      </w:r>
      <w:r w:rsidRPr="004F3B21">
        <w:rPr>
          <w:rFonts w:ascii="Arial" w:hAnsi="Arial" w:cs="Arial"/>
        </w:rPr>
        <w:t xml:space="preserve">en cualquier etapa de la cadena de procesamiento, incluso durante la preparación y cocción </w:t>
      </w:r>
      <w:sdt>
        <w:sdtPr>
          <w:rPr>
            <w:rFonts w:ascii="Arial" w:hAnsi="Arial" w:cs="Arial"/>
            <w:color w:val="000000"/>
          </w:rPr>
          <w:tag w:val="MENDELEY_CITATION_v3_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"/>
          <w:id w:val="1877969271"/>
          <w:placeholder>
            <w:docPart w:val="19CE327F21C44A6CACD7EE77C37F994E"/>
          </w:placeholder>
        </w:sdtPr>
        <w:sdtContent>
          <w:r w:rsidR="00EC53D8" w:rsidRPr="00EC53D8">
            <w:rPr>
              <w:rFonts w:ascii="Arial" w:hAnsi="Arial" w:cs="Arial"/>
              <w:color w:val="000000"/>
            </w:rPr>
            <w:t>(OMS, 2020)</w:t>
          </w:r>
        </w:sdtContent>
      </w:sdt>
      <w:r w:rsidRPr="004F3B21">
        <w:rPr>
          <w:rFonts w:ascii="Arial" w:hAnsi="Arial" w:cs="Arial"/>
        </w:rPr>
        <w:t xml:space="preserve">. </w:t>
      </w:r>
    </w:p>
    <w:p w14:paraId="62A79733" w14:textId="733E2B4B" w:rsidR="00EF50D0" w:rsidRPr="004F3B21" w:rsidRDefault="00EF50D0" w:rsidP="00EF50D0">
      <w:pPr>
        <w:pStyle w:val="NormalWeb"/>
        <w:spacing w:line="360" w:lineRule="auto"/>
        <w:jc w:val="both"/>
        <w:rPr>
          <w:rFonts w:ascii="Arial" w:hAnsi="Arial" w:cs="Arial"/>
          <w:iCs/>
          <w:color w:val="000000"/>
        </w:rPr>
      </w:pPr>
      <w:r w:rsidRPr="004F3B21">
        <w:rPr>
          <w:rFonts w:ascii="Arial" w:hAnsi="Arial" w:cs="Arial"/>
        </w:rPr>
        <w:t xml:space="preserve">Ante esta problemática, se busca estrategias para disminuir la contaminación de </w:t>
      </w:r>
      <w:r w:rsidRPr="004F3B21">
        <w:rPr>
          <w:rFonts w:ascii="Arial" w:hAnsi="Arial" w:cs="Arial"/>
          <w:i/>
          <w:iCs/>
        </w:rPr>
        <w:t>Salmonella</w:t>
      </w:r>
      <w:r w:rsidRPr="004F3B21">
        <w:rPr>
          <w:rFonts w:ascii="Arial" w:hAnsi="Arial" w:cs="Arial"/>
        </w:rPr>
        <w:t xml:space="preserve"> sin usar antibióticos. Algunas de estas alternativas son el uso de probióticos y/o prebióticos que permitan controlar y reducir la contaminación por este patógeno en las granjas avícolas </w:t>
      </w:r>
      <w:sdt>
        <w:sdtPr>
          <w:rPr>
            <w:rFonts w:ascii="Arial" w:hAnsi="Arial" w:cs="Arial"/>
            <w:color w:val="000000"/>
          </w:rPr>
          <w:tag w:val="MENDELEY_CITATION_v3_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"/>
          <w:id w:val="1022671367"/>
          <w:placeholder>
            <w:docPart w:val="19CE327F21C44A6CACD7EE77C37F994E"/>
          </w:placeholder>
        </w:sdtPr>
        <w:sdtContent>
          <w:r w:rsidR="00EC53D8" w:rsidRPr="00EC53D8">
            <w:rPr>
              <w:rFonts w:ascii="Arial" w:hAnsi="Arial" w:cs="Arial"/>
              <w:color w:val="000000"/>
            </w:rPr>
            <w:t>(</w:t>
          </w:r>
          <w:proofErr w:type="spellStart"/>
          <w:r w:rsidR="00EC53D8" w:rsidRPr="00EC53D8">
            <w:rPr>
              <w:rFonts w:ascii="Arial" w:hAnsi="Arial" w:cs="Arial"/>
              <w:color w:val="000000"/>
            </w:rPr>
            <w:t>Redweik</w:t>
          </w:r>
          <w:proofErr w:type="spellEnd"/>
          <w:r w:rsidR="00EC53D8" w:rsidRPr="00EC53D8">
            <w:rPr>
              <w:rFonts w:ascii="Arial" w:hAnsi="Arial" w:cs="Arial"/>
              <w:color w:val="000000"/>
            </w:rPr>
            <w:t xml:space="preserve"> et al., 2020)</w:t>
          </w:r>
        </w:sdtContent>
      </w:sdt>
      <w:r w:rsidRPr="004F3B21">
        <w:rPr>
          <w:rFonts w:ascii="Arial" w:hAnsi="Arial" w:cs="Arial"/>
        </w:rPr>
        <w:t xml:space="preserve"> . Dentro de estas opciones se describe la administración de biomasa de microalga como prebiótico, favoreciendo el crecimiento </w:t>
      </w:r>
      <w:proofErr w:type="gramStart"/>
      <w:r w:rsidRPr="004F3B21">
        <w:rPr>
          <w:rFonts w:ascii="Arial" w:hAnsi="Arial" w:cs="Arial"/>
        </w:rPr>
        <w:t>de la microbiota intestinal</w:t>
      </w:r>
      <w:proofErr w:type="gramEnd"/>
      <w:r w:rsidRPr="004F3B21">
        <w:rPr>
          <w:rFonts w:ascii="Arial" w:hAnsi="Arial" w:cs="Arial"/>
        </w:rPr>
        <w:t xml:space="preserve"> </w:t>
      </w:r>
      <w:sdt>
        <w:sdtPr>
          <w:rPr>
            <w:rFonts w:ascii="Arial" w:hAnsi="Arial" w:cs="Arial"/>
            <w:iCs/>
            <w:color w:val="000000"/>
          </w:rPr>
          <w:tag w:val="MENDELEY_CITATION_v3_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"/>
          <w:id w:val="7343030"/>
          <w:placeholder>
            <w:docPart w:val="19CE327F21C44A6CACD7EE77C37F994E"/>
          </w:placeholder>
        </w:sdtPr>
        <w:sdtContent>
          <w:r w:rsidR="00EC53D8" w:rsidRPr="00EC53D8">
            <w:rPr>
              <w:rFonts w:ascii="Arial" w:hAnsi="Arial" w:cs="Arial"/>
              <w:iCs/>
              <w:color w:val="000000"/>
            </w:rPr>
            <w:t>(Camacho et al., 2019).</w:t>
          </w:r>
        </w:sdtContent>
      </w:sdt>
      <w:r w:rsidRPr="004F3B21">
        <w:rPr>
          <w:rFonts w:ascii="Arial" w:hAnsi="Arial" w:cs="Arial"/>
          <w:iCs/>
          <w:color w:val="000000"/>
        </w:rPr>
        <w:t xml:space="preserve"> De igual manera, el uso de probióticos en aves, ha demostrado tener una respuesta favorable en el crecimiento de los pollos de engorde, potenciando la respuesta inmune </w:t>
      </w:r>
      <w:r w:rsidRPr="004F3B21">
        <w:rPr>
          <w:rFonts w:ascii="Arial" w:hAnsi="Arial" w:cs="Arial"/>
        </w:rPr>
        <w:t xml:space="preserve">contra </w:t>
      </w:r>
      <w:r w:rsidRPr="004F3B21">
        <w:rPr>
          <w:rFonts w:ascii="Arial" w:hAnsi="Arial" w:cs="Arial"/>
          <w:i/>
          <w:iCs/>
        </w:rPr>
        <w:t xml:space="preserve">Salmonella </w:t>
      </w:r>
      <w:r w:rsidRPr="004F3B21">
        <w:rPr>
          <w:rFonts w:ascii="Arial" w:hAnsi="Arial" w:cs="Arial"/>
        </w:rPr>
        <w:t>y mejorando su arquitectura intestinal</w:t>
      </w:r>
      <w:r w:rsidRPr="004F3B21">
        <w:rPr>
          <w:rFonts w:ascii="Arial" w:hAnsi="Arial" w:cs="Arial"/>
          <w:iCs/>
          <w:color w:val="000000"/>
        </w:rPr>
        <w:t xml:space="preserve"> </w:t>
      </w:r>
      <w:sdt>
        <w:sdtPr>
          <w:rPr>
            <w:rFonts w:ascii="Arial" w:hAnsi="Arial" w:cs="Arial"/>
            <w:iCs/>
            <w:color w:val="000000"/>
          </w:rPr>
          <w:tag w:val="MENDELEY_CITATION_v3_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"/>
          <w:id w:val="715090525"/>
          <w:placeholder>
            <w:docPart w:val="19CE327F21C44A6CACD7EE77C37F994E"/>
          </w:placeholder>
        </w:sdtPr>
        <w:sdtContent>
          <w:r w:rsidR="00EC53D8" w:rsidRPr="00EC53D8">
            <w:rPr>
              <w:rFonts w:ascii="Arial" w:hAnsi="Arial" w:cs="Arial"/>
              <w:iCs/>
              <w:color w:val="000000"/>
            </w:rPr>
            <w:t xml:space="preserve">(J. M. Herrera et al., 2018; </w:t>
          </w:r>
          <w:proofErr w:type="spellStart"/>
          <w:r w:rsidR="00EC53D8" w:rsidRPr="00EC53D8">
            <w:rPr>
              <w:rFonts w:ascii="Arial" w:hAnsi="Arial" w:cs="Arial"/>
              <w:iCs/>
              <w:color w:val="000000"/>
            </w:rPr>
            <w:t>Redweik</w:t>
          </w:r>
          <w:proofErr w:type="spellEnd"/>
          <w:r w:rsidR="00EC53D8" w:rsidRPr="00EC53D8">
            <w:rPr>
              <w:rFonts w:ascii="Arial" w:hAnsi="Arial" w:cs="Arial"/>
              <w:iCs/>
              <w:color w:val="000000"/>
            </w:rPr>
            <w:t xml:space="preserve"> et al., 2020)</w:t>
          </w:r>
        </w:sdtContent>
      </w:sdt>
      <w:r w:rsidRPr="004F3B21">
        <w:rPr>
          <w:rFonts w:ascii="Arial" w:hAnsi="Arial" w:cs="Arial"/>
          <w:iCs/>
          <w:color w:val="000000"/>
        </w:rPr>
        <w:t>.</w:t>
      </w:r>
    </w:p>
    <w:p w14:paraId="5245FA1C" w14:textId="77777777" w:rsidR="00EF50D0" w:rsidRPr="004262DB" w:rsidRDefault="00EF50D0" w:rsidP="00EF50D0">
      <w:pPr>
        <w:pStyle w:val="Ttulo1"/>
        <w:spacing w:line="360" w:lineRule="auto"/>
        <w:jc w:val="center"/>
        <w:rPr>
          <w:rFonts w:ascii="Arial" w:eastAsia="Arial" w:hAnsi="Arial" w:cs="Arial"/>
          <w:b/>
          <w:bCs/>
          <w:color w:val="000000" w:themeColor="text1"/>
          <w:sz w:val="24"/>
          <w:szCs w:val="24"/>
          <w:lang w:val="es-MX"/>
        </w:rPr>
      </w:pPr>
      <w:bookmarkStart w:id="27" w:name="_Toc120049133"/>
      <w:bookmarkStart w:id="28" w:name="_Toc122426358"/>
      <w:r w:rsidRPr="004262DB">
        <w:rPr>
          <w:rFonts w:ascii="Arial" w:eastAsia="Arial" w:hAnsi="Arial" w:cs="Arial"/>
          <w:b/>
          <w:bCs/>
          <w:color w:val="000000" w:themeColor="text1"/>
          <w:sz w:val="24"/>
          <w:szCs w:val="24"/>
          <w:lang w:val="es-MX"/>
        </w:rPr>
        <w:lastRenderedPageBreak/>
        <w:t>CAPÍTULO II</w:t>
      </w:r>
      <w:bookmarkEnd w:id="27"/>
      <w:bookmarkEnd w:id="28"/>
    </w:p>
    <w:p w14:paraId="6198D745" w14:textId="77777777" w:rsidR="00EF50D0" w:rsidRPr="004262DB" w:rsidRDefault="00EF50D0" w:rsidP="00EF50D0">
      <w:pPr>
        <w:pStyle w:val="Ttulo1"/>
        <w:numPr>
          <w:ilvl w:val="0"/>
          <w:numId w:val="1"/>
        </w:numPr>
        <w:spacing w:line="360" w:lineRule="auto"/>
        <w:ind w:left="357" w:hanging="357"/>
        <w:rPr>
          <w:rFonts w:ascii="Arial" w:eastAsia="Arial" w:hAnsi="Arial" w:cs="Arial"/>
          <w:b/>
          <w:bCs/>
          <w:color w:val="000000" w:themeColor="text1"/>
          <w:sz w:val="24"/>
          <w:szCs w:val="24"/>
          <w:lang w:val="es-MX"/>
        </w:rPr>
      </w:pPr>
      <w:bookmarkStart w:id="29" w:name="_Toc120049134"/>
      <w:bookmarkStart w:id="30" w:name="_Toc122426359"/>
      <w:r w:rsidRPr="004262DB">
        <w:rPr>
          <w:rFonts w:ascii="Arial" w:eastAsia="Arial" w:hAnsi="Arial" w:cs="Arial"/>
          <w:b/>
          <w:bCs/>
          <w:color w:val="000000" w:themeColor="text1"/>
          <w:sz w:val="24"/>
          <w:szCs w:val="24"/>
          <w:lang w:val="es-MX"/>
        </w:rPr>
        <w:t>OBJETIVOS</w:t>
      </w:r>
      <w:bookmarkEnd w:id="29"/>
      <w:bookmarkEnd w:id="30"/>
    </w:p>
    <w:p w14:paraId="3F874D68" w14:textId="77777777" w:rsidR="00EF50D0" w:rsidRPr="004262DB" w:rsidRDefault="00EF50D0" w:rsidP="00EF50D0">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31" w:name="_Toc120049135"/>
      <w:bookmarkStart w:id="32" w:name="_Toc122426360"/>
      <w:r w:rsidRPr="004262DB">
        <w:rPr>
          <w:rFonts w:ascii="Arial" w:eastAsia="Arial" w:hAnsi="Arial" w:cs="Arial"/>
          <w:b/>
          <w:bCs/>
          <w:color w:val="000000" w:themeColor="text1"/>
          <w:sz w:val="24"/>
          <w:szCs w:val="24"/>
          <w:lang w:val="es-MX"/>
        </w:rPr>
        <w:t>Objetivo General</w:t>
      </w:r>
      <w:bookmarkEnd w:id="31"/>
      <w:bookmarkEnd w:id="32"/>
    </w:p>
    <w:p w14:paraId="44B1525E" w14:textId="77777777" w:rsidR="00EF50D0" w:rsidRPr="004262DB" w:rsidRDefault="00EF50D0" w:rsidP="00EF50D0">
      <w:pPr>
        <w:pStyle w:val="Prrafodelista"/>
        <w:spacing w:after="0" w:line="360" w:lineRule="auto"/>
        <w:ind w:left="426"/>
        <w:jc w:val="both"/>
        <w:rPr>
          <w:rFonts w:ascii="Arial" w:hAnsi="Arial" w:cs="Arial"/>
          <w:sz w:val="24"/>
          <w:szCs w:val="24"/>
        </w:rPr>
      </w:pPr>
      <w:r w:rsidRPr="004262DB">
        <w:rPr>
          <w:rFonts w:ascii="Arial" w:hAnsi="Arial" w:cs="Arial"/>
          <w:sz w:val="24"/>
          <w:szCs w:val="24"/>
        </w:rPr>
        <w:t xml:space="preserve">Identificar el efecto de la aplicación de </w:t>
      </w:r>
      <w:r w:rsidRPr="004262DB">
        <w:rPr>
          <w:rFonts w:ascii="Arial" w:hAnsi="Arial" w:cs="Arial"/>
          <w:iCs/>
          <w:color w:val="000000"/>
          <w:sz w:val="24"/>
          <w:szCs w:val="24"/>
        </w:rPr>
        <w:t>probióticos (</w:t>
      </w:r>
      <w:r w:rsidRPr="004262DB">
        <w:rPr>
          <w:rFonts w:ascii="Arial" w:hAnsi="Arial" w:cs="Arial"/>
          <w:i/>
          <w:iCs/>
          <w:sz w:val="24"/>
          <w:szCs w:val="24"/>
        </w:rPr>
        <w:t>L. fermentum</w:t>
      </w:r>
      <w:r w:rsidRPr="004262DB">
        <w:rPr>
          <w:rFonts w:ascii="Arial" w:hAnsi="Arial" w:cs="Arial"/>
          <w:iCs/>
          <w:color w:val="000000"/>
          <w:sz w:val="24"/>
          <w:szCs w:val="24"/>
        </w:rPr>
        <w:t>) y prebióticos (</w:t>
      </w:r>
      <w:r w:rsidRPr="004262DB">
        <w:rPr>
          <w:rFonts w:ascii="Arial" w:hAnsi="Arial" w:cs="Arial"/>
          <w:i/>
          <w:iCs/>
          <w:sz w:val="24"/>
          <w:szCs w:val="24"/>
        </w:rPr>
        <w:t>P. cruentum</w:t>
      </w:r>
      <w:r w:rsidRPr="004262DB">
        <w:rPr>
          <w:rFonts w:ascii="Arial" w:hAnsi="Arial" w:cs="Arial"/>
          <w:iCs/>
          <w:color w:val="000000"/>
          <w:sz w:val="24"/>
          <w:szCs w:val="24"/>
        </w:rPr>
        <w:t xml:space="preserve">) </w:t>
      </w:r>
      <w:r w:rsidRPr="004262DB">
        <w:rPr>
          <w:rFonts w:ascii="Arial" w:hAnsi="Arial" w:cs="Arial"/>
          <w:sz w:val="24"/>
          <w:szCs w:val="24"/>
        </w:rPr>
        <w:t xml:space="preserve">en pollos broiler desafiados con </w:t>
      </w:r>
      <w:r w:rsidRPr="004262DB">
        <w:rPr>
          <w:rFonts w:ascii="Arial" w:hAnsi="Arial" w:cs="Arial"/>
          <w:i/>
          <w:iCs/>
          <w:sz w:val="24"/>
          <w:szCs w:val="24"/>
        </w:rPr>
        <w:t xml:space="preserve">S. </w:t>
      </w:r>
      <w:r w:rsidRPr="004262DB">
        <w:rPr>
          <w:rFonts w:ascii="Arial" w:hAnsi="Arial" w:cs="Arial"/>
          <w:sz w:val="24"/>
          <w:szCs w:val="24"/>
        </w:rPr>
        <w:t>Infantis.</w:t>
      </w:r>
    </w:p>
    <w:p w14:paraId="61B1B3D7" w14:textId="77777777" w:rsidR="00EF50D0" w:rsidRPr="004262DB" w:rsidRDefault="00EF50D0" w:rsidP="00EF50D0">
      <w:pPr>
        <w:pStyle w:val="Prrafodelista"/>
        <w:spacing w:after="0" w:line="360" w:lineRule="auto"/>
        <w:ind w:left="1418"/>
        <w:jc w:val="both"/>
        <w:rPr>
          <w:rFonts w:ascii="Arial" w:hAnsi="Arial" w:cs="Arial"/>
          <w:b/>
          <w:bCs/>
          <w:sz w:val="24"/>
          <w:szCs w:val="24"/>
        </w:rPr>
      </w:pPr>
    </w:p>
    <w:p w14:paraId="794D3B2F" w14:textId="77777777" w:rsidR="00EF50D0" w:rsidRPr="004262DB" w:rsidRDefault="00EF50D0" w:rsidP="00EF50D0">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33" w:name="_Toc120049136"/>
      <w:bookmarkStart w:id="34" w:name="_Toc122426361"/>
      <w:r w:rsidRPr="004262DB">
        <w:rPr>
          <w:rFonts w:ascii="Arial" w:eastAsia="Arial" w:hAnsi="Arial" w:cs="Arial"/>
          <w:b/>
          <w:bCs/>
          <w:color w:val="000000" w:themeColor="text1"/>
          <w:sz w:val="24"/>
          <w:szCs w:val="24"/>
          <w:lang w:val="es-MX"/>
        </w:rPr>
        <w:t>Objetivos Específicos</w:t>
      </w:r>
      <w:bookmarkEnd w:id="33"/>
      <w:bookmarkEnd w:id="34"/>
      <w:r w:rsidRPr="004262DB">
        <w:rPr>
          <w:rFonts w:ascii="Arial" w:eastAsia="Arial" w:hAnsi="Arial" w:cs="Arial"/>
          <w:b/>
          <w:bCs/>
          <w:color w:val="000000" w:themeColor="text1"/>
          <w:sz w:val="24"/>
          <w:szCs w:val="24"/>
          <w:lang w:val="es-MX"/>
        </w:rPr>
        <w:t xml:space="preserve"> </w:t>
      </w:r>
    </w:p>
    <w:p w14:paraId="22E4727C" w14:textId="77777777" w:rsidR="00EF50D0" w:rsidRPr="004262DB" w:rsidRDefault="00EF50D0" w:rsidP="00EF50D0">
      <w:pPr>
        <w:pStyle w:val="Prrafodelista"/>
        <w:numPr>
          <w:ilvl w:val="0"/>
          <w:numId w:val="3"/>
        </w:numPr>
        <w:spacing w:line="360" w:lineRule="auto"/>
        <w:jc w:val="both"/>
        <w:rPr>
          <w:rFonts w:ascii="Arial" w:hAnsi="Arial" w:cs="Arial"/>
          <w:b/>
          <w:bCs/>
          <w:sz w:val="24"/>
          <w:szCs w:val="24"/>
        </w:rPr>
      </w:pPr>
      <w:r w:rsidRPr="004262DB">
        <w:rPr>
          <w:rFonts w:ascii="Arial" w:hAnsi="Arial" w:cs="Arial"/>
          <w:sz w:val="24"/>
          <w:szCs w:val="24"/>
        </w:rPr>
        <w:t xml:space="preserve">Cuantificar el impacto del uso de </w:t>
      </w:r>
      <w:r w:rsidRPr="004262DB">
        <w:rPr>
          <w:rFonts w:ascii="Arial" w:hAnsi="Arial" w:cs="Arial"/>
          <w:iCs/>
          <w:color w:val="000000"/>
          <w:sz w:val="24"/>
          <w:szCs w:val="24"/>
        </w:rPr>
        <w:t>probióticos (</w:t>
      </w:r>
      <w:r w:rsidRPr="004262DB">
        <w:rPr>
          <w:rFonts w:ascii="Arial" w:hAnsi="Arial" w:cs="Arial"/>
          <w:i/>
          <w:iCs/>
          <w:sz w:val="24"/>
          <w:szCs w:val="24"/>
        </w:rPr>
        <w:t>L. fermentum</w:t>
      </w:r>
      <w:r w:rsidRPr="004262DB">
        <w:rPr>
          <w:rFonts w:ascii="Arial" w:hAnsi="Arial" w:cs="Arial"/>
          <w:iCs/>
          <w:color w:val="000000"/>
          <w:sz w:val="24"/>
          <w:szCs w:val="24"/>
        </w:rPr>
        <w:t>) y prebióticos (</w:t>
      </w:r>
      <w:r w:rsidRPr="004262DB">
        <w:rPr>
          <w:rFonts w:ascii="Arial" w:hAnsi="Arial" w:cs="Arial"/>
          <w:i/>
          <w:iCs/>
          <w:sz w:val="24"/>
          <w:szCs w:val="24"/>
        </w:rPr>
        <w:t>P. cruentum</w:t>
      </w:r>
      <w:r w:rsidRPr="004262DB">
        <w:rPr>
          <w:rFonts w:ascii="Arial" w:hAnsi="Arial" w:cs="Arial"/>
          <w:iCs/>
          <w:color w:val="000000"/>
          <w:sz w:val="24"/>
          <w:szCs w:val="24"/>
        </w:rPr>
        <w:t xml:space="preserve">) </w:t>
      </w:r>
      <w:r w:rsidRPr="004262DB">
        <w:rPr>
          <w:rFonts w:ascii="Arial" w:hAnsi="Arial" w:cs="Arial"/>
          <w:sz w:val="24"/>
          <w:szCs w:val="24"/>
        </w:rPr>
        <w:t xml:space="preserve">en los parámetros zootécnicos (peso, conversión alimenticia y consumo de alimento) de pollos broiler desafiados a </w:t>
      </w:r>
      <w:r w:rsidRPr="004262DB">
        <w:rPr>
          <w:rFonts w:ascii="Arial" w:hAnsi="Arial" w:cs="Arial"/>
          <w:i/>
          <w:iCs/>
          <w:sz w:val="24"/>
          <w:szCs w:val="24"/>
        </w:rPr>
        <w:t xml:space="preserve">S. </w:t>
      </w:r>
      <w:r w:rsidRPr="004262DB">
        <w:rPr>
          <w:rFonts w:ascii="Arial" w:hAnsi="Arial" w:cs="Arial"/>
          <w:sz w:val="24"/>
          <w:szCs w:val="24"/>
        </w:rPr>
        <w:t>Infantis.</w:t>
      </w:r>
    </w:p>
    <w:p w14:paraId="3108D4FE" w14:textId="77777777" w:rsidR="00EF50D0" w:rsidRPr="004262DB" w:rsidRDefault="00EF50D0" w:rsidP="00EF50D0">
      <w:pPr>
        <w:pStyle w:val="Prrafodelista"/>
        <w:numPr>
          <w:ilvl w:val="0"/>
          <w:numId w:val="3"/>
        </w:numPr>
        <w:spacing w:line="360" w:lineRule="auto"/>
        <w:jc w:val="both"/>
        <w:rPr>
          <w:rFonts w:ascii="Arial" w:hAnsi="Arial" w:cs="Arial"/>
          <w:b/>
          <w:bCs/>
          <w:sz w:val="24"/>
          <w:szCs w:val="24"/>
        </w:rPr>
      </w:pPr>
      <w:r w:rsidRPr="004262DB">
        <w:rPr>
          <w:rFonts w:ascii="Arial" w:hAnsi="Arial" w:cs="Arial"/>
          <w:sz w:val="24"/>
          <w:szCs w:val="24"/>
        </w:rPr>
        <w:t xml:space="preserve">Determinar el grado de integridad intestinal de pollos broiler desafiados a </w:t>
      </w:r>
      <w:r w:rsidRPr="004262DB">
        <w:rPr>
          <w:rFonts w:ascii="Arial" w:hAnsi="Arial" w:cs="Arial"/>
          <w:i/>
          <w:iCs/>
          <w:sz w:val="24"/>
          <w:szCs w:val="24"/>
        </w:rPr>
        <w:t xml:space="preserve">S. </w:t>
      </w:r>
      <w:r w:rsidRPr="004262DB">
        <w:rPr>
          <w:rFonts w:ascii="Arial" w:hAnsi="Arial" w:cs="Arial"/>
          <w:sz w:val="24"/>
          <w:szCs w:val="24"/>
        </w:rPr>
        <w:t>Infantis</w:t>
      </w:r>
      <w:r w:rsidRPr="004262DB">
        <w:rPr>
          <w:rFonts w:ascii="Arial" w:hAnsi="Arial" w:cs="Arial"/>
          <w:i/>
          <w:iCs/>
          <w:sz w:val="24"/>
          <w:szCs w:val="24"/>
        </w:rPr>
        <w:t xml:space="preserve"> </w:t>
      </w:r>
      <w:r w:rsidRPr="004262DB">
        <w:rPr>
          <w:rFonts w:ascii="Arial" w:hAnsi="Arial" w:cs="Arial"/>
          <w:sz w:val="24"/>
          <w:szCs w:val="24"/>
        </w:rPr>
        <w:t>a través de un estudio histopatológico.</w:t>
      </w:r>
    </w:p>
    <w:p w14:paraId="3ADFD4DD" w14:textId="77777777" w:rsidR="00EF50D0" w:rsidRPr="004262DB" w:rsidRDefault="00EF50D0" w:rsidP="00EF50D0">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35" w:name="_Toc120049137"/>
      <w:bookmarkStart w:id="36" w:name="_Toc122426362"/>
      <w:r w:rsidRPr="004262DB">
        <w:rPr>
          <w:rFonts w:ascii="Arial" w:eastAsia="Arial" w:hAnsi="Arial" w:cs="Arial"/>
          <w:b/>
          <w:bCs/>
          <w:color w:val="000000" w:themeColor="text1"/>
          <w:sz w:val="24"/>
          <w:szCs w:val="24"/>
          <w:lang w:val="es-MX"/>
        </w:rPr>
        <w:t>Hipótesis</w:t>
      </w:r>
      <w:bookmarkEnd w:id="35"/>
      <w:bookmarkEnd w:id="36"/>
    </w:p>
    <w:p w14:paraId="37F5EBCA" w14:textId="31CD6042" w:rsidR="00EF50D0" w:rsidRDefault="00EF50D0" w:rsidP="00EF50D0">
      <w:pPr>
        <w:pStyle w:val="Prrafodelista"/>
        <w:spacing w:line="360" w:lineRule="auto"/>
        <w:ind w:left="480"/>
        <w:jc w:val="both"/>
        <w:rPr>
          <w:rFonts w:ascii="Arial" w:hAnsi="Arial" w:cs="Arial"/>
          <w:i/>
          <w:color w:val="000000"/>
          <w:sz w:val="24"/>
          <w:szCs w:val="24"/>
        </w:rPr>
      </w:pPr>
      <w:r w:rsidRPr="004262DB">
        <w:rPr>
          <w:rFonts w:ascii="Arial" w:hAnsi="Arial" w:cs="Arial"/>
          <w:sz w:val="24"/>
          <w:szCs w:val="24"/>
        </w:rPr>
        <w:t xml:space="preserve">La administración de </w:t>
      </w:r>
      <w:r w:rsidRPr="004262DB">
        <w:rPr>
          <w:rFonts w:ascii="Arial" w:hAnsi="Arial" w:cs="Arial"/>
          <w:iCs/>
          <w:color w:val="000000"/>
          <w:sz w:val="24"/>
          <w:szCs w:val="24"/>
        </w:rPr>
        <w:t>probióticos (</w:t>
      </w:r>
      <w:r w:rsidRPr="004262DB">
        <w:rPr>
          <w:rFonts w:ascii="Arial" w:hAnsi="Arial" w:cs="Arial"/>
          <w:i/>
          <w:iCs/>
          <w:sz w:val="24"/>
          <w:szCs w:val="24"/>
        </w:rPr>
        <w:t>L. fermentum</w:t>
      </w:r>
      <w:r w:rsidRPr="004262DB">
        <w:rPr>
          <w:rFonts w:ascii="Arial" w:hAnsi="Arial" w:cs="Arial"/>
          <w:iCs/>
          <w:color w:val="000000"/>
          <w:sz w:val="24"/>
          <w:szCs w:val="24"/>
        </w:rPr>
        <w:t>) y prebióticos (</w:t>
      </w:r>
      <w:r w:rsidRPr="004262DB">
        <w:rPr>
          <w:rFonts w:ascii="Arial" w:hAnsi="Arial" w:cs="Arial"/>
          <w:i/>
          <w:iCs/>
          <w:sz w:val="24"/>
          <w:szCs w:val="24"/>
        </w:rPr>
        <w:t>P. cruentum</w:t>
      </w:r>
      <w:r w:rsidRPr="004262DB">
        <w:rPr>
          <w:rFonts w:ascii="Arial" w:hAnsi="Arial" w:cs="Arial"/>
          <w:iCs/>
          <w:color w:val="000000"/>
          <w:sz w:val="24"/>
          <w:szCs w:val="24"/>
        </w:rPr>
        <w:t>),</w:t>
      </w:r>
      <w:r w:rsidRPr="004262DB">
        <w:rPr>
          <w:rFonts w:ascii="Arial" w:hAnsi="Arial" w:cs="Arial"/>
          <w:i/>
          <w:color w:val="000000"/>
          <w:sz w:val="24"/>
          <w:szCs w:val="24"/>
        </w:rPr>
        <w:t xml:space="preserve"> </w:t>
      </w:r>
      <w:r w:rsidRPr="004262DB">
        <w:rPr>
          <w:rFonts w:ascii="Arial" w:hAnsi="Arial" w:cs="Arial"/>
          <w:iCs/>
          <w:color w:val="000000"/>
          <w:sz w:val="24"/>
          <w:szCs w:val="24"/>
        </w:rPr>
        <w:t xml:space="preserve">tiene un efecto favorable en la integridad intestinal y en los parámetros zootécnicos </w:t>
      </w:r>
      <w:r w:rsidRPr="004262DB">
        <w:rPr>
          <w:rFonts w:ascii="Arial" w:hAnsi="Arial" w:cs="Arial"/>
          <w:sz w:val="24"/>
          <w:szCs w:val="24"/>
        </w:rPr>
        <w:t>de pollos broiler que han sido desafiados con</w:t>
      </w:r>
      <w:r w:rsidRPr="004262DB">
        <w:rPr>
          <w:rFonts w:ascii="Arial" w:hAnsi="Arial" w:cs="Arial"/>
          <w:iCs/>
          <w:color w:val="000000"/>
          <w:sz w:val="24"/>
          <w:szCs w:val="24"/>
        </w:rPr>
        <w:t xml:space="preserve"> </w:t>
      </w:r>
      <w:r w:rsidRPr="004262DB">
        <w:rPr>
          <w:rFonts w:ascii="Arial" w:hAnsi="Arial" w:cs="Arial"/>
          <w:i/>
          <w:color w:val="000000"/>
          <w:sz w:val="24"/>
          <w:szCs w:val="24"/>
        </w:rPr>
        <w:t>S.</w:t>
      </w:r>
      <w:r w:rsidRPr="004262DB">
        <w:rPr>
          <w:rFonts w:ascii="Arial" w:hAnsi="Arial" w:cs="Arial"/>
          <w:iCs/>
          <w:color w:val="000000"/>
          <w:sz w:val="24"/>
          <w:szCs w:val="24"/>
        </w:rPr>
        <w:t xml:space="preserve"> Infantis</w:t>
      </w:r>
      <w:r w:rsidRPr="004262DB">
        <w:rPr>
          <w:rFonts w:ascii="Arial" w:hAnsi="Arial" w:cs="Arial"/>
          <w:i/>
          <w:color w:val="000000"/>
          <w:sz w:val="24"/>
          <w:szCs w:val="24"/>
        </w:rPr>
        <w:t>.</w:t>
      </w:r>
    </w:p>
    <w:p w14:paraId="2EF299FF" w14:textId="2DE0B319" w:rsidR="00CB4C2C" w:rsidRDefault="00CB4C2C" w:rsidP="00EF50D0">
      <w:pPr>
        <w:pStyle w:val="Prrafodelista"/>
        <w:spacing w:line="360" w:lineRule="auto"/>
        <w:ind w:left="480"/>
        <w:jc w:val="both"/>
        <w:rPr>
          <w:rFonts w:ascii="Arial" w:hAnsi="Arial" w:cs="Arial"/>
          <w:i/>
          <w:color w:val="000000"/>
          <w:sz w:val="24"/>
          <w:szCs w:val="24"/>
        </w:rPr>
      </w:pPr>
    </w:p>
    <w:p w14:paraId="2043882C" w14:textId="7A8007BF" w:rsidR="00CB4C2C" w:rsidRDefault="00CB4C2C" w:rsidP="00EF50D0">
      <w:pPr>
        <w:pStyle w:val="Prrafodelista"/>
        <w:spacing w:line="360" w:lineRule="auto"/>
        <w:ind w:left="480"/>
        <w:jc w:val="both"/>
        <w:rPr>
          <w:rFonts w:ascii="Arial" w:hAnsi="Arial" w:cs="Arial"/>
          <w:i/>
          <w:color w:val="000000"/>
          <w:sz w:val="24"/>
          <w:szCs w:val="24"/>
        </w:rPr>
      </w:pPr>
    </w:p>
    <w:p w14:paraId="1CB62C04" w14:textId="0EBA2EFE" w:rsidR="00CB4C2C" w:rsidRDefault="00CB4C2C" w:rsidP="00EF50D0">
      <w:pPr>
        <w:pStyle w:val="Prrafodelista"/>
        <w:spacing w:line="360" w:lineRule="auto"/>
        <w:ind w:left="480"/>
        <w:jc w:val="both"/>
        <w:rPr>
          <w:rFonts w:ascii="Arial" w:hAnsi="Arial" w:cs="Arial"/>
          <w:i/>
          <w:color w:val="000000"/>
          <w:sz w:val="24"/>
          <w:szCs w:val="24"/>
        </w:rPr>
      </w:pPr>
    </w:p>
    <w:p w14:paraId="17A9733C" w14:textId="0CD00111" w:rsidR="00CB4C2C" w:rsidRDefault="00CB4C2C" w:rsidP="00EF50D0">
      <w:pPr>
        <w:pStyle w:val="Prrafodelista"/>
        <w:spacing w:line="360" w:lineRule="auto"/>
        <w:ind w:left="480"/>
        <w:jc w:val="both"/>
        <w:rPr>
          <w:rFonts w:ascii="Arial" w:hAnsi="Arial" w:cs="Arial"/>
          <w:i/>
          <w:color w:val="000000"/>
          <w:sz w:val="24"/>
          <w:szCs w:val="24"/>
        </w:rPr>
      </w:pPr>
    </w:p>
    <w:p w14:paraId="22C5A81E" w14:textId="4ECA41EF" w:rsidR="00CB4C2C" w:rsidRDefault="00CB4C2C" w:rsidP="00EF50D0">
      <w:pPr>
        <w:pStyle w:val="Prrafodelista"/>
        <w:spacing w:line="360" w:lineRule="auto"/>
        <w:ind w:left="480"/>
        <w:jc w:val="both"/>
        <w:rPr>
          <w:rFonts w:ascii="Arial" w:hAnsi="Arial" w:cs="Arial"/>
          <w:i/>
          <w:color w:val="000000"/>
          <w:sz w:val="24"/>
          <w:szCs w:val="24"/>
        </w:rPr>
      </w:pPr>
    </w:p>
    <w:p w14:paraId="40505740" w14:textId="1BD353FB" w:rsidR="00CB4C2C" w:rsidRDefault="00CB4C2C" w:rsidP="00EF50D0">
      <w:pPr>
        <w:pStyle w:val="Prrafodelista"/>
        <w:spacing w:line="360" w:lineRule="auto"/>
        <w:ind w:left="480"/>
        <w:jc w:val="both"/>
        <w:rPr>
          <w:rFonts w:ascii="Arial" w:hAnsi="Arial" w:cs="Arial"/>
          <w:i/>
          <w:color w:val="000000"/>
          <w:sz w:val="24"/>
          <w:szCs w:val="24"/>
        </w:rPr>
      </w:pPr>
    </w:p>
    <w:p w14:paraId="15498141" w14:textId="43FBCD6F" w:rsidR="00CB4C2C" w:rsidRDefault="00CB4C2C" w:rsidP="00EF50D0">
      <w:pPr>
        <w:pStyle w:val="Prrafodelista"/>
        <w:spacing w:line="360" w:lineRule="auto"/>
        <w:ind w:left="480"/>
        <w:jc w:val="both"/>
        <w:rPr>
          <w:rFonts w:ascii="Arial" w:hAnsi="Arial" w:cs="Arial"/>
          <w:i/>
          <w:color w:val="000000"/>
          <w:sz w:val="24"/>
          <w:szCs w:val="24"/>
        </w:rPr>
      </w:pPr>
    </w:p>
    <w:p w14:paraId="2E04FE9B" w14:textId="16858A3C" w:rsidR="00CB4C2C" w:rsidRDefault="00CB4C2C" w:rsidP="00EF50D0">
      <w:pPr>
        <w:pStyle w:val="Prrafodelista"/>
        <w:spacing w:line="360" w:lineRule="auto"/>
        <w:ind w:left="480"/>
        <w:jc w:val="both"/>
        <w:rPr>
          <w:rFonts w:ascii="Arial" w:hAnsi="Arial" w:cs="Arial"/>
          <w:i/>
          <w:color w:val="000000"/>
          <w:sz w:val="24"/>
          <w:szCs w:val="24"/>
        </w:rPr>
      </w:pPr>
    </w:p>
    <w:p w14:paraId="1C14EAE1" w14:textId="77777777" w:rsidR="00CB4C2C" w:rsidRPr="00CB4C2C" w:rsidRDefault="00CB4C2C" w:rsidP="00CB4C2C">
      <w:pPr>
        <w:jc w:val="both"/>
        <w:rPr>
          <w:rFonts w:cs="Arial"/>
          <w:i/>
          <w:color w:val="000000"/>
          <w:szCs w:val="24"/>
        </w:rPr>
      </w:pPr>
    </w:p>
    <w:p w14:paraId="4E51D1D7" w14:textId="77777777" w:rsidR="007169AD" w:rsidRPr="004262DB" w:rsidRDefault="007169AD" w:rsidP="007169AD">
      <w:pPr>
        <w:pStyle w:val="Ttulo1"/>
        <w:spacing w:line="360" w:lineRule="auto"/>
        <w:jc w:val="center"/>
        <w:rPr>
          <w:rFonts w:ascii="Arial" w:eastAsia="Arial" w:hAnsi="Arial" w:cs="Arial"/>
          <w:b/>
          <w:bCs/>
          <w:color w:val="000000" w:themeColor="text1"/>
          <w:sz w:val="24"/>
          <w:szCs w:val="24"/>
          <w:lang w:val="es-MX"/>
        </w:rPr>
      </w:pPr>
      <w:bookmarkStart w:id="37" w:name="_Toc120049138"/>
      <w:bookmarkStart w:id="38" w:name="_Toc122426363"/>
      <w:r w:rsidRPr="004262DB">
        <w:rPr>
          <w:rFonts w:ascii="Arial" w:eastAsia="Arial" w:hAnsi="Arial" w:cs="Arial"/>
          <w:b/>
          <w:bCs/>
          <w:color w:val="000000" w:themeColor="text1"/>
          <w:sz w:val="24"/>
          <w:szCs w:val="24"/>
          <w:lang w:val="es-MX"/>
        </w:rPr>
        <w:lastRenderedPageBreak/>
        <w:t>CAPÍTULO III</w:t>
      </w:r>
      <w:bookmarkEnd w:id="37"/>
      <w:bookmarkEnd w:id="38"/>
    </w:p>
    <w:p w14:paraId="33EBFC79" w14:textId="77777777" w:rsidR="007169AD" w:rsidRPr="004262DB" w:rsidRDefault="007169AD" w:rsidP="007169AD">
      <w:pPr>
        <w:pStyle w:val="Ttulo1"/>
        <w:numPr>
          <w:ilvl w:val="0"/>
          <w:numId w:val="2"/>
        </w:numPr>
        <w:spacing w:line="360" w:lineRule="auto"/>
        <w:rPr>
          <w:rFonts w:ascii="Arial" w:eastAsia="Arial" w:hAnsi="Arial" w:cs="Arial"/>
          <w:b/>
          <w:bCs/>
          <w:color w:val="000000" w:themeColor="text1"/>
          <w:sz w:val="24"/>
          <w:szCs w:val="24"/>
          <w:lang w:val="es-MX"/>
        </w:rPr>
      </w:pPr>
      <w:bookmarkStart w:id="39" w:name="_Toc120049139"/>
      <w:bookmarkStart w:id="40" w:name="_Toc122426364"/>
      <w:r w:rsidRPr="004262DB">
        <w:rPr>
          <w:rFonts w:ascii="Arial" w:eastAsia="Arial" w:hAnsi="Arial" w:cs="Arial"/>
          <w:b/>
          <w:bCs/>
          <w:color w:val="000000" w:themeColor="text1"/>
          <w:sz w:val="24"/>
          <w:szCs w:val="24"/>
          <w:lang w:val="es-MX"/>
        </w:rPr>
        <w:t>MARCO TEÓRICO</w:t>
      </w:r>
      <w:bookmarkEnd w:id="39"/>
      <w:bookmarkEnd w:id="40"/>
    </w:p>
    <w:p w14:paraId="7F417FDA" w14:textId="77777777" w:rsidR="007169AD" w:rsidRPr="00561E59" w:rsidRDefault="007169AD" w:rsidP="007169AD">
      <w:pPr>
        <w:pStyle w:val="Ttulo1"/>
        <w:numPr>
          <w:ilvl w:val="1"/>
          <w:numId w:val="2"/>
        </w:numPr>
        <w:spacing w:line="360" w:lineRule="auto"/>
        <w:ind w:left="720"/>
        <w:rPr>
          <w:rFonts w:ascii="Arial" w:eastAsia="Arial" w:hAnsi="Arial" w:cs="Arial"/>
          <w:b/>
          <w:bCs/>
          <w:color w:val="000000" w:themeColor="text1"/>
          <w:sz w:val="24"/>
          <w:szCs w:val="24"/>
          <w:lang w:val="es-MX"/>
        </w:rPr>
      </w:pPr>
      <w:bookmarkStart w:id="41" w:name="_Toc120049140"/>
      <w:bookmarkStart w:id="42" w:name="_Toc122426365"/>
      <w:r w:rsidRPr="00561E59">
        <w:rPr>
          <w:rFonts w:ascii="Arial" w:eastAsia="Arial" w:hAnsi="Arial" w:cs="Arial"/>
          <w:b/>
          <w:bCs/>
          <w:color w:val="000000" w:themeColor="text1"/>
          <w:sz w:val="24"/>
          <w:szCs w:val="24"/>
          <w:lang w:val="es-MX"/>
        </w:rPr>
        <w:t>Generalidades</w:t>
      </w:r>
      <w:bookmarkEnd w:id="41"/>
      <w:bookmarkEnd w:id="42"/>
    </w:p>
    <w:p w14:paraId="0ED2BC7E" w14:textId="2EABCFF6" w:rsidR="007169AD" w:rsidRPr="00B12E6F" w:rsidRDefault="007169AD" w:rsidP="007169AD">
      <w:pPr>
        <w:ind w:firstLine="708"/>
        <w:jc w:val="both"/>
        <w:rPr>
          <w:rFonts w:cs="Arial"/>
          <w:szCs w:val="24"/>
          <w:lang w:val="es-MX"/>
        </w:rPr>
      </w:pPr>
      <w:r w:rsidRPr="00B12E6F">
        <w:rPr>
          <w:rFonts w:cs="Arial"/>
          <w:szCs w:val="24"/>
          <w:lang w:val="es-MX"/>
        </w:rPr>
        <w:t xml:space="preserve">La industria avícola ha tomado relevancia en las últimas décadas, tiempo en el cual la crianza de traspatio de pollos broiler ha experimentado una transición hasta su actual estado como la industria de animales de abasto más importante a nivel mundial </w:t>
      </w:r>
      <w:sdt>
        <w:sdtPr>
          <w:rPr>
            <w:rFonts w:cs="Arial"/>
            <w:color w:val="000000"/>
            <w:szCs w:val="24"/>
            <w:lang w:val="es-MX"/>
          </w:rPr>
          <w:tag w:val="MENDELEY_CITATION_v3_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"/>
          <w:id w:val="-1489398257"/>
          <w:placeholder>
            <w:docPart w:val="91CBC9674EA14B64B7CF232B97CE3F54"/>
          </w:placeholder>
        </w:sdtPr>
        <w:sdtContent>
          <w:r w:rsidR="00EC53D8" w:rsidRPr="00EC53D8">
            <w:rPr>
              <w:rFonts w:cs="Arial"/>
              <w:color w:val="000000"/>
              <w:szCs w:val="24"/>
              <w:lang w:val="es-MX"/>
            </w:rPr>
            <w:t>(FAO, 2022)</w:t>
          </w:r>
        </w:sdtContent>
      </w:sdt>
      <w:r w:rsidRPr="00B12E6F">
        <w:rPr>
          <w:rFonts w:cs="Arial"/>
          <w:szCs w:val="24"/>
          <w:lang w:val="es-MX"/>
        </w:rPr>
        <w:t xml:space="preserve">. Esto es evidente, sobre todo en países en vías de desarrollo como el Ecuador, donde la carne de pollos broiler se ubica como la principal fuente de proteína animal </w:t>
      </w:r>
      <w:sdt>
        <w:sdtPr>
          <w:rPr>
            <w:rFonts w:cs="Arial"/>
            <w:color w:val="000000"/>
            <w:szCs w:val="24"/>
            <w:lang w:val="es-MX"/>
          </w:rPr>
          <w:tag w:val="MENDELEY_CITATION_v3_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"/>
          <w:id w:val="-908997496"/>
          <w:placeholder>
            <w:docPart w:val="91CBC9674EA14B64B7CF232B97CE3F54"/>
          </w:placeholder>
        </w:sdtPr>
        <w:sdtContent>
          <w:r w:rsidR="00EC53D8" w:rsidRPr="00EC53D8">
            <w:rPr>
              <w:rFonts w:cs="Arial"/>
              <w:color w:val="000000"/>
              <w:szCs w:val="24"/>
              <w:lang w:val="es-MX"/>
            </w:rPr>
            <w:t>(CONAVE, 2021)</w:t>
          </w:r>
        </w:sdtContent>
      </w:sdt>
      <w:r w:rsidRPr="00B12E6F">
        <w:rPr>
          <w:rFonts w:cs="Arial"/>
          <w:szCs w:val="24"/>
          <w:lang w:val="es-MX"/>
        </w:rPr>
        <w:t>.</w:t>
      </w:r>
    </w:p>
    <w:p w14:paraId="4595EFA3" w14:textId="2F9B204D" w:rsidR="007169AD" w:rsidRPr="00B12E6F" w:rsidRDefault="007169AD" w:rsidP="007169AD">
      <w:pPr>
        <w:jc w:val="both"/>
        <w:rPr>
          <w:rFonts w:cs="Arial"/>
          <w:szCs w:val="24"/>
          <w:lang w:val="es-MX"/>
        </w:rPr>
      </w:pPr>
      <w:r w:rsidRPr="00B12E6F">
        <w:rPr>
          <w:rFonts w:cs="Arial"/>
          <w:szCs w:val="24"/>
          <w:lang w:val="es-MX"/>
        </w:rPr>
        <w:t xml:space="preserve">Sin embargo, </w:t>
      </w:r>
      <w:r>
        <w:rPr>
          <w:rFonts w:cs="Arial"/>
          <w:szCs w:val="24"/>
          <w:lang w:val="es-MX"/>
        </w:rPr>
        <w:t>a la par del</w:t>
      </w:r>
      <w:r w:rsidRPr="00B12E6F">
        <w:rPr>
          <w:rFonts w:cs="Arial"/>
          <w:szCs w:val="24"/>
          <w:lang w:val="es-MX"/>
        </w:rPr>
        <w:t xml:space="preserve"> crecimiento de esta industria</w:t>
      </w:r>
      <w:r>
        <w:rPr>
          <w:rFonts w:cs="Arial"/>
          <w:szCs w:val="24"/>
          <w:lang w:val="es-MX"/>
        </w:rPr>
        <w:t>, desde</w:t>
      </w:r>
      <w:r w:rsidRPr="00B12E6F">
        <w:rPr>
          <w:rFonts w:cs="Arial"/>
          <w:szCs w:val="24"/>
          <w:lang w:val="es-MX"/>
        </w:rPr>
        <w:t xml:space="preserve"> el enfoque </w:t>
      </w:r>
      <w:r>
        <w:rPr>
          <w:rFonts w:cs="Arial"/>
          <w:szCs w:val="24"/>
          <w:lang w:val="es-MX"/>
        </w:rPr>
        <w:t>productivo</w:t>
      </w:r>
      <w:r w:rsidRPr="00B12E6F">
        <w:rPr>
          <w:rFonts w:cs="Arial"/>
          <w:szCs w:val="24"/>
          <w:lang w:val="es-MX"/>
        </w:rPr>
        <w:t xml:space="preserve"> y </w:t>
      </w:r>
      <w:r>
        <w:rPr>
          <w:rFonts w:cs="Arial"/>
          <w:szCs w:val="24"/>
          <w:lang w:val="es-MX"/>
        </w:rPr>
        <w:t xml:space="preserve">de </w:t>
      </w:r>
      <w:r w:rsidRPr="00B12E6F">
        <w:rPr>
          <w:rFonts w:cs="Arial"/>
          <w:szCs w:val="24"/>
          <w:lang w:val="es-MX"/>
        </w:rPr>
        <w:t>¨</w:t>
      </w:r>
      <w:proofErr w:type="spellStart"/>
      <w:r w:rsidRPr="00B12E6F">
        <w:rPr>
          <w:rFonts w:cs="Arial"/>
          <w:szCs w:val="24"/>
          <w:lang w:val="es-MX"/>
        </w:rPr>
        <w:t>One</w:t>
      </w:r>
      <w:proofErr w:type="spellEnd"/>
      <w:r w:rsidRPr="00B12E6F">
        <w:rPr>
          <w:rFonts w:cs="Arial"/>
          <w:szCs w:val="24"/>
          <w:lang w:val="es-MX"/>
        </w:rPr>
        <w:t xml:space="preserve"> </w:t>
      </w:r>
      <w:proofErr w:type="spellStart"/>
      <w:r w:rsidRPr="00B12E6F">
        <w:rPr>
          <w:rFonts w:cs="Arial"/>
          <w:szCs w:val="24"/>
          <w:lang w:val="es-MX"/>
        </w:rPr>
        <w:t>Health</w:t>
      </w:r>
      <w:proofErr w:type="spellEnd"/>
      <w:r w:rsidRPr="00B12E6F">
        <w:rPr>
          <w:rFonts w:cs="Arial"/>
          <w:szCs w:val="24"/>
          <w:lang w:val="es-MX"/>
        </w:rPr>
        <w:t xml:space="preserve">¨, </w:t>
      </w:r>
      <w:r>
        <w:rPr>
          <w:rFonts w:cs="Arial"/>
          <w:szCs w:val="24"/>
          <w:lang w:val="es-MX"/>
        </w:rPr>
        <w:t xml:space="preserve">también se incrementan los desafíos como: </w:t>
      </w:r>
      <w:r w:rsidRPr="00B12E6F">
        <w:rPr>
          <w:rFonts w:cs="Arial"/>
          <w:szCs w:val="24"/>
          <w:lang w:val="es-MX"/>
        </w:rPr>
        <w:t xml:space="preserve">intensificar la producción </w:t>
      </w:r>
      <w:r>
        <w:rPr>
          <w:rFonts w:cs="Arial"/>
          <w:szCs w:val="24"/>
          <w:lang w:val="es-MX"/>
        </w:rPr>
        <w:t>con</w:t>
      </w:r>
      <w:r w:rsidRPr="00B12E6F">
        <w:rPr>
          <w:rFonts w:cs="Arial"/>
          <w:szCs w:val="24"/>
          <w:lang w:val="es-MX"/>
        </w:rPr>
        <w:t xml:space="preserve"> animales</w:t>
      </w:r>
      <w:r>
        <w:rPr>
          <w:rFonts w:cs="Arial"/>
          <w:szCs w:val="24"/>
          <w:lang w:val="es-MX"/>
        </w:rPr>
        <w:t xml:space="preserve"> </w:t>
      </w:r>
      <w:r w:rsidRPr="00B12E6F">
        <w:rPr>
          <w:rFonts w:cs="Arial"/>
          <w:szCs w:val="24"/>
          <w:lang w:val="es-MX"/>
        </w:rPr>
        <w:t>de rápido crecimiento (</w:t>
      </w:r>
      <w:r>
        <w:rPr>
          <w:rFonts w:cs="Arial"/>
          <w:szCs w:val="24"/>
          <w:lang w:val="es-MX"/>
        </w:rPr>
        <w:t>líneas genéticas</w:t>
      </w:r>
      <w:r w:rsidRPr="00B12E6F">
        <w:rPr>
          <w:rFonts w:cs="Arial"/>
          <w:szCs w:val="24"/>
          <w:lang w:val="es-MX"/>
        </w:rPr>
        <w:t xml:space="preserve">), </w:t>
      </w:r>
      <w:r>
        <w:rPr>
          <w:rFonts w:cs="Arial"/>
          <w:szCs w:val="24"/>
          <w:lang w:val="es-MX"/>
        </w:rPr>
        <w:t>controlar las enfermedades propias de las aves y aquellas zoonóticas asociadas a la producción avícola</w:t>
      </w:r>
      <w:r w:rsidRPr="00B12E6F">
        <w:rPr>
          <w:rFonts w:cs="Arial"/>
          <w:szCs w:val="24"/>
          <w:lang w:val="es-MX"/>
        </w:rPr>
        <w:t xml:space="preserve">, </w:t>
      </w:r>
      <w:r>
        <w:rPr>
          <w:rFonts w:cs="Arial"/>
          <w:szCs w:val="24"/>
          <w:lang w:val="es-MX"/>
        </w:rPr>
        <w:t xml:space="preserve">mejorar el bienestar animal y también </w:t>
      </w:r>
      <w:r w:rsidRPr="00B12E6F">
        <w:rPr>
          <w:rFonts w:cs="Arial"/>
          <w:szCs w:val="24"/>
          <w:lang w:val="es-MX"/>
        </w:rPr>
        <w:t xml:space="preserve">disminuir el desarrollo de la resistencia antimicrobiana </w:t>
      </w:r>
      <w:r>
        <w:rPr>
          <w:rFonts w:cs="Arial"/>
          <w:szCs w:val="24"/>
          <w:lang w:val="es-MX"/>
        </w:rPr>
        <w:t xml:space="preserve">por el uso de promotores de crecimiento antibióticos </w:t>
      </w:r>
      <w:r w:rsidRPr="00B12E6F">
        <w:rPr>
          <w:rFonts w:cs="Arial"/>
          <w:szCs w:val="24"/>
          <w:lang w:val="es-MX"/>
        </w:rPr>
        <w:t xml:space="preserve">(RAM) </w:t>
      </w:r>
      <w:sdt>
        <w:sdtPr>
          <w:rPr>
            <w:rFonts w:cs="Arial"/>
            <w:color w:val="000000"/>
            <w:szCs w:val="24"/>
            <w:lang w:val="es-MX"/>
          </w:rPr>
          <w:tag w:val="MENDELEY_CITATION_v3_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"/>
          <w:id w:val="1759259671"/>
          <w:placeholder>
            <w:docPart w:val="97435DF8E06B431098C07620AC9C3668"/>
          </w:placeholder>
        </w:sdtPr>
        <w:sdtContent>
          <w:r w:rsidR="00EC53D8" w:rsidRPr="00EC53D8">
            <w:rPr>
              <w:rFonts w:cs="Arial"/>
              <w:color w:val="000000"/>
              <w:szCs w:val="24"/>
              <w:lang w:val="es-MX"/>
            </w:rPr>
            <w:t>(FAO, 2013; M. Herrera et al., 2021)</w:t>
          </w:r>
        </w:sdtContent>
      </w:sdt>
      <w:r w:rsidRPr="00B12E6F">
        <w:rPr>
          <w:rFonts w:cs="Arial"/>
          <w:szCs w:val="24"/>
          <w:lang w:val="es-MX"/>
        </w:rPr>
        <w:t>.</w:t>
      </w:r>
    </w:p>
    <w:p w14:paraId="24170D18" w14:textId="4AA30991" w:rsidR="007169AD" w:rsidRDefault="007169AD" w:rsidP="007169AD">
      <w:pPr>
        <w:jc w:val="both"/>
        <w:rPr>
          <w:rFonts w:cs="Arial"/>
          <w:szCs w:val="24"/>
          <w:lang w:val="es-MX"/>
        </w:rPr>
      </w:pPr>
      <w:r w:rsidRPr="00B12E6F">
        <w:rPr>
          <w:rFonts w:cs="Arial"/>
          <w:szCs w:val="24"/>
          <w:lang w:val="es-MX"/>
        </w:rPr>
        <w:t xml:space="preserve">Es así </w:t>
      </w:r>
      <w:proofErr w:type="gramStart"/>
      <w:r>
        <w:rPr>
          <w:rFonts w:cs="Arial"/>
          <w:szCs w:val="24"/>
          <w:lang w:val="es-MX"/>
        </w:rPr>
        <w:t>que</w:t>
      </w:r>
      <w:proofErr w:type="gramEnd"/>
      <w:r w:rsidRPr="00B12E6F">
        <w:rPr>
          <w:rFonts w:cs="Arial"/>
          <w:szCs w:val="24"/>
          <w:lang w:val="es-MX"/>
        </w:rPr>
        <w:t xml:space="preserve">, </w:t>
      </w:r>
      <w:r>
        <w:rPr>
          <w:rFonts w:cs="Arial"/>
          <w:szCs w:val="24"/>
          <w:lang w:val="es-MX"/>
        </w:rPr>
        <w:t>para identificar cómo reacciona el organismo del ave a la interacción con su entorno y los patógenos del mismo, se estandarizó una serie de mediciones o parámetros para evaluar el desempeño de las aves durante su producción</w:t>
      </w:r>
      <w:r w:rsidRPr="00B12E6F">
        <w:rPr>
          <w:rFonts w:cs="Arial"/>
          <w:szCs w:val="24"/>
          <w:lang w:val="es-MX"/>
        </w:rPr>
        <w:t xml:space="preserve">. </w:t>
      </w:r>
      <w:r>
        <w:rPr>
          <w:rFonts w:cs="Arial"/>
          <w:szCs w:val="24"/>
          <w:lang w:val="es-MX"/>
        </w:rPr>
        <w:t>Adicionalmente, l</w:t>
      </w:r>
      <w:r w:rsidRPr="00561E59">
        <w:rPr>
          <w:rFonts w:cs="Arial"/>
          <w:szCs w:val="24"/>
          <w:lang w:val="es-MX"/>
        </w:rPr>
        <w:t xml:space="preserve">a creciente investigación sobre factores que influyen </w:t>
      </w:r>
      <w:r>
        <w:rPr>
          <w:rFonts w:cs="Arial"/>
          <w:szCs w:val="24"/>
          <w:lang w:val="es-MX"/>
        </w:rPr>
        <w:t xml:space="preserve">en el desarrollo y funcionamiento del intestino </w:t>
      </w:r>
      <w:r w:rsidRPr="00561E59">
        <w:rPr>
          <w:rFonts w:cs="Arial"/>
          <w:szCs w:val="24"/>
          <w:lang w:val="es-MX"/>
        </w:rPr>
        <w:t>(dieta, probióticos, promotores del crecimiento, patógenos), situó al estudio de la histomorfometría</w:t>
      </w:r>
      <w:r>
        <w:rPr>
          <w:rFonts w:cs="Arial"/>
          <w:szCs w:val="24"/>
          <w:lang w:val="es-MX"/>
        </w:rPr>
        <w:t xml:space="preserve"> como una técnica útil para dar </w:t>
      </w:r>
      <w:r w:rsidRPr="00561E59">
        <w:rPr>
          <w:rFonts w:cs="Arial"/>
          <w:szCs w:val="24"/>
          <w:lang w:val="es-MX"/>
        </w:rPr>
        <w:t xml:space="preserve">una aproximación más específica </w:t>
      </w:r>
      <w:r>
        <w:rPr>
          <w:rFonts w:cs="Arial"/>
          <w:szCs w:val="24"/>
          <w:lang w:val="es-MX"/>
        </w:rPr>
        <w:t>de</w:t>
      </w:r>
      <w:r w:rsidRPr="00561E59">
        <w:rPr>
          <w:rFonts w:cs="Arial"/>
          <w:szCs w:val="24"/>
          <w:lang w:val="es-MX"/>
        </w:rPr>
        <w:t xml:space="preserve"> la</w:t>
      </w:r>
      <w:r>
        <w:rPr>
          <w:rFonts w:cs="Arial"/>
          <w:szCs w:val="24"/>
          <w:lang w:val="es-MX"/>
        </w:rPr>
        <w:t xml:space="preserve"> arquitectura del </w:t>
      </w:r>
      <w:r w:rsidRPr="00561E59">
        <w:rPr>
          <w:rFonts w:cs="Arial"/>
          <w:szCs w:val="24"/>
          <w:lang w:val="es-MX"/>
        </w:rPr>
        <w:t>intestino</w:t>
      </w:r>
      <w:r>
        <w:rPr>
          <w:rFonts w:cs="Arial"/>
          <w:szCs w:val="24"/>
          <w:lang w:val="es-MX"/>
        </w:rPr>
        <w:t>. Además,</w:t>
      </w:r>
      <w:r w:rsidRPr="00561E59">
        <w:rPr>
          <w:rFonts w:cs="Arial"/>
          <w:szCs w:val="24"/>
          <w:lang w:val="es-MX"/>
        </w:rPr>
        <w:t xml:space="preserve"> t</w:t>
      </w:r>
      <w:r>
        <w:rPr>
          <w:rFonts w:cs="Arial"/>
          <w:szCs w:val="24"/>
          <w:lang w:val="es-MX"/>
        </w:rPr>
        <w:t>endría</w:t>
      </w:r>
      <w:r w:rsidRPr="00561E59">
        <w:rPr>
          <w:rFonts w:cs="Arial"/>
          <w:szCs w:val="24"/>
          <w:lang w:val="es-MX"/>
        </w:rPr>
        <w:t xml:space="preserve"> una alta correlación con la eficiencia digestiva, la absorción y la exclusión contra microorganismos </w:t>
      </w:r>
      <w:sdt>
        <w:sdtPr>
          <w:rPr>
            <w:color w:val="000000"/>
            <w:lang w:val="es-MX"/>
          </w:rPr>
          <w:tag w:val="MENDELEY_CITATION_v3_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"/>
          <w:id w:val="-1876230230"/>
          <w:placeholder>
            <w:docPart w:val="BE2B69E2426847D4B5903AB5A431825C"/>
          </w:placeholder>
        </w:sdtPr>
        <w:sdtContent>
          <w:r w:rsidR="00EC53D8" w:rsidRPr="00EC53D8">
            <w:rPr>
              <w:rFonts w:cs="Arial"/>
              <w:color w:val="000000"/>
              <w:szCs w:val="24"/>
              <w:lang w:val="es-MX"/>
            </w:rPr>
            <w:t>(Yamauchi, 2007)</w:t>
          </w:r>
        </w:sdtContent>
      </w:sdt>
      <w:r>
        <w:rPr>
          <w:rFonts w:cs="Arial"/>
          <w:szCs w:val="24"/>
          <w:lang w:val="es-MX"/>
        </w:rPr>
        <w:t xml:space="preserve">. Esta evaluación conjunta, es lo que </w:t>
      </w:r>
      <w:r w:rsidRPr="00B12E6F">
        <w:rPr>
          <w:rFonts w:cs="Arial"/>
          <w:szCs w:val="24"/>
          <w:lang w:val="es-MX"/>
        </w:rPr>
        <w:t xml:space="preserve">permite que </w:t>
      </w:r>
      <w:r>
        <w:rPr>
          <w:rFonts w:cs="Arial"/>
          <w:szCs w:val="24"/>
          <w:lang w:val="es-MX"/>
        </w:rPr>
        <w:t xml:space="preserve">los resultados de estas mediciones </w:t>
      </w:r>
      <w:r w:rsidRPr="00B12E6F">
        <w:rPr>
          <w:rFonts w:cs="Arial"/>
          <w:szCs w:val="24"/>
          <w:lang w:val="es-MX"/>
        </w:rPr>
        <w:t xml:space="preserve">se utilicen </w:t>
      </w:r>
      <w:r>
        <w:rPr>
          <w:rFonts w:cs="Arial"/>
          <w:szCs w:val="24"/>
          <w:lang w:val="es-MX"/>
        </w:rPr>
        <w:t xml:space="preserve">en estudios de investigación </w:t>
      </w:r>
      <w:r w:rsidRPr="00B12E6F">
        <w:rPr>
          <w:rFonts w:cs="Arial"/>
          <w:szCs w:val="24"/>
          <w:lang w:val="es-MX"/>
        </w:rPr>
        <w:t xml:space="preserve">como referencia para </w:t>
      </w:r>
      <w:r>
        <w:rPr>
          <w:rFonts w:cs="Arial"/>
          <w:szCs w:val="24"/>
          <w:lang w:val="es-MX"/>
        </w:rPr>
        <w:t xml:space="preserve">cuantificar la eficacia de dietas, tratamientos, entre otros </w:t>
      </w:r>
      <w:sdt>
        <w:sdtPr>
          <w:rPr>
            <w:rFonts w:cs="Arial"/>
            <w:color w:val="000000"/>
            <w:szCs w:val="24"/>
            <w:lang w:val="es-MX"/>
          </w:rPr>
          <w:tag w:val="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"/>
          <w:id w:val="958919059"/>
          <w:placeholder>
            <w:docPart w:val="FD9AE679EBBD49D795604DB8A2C88154"/>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Abudabos</w:t>
          </w:r>
          <w:proofErr w:type="spellEnd"/>
          <w:r w:rsidR="00EC53D8" w:rsidRPr="00EC53D8">
            <w:rPr>
              <w:rFonts w:cs="Arial"/>
              <w:color w:val="000000"/>
              <w:szCs w:val="24"/>
              <w:lang w:val="es-MX"/>
            </w:rPr>
            <w:t xml:space="preserve"> et al., 2018, 2019; M. A. </w:t>
          </w:r>
          <w:proofErr w:type="spellStart"/>
          <w:r w:rsidR="00EC53D8" w:rsidRPr="00EC53D8">
            <w:rPr>
              <w:rFonts w:cs="Arial"/>
              <w:color w:val="000000"/>
              <w:szCs w:val="24"/>
              <w:lang w:val="es-MX"/>
            </w:rPr>
            <w:t>Šefcová</w:t>
          </w:r>
          <w:proofErr w:type="spellEnd"/>
          <w:r w:rsidR="00EC53D8" w:rsidRPr="00EC53D8">
            <w:rPr>
              <w:rFonts w:cs="Arial"/>
              <w:color w:val="000000"/>
              <w:szCs w:val="24"/>
              <w:lang w:val="es-MX"/>
            </w:rPr>
            <w:t>, Santacruz, et al., 2021)</w:t>
          </w:r>
        </w:sdtContent>
      </w:sdt>
      <w:r w:rsidRPr="00B12E6F">
        <w:rPr>
          <w:rFonts w:cs="Arial"/>
          <w:szCs w:val="24"/>
          <w:lang w:val="es-MX"/>
        </w:rPr>
        <w:t>.</w:t>
      </w:r>
      <w:r>
        <w:rPr>
          <w:rFonts w:cs="Arial"/>
          <w:szCs w:val="24"/>
          <w:lang w:val="es-MX"/>
        </w:rPr>
        <w:t xml:space="preserve"> </w:t>
      </w:r>
    </w:p>
    <w:p w14:paraId="235E1322" w14:textId="77777777" w:rsidR="007169AD" w:rsidRDefault="007169AD" w:rsidP="007169AD">
      <w:pPr>
        <w:pStyle w:val="Ttulo1"/>
        <w:numPr>
          <w:ilvl w:val="1"/>
          <w:numId w:val="2"/>
        </w:numPr>
        <w:spacing w:line="360" w:lineRule="auto"/>
        <w:ind w:left="720" w:hanging="465"/>
        <w:rPr>
          <w:rFonts w:ascii="Arial" w:eastAsia="Arial" w:hAnsi="Arial" w:cs="Arial"/>
          <w:b/>
          <w:bCs/>
          <w:color w:val="000000" w:themeColor="text1"/>
          <w:sz w:val="24"/>
          <w:szCs w:val="24"/>
          <w:lang w:val="es-MX"/>
        </w:rPr>
      </w:pPr>
      <w:bookmarkStart w:id="43" w:name="_Toc120049141"/>
      <w:bookmarkStart w:id="44" w:name="_Toc122426366"/>
      <w:r>
        <w:rPr>
          <w:rFonts w:ascii="Arial" w:eastAsia="Arial" w:hAnsi="Arial" w:cs="Arial"/>
          <w:b/>
          <w:bCs/>
          <w:color w:val="000000" w:themeColor="text1"/>
          <w:sz w:val="24"/>
          <w:szCs w:val="24"/>
          <w:lang w:val="es-MX"/>
        </w:rPr>
        <w:lastRenderedPageBreak/>
        <w:t>Anatomía y fisiología del tracto gastrointestinal de las aves</w:t>
      </w:r>
      <w:bookmarkEnd w:id="43"/>
      <w:bookmarkEnd w:id="44"/>
    </w:p>
    <w:p w14:paraId="6B10C8C7" w14:textId="230A42AB" w:rsidR="007169AD" w:rsidRPr="00C073DC" w:rsidRDefault="007169AD" w:rsidP="007169AD">
      <w:pPr>
        <w:ind w:firstLine="708"/>
        <w:jc w:val="both"/>
        <w:rPr>
          <w:rFonts w:cs="Arial"/>
          <w:szCs w:val="24"/>
          <w:lang w:val="es-MX"/>
        </w:rPr>
      </w:pPr>
      <w:r w:rsidRPr="00C073DC">
        <w:rPr>
          <w:rFonts w:cs="Arial"/>
          <w:szCs w:val="24"/>
          <w:lang w:val="es-MX"/>
        </w:rPr>
        <w:t xml:space="preserve">El tracto digestivo de las aves se compone de una serie corta de órganos muy eficientes en el procesamiento de alimentos y absorción de nutrientes </w:t>
      </w:r>
      <w:sdt>
        <w:sdtPr>
          <w:rPr>
            <w:lang w:val="es-MX"/>
          </w:rPr>
          <w:tag w:val="MENDELEY_CITATION_v3_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"/>
          <w:id w:val="-1061083873"/>
          <w:placeholder>
            <w:docPart w:val="F1ADDD366D474E4E9BD332D6582B9534"/>
          </w:placeholder>
        </w:sdtPr>
        <w:sdtEndPr>
          <w:rPr>
            <w:lang w:val="es-EC"/>
          </w:rPr>
        </w:sdtEndPr>
        <w:sdtContent>
          <w:r w:rsidR="00EC53D8">
            <w:rPr>
              <w:rFonts w:eastAsia="Times New Roman"/>
            </w:rPr>
            <w:t>(</w:t>
          </w:r>
          <w:proofErr w:type="spellStart"/>
          <w:r w:rsidR="00EC53D8">
            <w:rPr>
              <w:rFonts w:eastAsia="Times New Roman"/>
            </w:rPr>
            <w:t>Rodrigues</w:t>
          </w:r>
          <w:proofErr w:type="spellEnd"/>
          <w:r w:rsidR="00EC53D8">
            <w:rPr>
              <w:rFonts w:eastAsia="Times New Roman"/>
            </w:rPr>
            <w:t xml:space="preserve"> &amp; </w:t>
          </w:r>
          <w:proofErr w:type="spellStart"/>
          <w:r w:rsidR="00EC53D8">
            <w:rPr>
              <w:rFonts w:eastAsia="Times New Roman"/>
            </w:rPr>
            <w:t>Choct</w:t>
          </w:r>
          <w:proofErr w:type="spellEnd"/>
          <w:r w:rsidR="00EC53D8">
            <w:rPr>
              <w:rFonts w:eastAsia="Times New Roman"/>
            </w:rPr>
            <w:t>, 2018a)</w:t>
          </w:r>
        </w:sdtContent>
      </w:sdt>
      <w:r w:rsidRPr="00C073DC">
        <w:rPr>
          <w:rFonts w:cs="Arial"/>
          <w:szCs w:val="24"/>
          <w:lang w:val="es-MX"/>
        </w:rPr>
        <w:t xml:space="preserve">. Se cumplen tres funciones principales: la digestión, la peristalsis y la absorción </w:t>
      </w:r>
      <w:sdt>
        <w:sdtPr>
          <w:rPr>
            <w:lang w:val="es-MX"/>
          </w:rPr>
          <w:tag w:val="MENDELEY_CITATION_v3_eyJjaXRhdGlvbklEIjoiTUVOREVMRVlfQ0lUQVRJT05fZWYxNTYyNGUtZjlmYS00ZmUyLWJmMzUtYzJiYmYxYWVlNTRl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
          <w:id w:val="-1532799317"/>
          <w:placeholder>
            <w:docPart w:val="F1ADDD366D474E4E9BD332D6582B9534"/>
          </w:placeholder>
        </w:sdtPr>
        <w:sdtEndPr>
          <w:rPr>
            <w:lang w:val="es-EC"/>
          </w:rPr>
        </w:sdtEndPr>
        <w:sdtContent>
          <w:r w:rsidR="00EC53D8">
            <w:rPr>
              <w:rFonts w:eastAsia="Times New Roman"/>
            </w:rPr>
            <w:t xml:space="preserve">(Gillespie &amp; </w:t>
          </w:r>
          <w:proofErr w:type="spellStart"/>
          <w:r w:rsidR="00EC53D8">
            <w:rPr>
              <w:rFonts w:eastAsia="Times New Roman"/>
            </w:rPr>
            <w:t>Flanders</w:t>
          </w:r>
          <w:proofErr w:type="spellEnd"/>
          <w:r w:rsidR="00EC53D8">
            <w:rPr>
              <w:rFonts w:eastAsia="Times New Roman"/>
            </w:rPr>
            <w:t>, 2010a)</w:t>
          </w:r>
        </w:sdtContent>
      </w:sdt>
      <w:r w:rsidRPr="00C073DC">
        <w:rPr>
          <w:rFonts w:cs="Arial"/>
          <w:szCs w:val="24"/>
          <w:lang w:val="es-MX"/>
        </w:rPr>
        <w:t xml:space="preserve">. La conformación morfo-fisiológica de las aves comienza con el pico, una estructura queratinizada que recubre los maxilares y que prensa el alimento entero con la ayuda de la lengua, las glándulas salivales y el paladar duro, debido a la ausencia de dientes en la cavidad </w:t>
      </w:r>
      <w:sdt>
        <w:sdtPr>
          <w:rPr>
            <w:color w:val="000000"/>
            <w:lang w:val="es-MX"/>
          </w:rPr>
          <w:tag w:val="MENDELEY_CITATION_v3_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"/>
          <w:id w:val="-1350945313"/>
          <w:placeholder>
            <w:docPart w:val="F1ADDD366D474E4E9BD332D6582B9534"/>
          </w:placeholder>
        </w:sdtPr>
        <w:sdtEndPr>
          <w:rPr>
            <w:lang w:val="es-EC"/>
          </w:rPr>
        </w:sdtEndPr>
        <w:sdtContent>
          <w:r w:rsidR="00EC53D8" w:rsidRPr="00EC53D8">
            <w:rPr>
              <w:rFonts w:cs="Arial"/>
              <w:color w:val="000000"/>
              <w:szCs w:val="24"/>
            </w:rPr>
            <w:t>(</w:t>
          </w:r>
          <w:proofErr w:type="spellStart"/>
          <w:r w:rsidR="00EC53D8" w:rsidRPr="00EC53D8">
            <w:rPr>
              <w:rFonts w:cs="Arial"/>
              <w:color w:val="000000"/>
              <w:szCs w:val="24"/>
            </w:rPr>
            <w:t>Hynd</w:t>
          </w:r>
          <w:proofErr w:type="spellEnd"/>
          <w:r w:rsidR="00EC53D8" w:rsidRPr="00EC53D8">
            <w:rPr>
              <w:rFonts w:cs="Arial"/>
              <w:color w:val="000000"/>
              <w:szCs w:val="24"/>
            </w:rPr>
            <w:t>, 2019)</w:t>
          </w:r>
        </w:sdtContent>
      </w:sdt>
      <w:r w:rsidRPr="00C073DC">
        <w:rPr>
          <w:rFonts w:cs="Arial"/>
          <w:szCs w:val="24"/>
          <w:lang w:val="es-MX"/>
        </w:rPr>
        <w:t xml:space="preserve">. El pico se continúa con el esófago y el buche, dos estructuras con presencia de glándulas mucosas que humedecen el alimento, manteniendo lubricado el bolo alimenticio a la vez que proveen un medio para la reserva y regulación del tránsito </w:t>
      </w:r>
      <w:sdt>
        <w:sdtPr>
          <w:rPr>
            <w:lang w:val="es-MX"/>
          </w:rPr>
          <w:tag w:val="MENDELEY_CITATION_v3_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"/>
          <w:id w:val="-24257083"/>
          <w:placeholder>
            <w:docPart w:val="F1ADDD366D474E4E9BD332D6582B9534"/>
          </w:placeholder>
        </w:sdtPr>
        <w:sdtEndPr>
          <w:rPr>
            <w:lang w:val="es-EC"/>
          </w:rPr>
        </w:sdtEndPr>
        <w:sdtContent>
          <w:r w:rsidR="00EC53D8">
            <w:rPr>
              <w:rFonts w:eastAsia="Times New Roman"/>
            </w:rPr>
            <w:t>(</w:t>
          </w:r>
          <w:proofErr w:type="spellStart"/>
          <w:r w:rsidR="00EC53D8">
            <w:rPr>
              <w:rFonts w:eastAsia="Times New Roman"/>
            </w:rPr>
            <w:t>Rodrigues</w:t>
          </w:r>
          <w:proofErr w:type="spellEnd"/>
          <w:r w:rsidR="00EC53D8">
            <w:rPr>
              <w:rFonts w:eastAsia="Times New Roman"/>
            </w:rPr>
            <w:t xml:space="preserve"> &amp; </w:t>
          </w:r>
          <w:proofErr w:type="spellStart"/>
          <w:r w:rsidR="00EC53D8">
            <w:rPr>
              <w:rFonts w:eastAsia="Times New Roman"/>
            </w:rPr>
            <w:t>Choct</w:t>
          </w:r>
          <w:proofErr w:type="spellEnd"/>
          <w:r w:rsidR="00EC53D8">
            <w:rPr>
              <w:rFonts w:eastAsia="Times New Roman"/>
            </w:rPr>
            <w:t>, 2018b)</w:t>
          </w:r>
        </w:sdtContent>
      </w:sdt>
      <w:r w:rsidRPr="00C073DC">
        <w:rPr>
          <w:rFonts w:cs="Arial"/>
          <w:szCs w:val="24"/>
          <w:lang w:val="es-MX"/>
        </w:rPr>
        <w:t xml:space="preserve">.  </w:t>
      </w:r>
    </w:p>
    <w:p w14:paraId="7DF37ACB" w14:textId="7237E729" w:rsidR="007169AD" w:rsidRDefault="007169AD" w:rsidP="007169AD">
      <w:pPr>
        <w:jc w:val="both"/>
        <w:rPr>
          <w:rFonts w:cs="Arial"/>
          <w:szCs w:val="24"/>
          <w:lang w:val="es-MX"/>
        </w:rPr>
      </w:pPr>
      <w:r w:rsidRPr="00C073DC">
        <w:rPr>
          <w:rFonts w:cs="Arial"/>
          <w:szCs w:val="24"/>
          <w:lang w:val="es-MX"/>
        </w:rPr>
        <w:t xml:space="preserve">El proceso se continúa en el proventrículo, que es el análogo al estómago de los monogástricos </w:t>
      </w:r>
      <w:sdt>
        <w:sdtPr>
          <w:rPr>
            <w:color w:val="000000"/>
            <w:lang w:val="es-MX"/>
          </w:rPr>
          <w:tag w:val="MENDELEY_CITATION_v3_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"/>
          <w:id w:val="964544704"/>
          <w:placeholder>
            <w:docPart w:val="F1ADDD366D474E4E9BD332D6582B9534"/>
          </w:placeholder>
        </w:sdtPr>
        <w:sdtEndPr>
          <w:rPr>
            <w:lang w:val="es-EC"/>
          </w:rPr>
        </w:sdtEndPr>
        <w:sdtContent>
          <w:r w:rsidR="00EC53D8" w:rsidRPr="00EC53D8">
            <w:rPr>
              <w:rFonts w:cs="Arial"/>
              <w:color w:val="000000"/>
              <w:szCs w:val="24"/>
            </w:rPr>
            <w:t>(</w:t>
          </w:r>
          <w:proofErr w:type="spellStart"/>
          <w:r w:rsidR="00EC53D8" w:rsidRPr="00EC53D8">
            <w:rPr>
              <w:rFonts w:cs="Arial"/>
              <w:color w:val="000000"/>
              <w:szCs w:val="24"/>
            </w:rPr>
            <w:t>Hristov</w:t>
          </w:r>
          <w:proofErr w:type="spellEnd"/>
          <w:r w:rsidR="00EC53D8" w:rsidRPr="00EC53D8">
            <w:rPr>
              <w:rFonts w:cs="Arial"/>
              <w:color w:val="000000"/>
              <w:szCs w:val="24"/>
            </w:rPr>
            <w:t>, 2021a)</w:t>
          </w:r>
        </w:sdtContent>
      </w:sdt>
      <w:r w:rsidRPr="00C073DC">
        <w:rPr>
          <w:rFonts w:cs="Arial"/>
          <w:szCs w:val="24"/>
          <w:lang w:val="es-MX"/>
        </w:rPr>
        <w:t xml:space="preserve">, contiene células cúbicas secretoras de pepsina que realizan una digestión inicial de las proteínas </w:t>
      </w:r>
      <w:sdt>
        <w:sdtPr>
          <w:rPr>
            <w:lang w:val="es-MX"/>
          </w:rPr>
          <w:tag w:val="MENDELEY_CITATION_v3_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"/>
          <w:id w:val="2099985284"/>
          <w:placeholder>
            <w:docPart w:val="F1ADDD366D474E4E9BD332D6582B9534"/>
          </w:placeholder>
        </w:sdtPr>
        <w:sdtEndPr>
          <w:rPr>
            <w:lang w:val="es-EC"/>
          </w:rPr>
        </w:sdtEndPr>
        <w:sdtContent>
          <w:r w:rsidR="00EC53D8">
            <w:rPr>
              <w:rFonts w:eastAsia="Times New Roman"/>
            </w:rPr>
            <w:t>(Al-</w:t>
          </w:r>
          <w:proofErr w:type="spellStart"/>
          <w:r w:rsidR="00EC53D8">
            <w:rPr>
              <w:rFonts w:eastAsia="Times New Roman"/>
            </w:rPr>
            <w:t>Saffar</w:t>
          </w:r>
          <w:proofErr w:type="spellEnd"/>
          <w:r w:rsidR="00EC53D8">
            <w:rPr>
              <w:rFonts w:eastAsia="Times New Roman"/>
            </w:rPr>
            <w:t xml:space="preserve"> &amp; Al-</w:t>
          </w:r>
          <w:proofErr w:type="spellStart"/>
          <w:r w:rsidR="00EC53D8">
            <w:rPr>
              <w:rFonts w:eastAsia="Times New Roman"/>
            </w:rPr>
            <w:t>Samawy</w:t>
          </w:r>
          <w:proofErr w:type="spellEnd"/>
          <w:r w:rsidR="00EC53D8">
            <w:rPr>
              <w:rFonts w:eastAsia="Times New Roman"/>
            </w:rPr>
            <w:t xml:space="preserve">, 2015; </w:t>
          </w:r>
          <w:proofErr w:type="spellStart"/>
          <w:r w:rsidR="00EC53D8">
            <w:rPr>
              <w:rFonts w:eastAsia="Times New Roman"/>
            </w:rPr>
            <w:t>Hristov</w:t>
          </w:r>
          <w:proofErr w:type="spellEnd"/>
          <w:r w:rsidR="00EC53D8">
            <w:rPr>
              <w:rFonts w:eastAsia="Times New Roman"/>
            </w:rPr>
            <w:t>, 2021b)</w:t>
          </w:r>
        </w:sdtContent>
      </w:sdt>
      <w:r w:rsidRPr="00C073DC">
        <w:rPr>
          <w:rFonts w:cs="Arial"/>
          <w:szCs w:val="24"/>
          <w:lang w:val="es-MX"/>
        </w:rPr>
        <w:t xml:space="preserve">. El alimento prosigue hacia la molleja, o estómago muscular, un órgano grueso y redondo, cuyas paredes producen fuertes movimientos de contracción y trituración, apoyados por el epitelio formado por una capa de tejido córneo en crestas, que maximiza la eficacia del rol de este órgano </w:t>
      </w:r>
      <w:sdt>
        <w:sdtPr>
          <w:rPr>
            <w:lang w:val="es-MX"/>
          </w:rPr>
          <w:tag w:val="MENDELEY_CITATION_v3_eyJjaXRhdGlvbklEIjoiTUVOREVMRVlfQ0lUQVRJT05fOWU4ZDcwM2QtZjYxYy00N2QwLTkxZjItMTA5NzNhMmY4NTEz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
          <w:id w:val="-2001274265"/>
          <w:placeholder>
            <w:docPart w:val="F1ADDD366D474E4E9BD332D6582B9534"/>
          </w:placeholder>
        </w:sdtPr>
        <w:sdtEndPr>
          <w:rPr>
            <w:lang w:val="es-EC"/>
          </w:rPr>
        </w:sdtEndPr>
        <w:sdtContent>
          <w:r w:rsidR="00EC53D8">
            <w:rPr>
              <w:rFonts w:eastAsia="Times New Roman"/>
            </w:rPr>
            <w:t xml:space="preserve">(Gillespie &amp; </w:t>
          </w:r>
          <w:proofErr w:type="spellStart"/>
          <w:r w:rsidR="00EC53D8">
            <w:rPr>
              <w:rFonts w:eastAsia="Times New Roman"/>
            </w:rPr>
            <w:t>Flanders</w:t>
          </w:r>
          <w:proofErr w:type="spellEnd"/>
          <w:r w:rsidR="00EC53D8">
            <w:rPr>
              <w:rFonts w:eastAsia="Times New Roman"/>
            </w:rPr>
            <w:t>, 2010a)</w:t>
          </w:r>
        </w:sdtContent>
      </w:sdt>
      <w:r w:rsidRPr="00C073DC">
        <w:rPr>
          <w:rFonts w:cs="Arial"/>
          <w:szCs w:val="24"/>
          <w:lang w:val="es-MX"/>
        </w:rPr>
        <w:t xml:space="preserve">. Además, en la molleja también suele encontrarse “arenilla”, un aglomerado de piedras u otros materiales sólidos que contribuye al proceso mecánico en forma similar a dientes. El quimo que pasa hacia el intestino tiene un carácter ácido por las secreciones presentes en el estómago muscular, pero el pH es amortiguado por el bicarbonato proveniente del páncreas </w:t>
      </w:r>
      <w:sdt>
        <w:sdtPr>
          <w:rPr>
            <w:color w:val="000000"/>
            <w:lang w:val="es-MX"/>
          </w:rPr>
          <w:tag w:val="MENDELEY_CITATION_v3_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"/>
          <w:id w:val="-9530419"/>
          <w:placeholder>
            <w:docPart w:val="F1ADDD366D474E4E9BD332D6582B9534"/>
          </w:placeholder>
        </w:sdtPr>
        <w:sdtEndPr>
          <w:rPr>
            <w:lang w:val="es-EC"/>
          </w:rPr>
        </w:sdtEndPr>
        <w:sdtContent>
          <w:r w:rsidR="00EC53D8" w:rsidRPr="00EC53D8">
            <w:rPr>
              <w:rFonts w:cs="Arial"/>
              <w:color w:val="000000"/>
              <w:szCs w:val="24"/>
            </w:rPr>
            <w:t>(</w:t>
          </w:r>
          <w:proofErr w:type="spellStart"/>
          <w:r w:rsidR="00EC53D8" w:rsidRPr="00EC53D8">
            <w:rPr>
              <w:rFonts w:cs="Arial"/>
              <w:color w:val="000000"/>
              <w:szCs w:val="24"/>
            </w:rPr>
            <w:t>Hynd</w:t>
          </w:r>
          <w:proofErr w:type="spellEnd"/>
          <w:r w:rsidR="00EC53D8" w:rsidRPr="00EC53D8">
            <w:rPr>
              <w:rFonts w:cs="Arial"/>
              <w:color w:val="000000"/>
              <w:szCs w:val="24"/>
            </w:rPr>
            <w:t>, 2019)</w:t>
          </w:r>
        </w:sdtContent>
      </w:sdt>
      <w:r w:rsidRPr="00C073DC">
        <w:rPr>
          <w:rFonts w:cs="Arial"/>
          <w:szCs w:val="24"/>
          <w:lang w:val="es-MX"/>
        </w:rPr>
        <w:t>.</w:t>
      </w:r>
      <w:r w:rsidRPr="0035086B">
        <w:rPr>
          <w:lang w:val="es-ES"/>
        </w:rPr>
        <w:t xml:space="preserve"> </w:t>
      </w:r>
      <w:r w:rsidRPr="00C073DC">
        <w:rPr>
          <w:rFonts w:cs="Arial"/>
          <w:szCs w:val="24"/>
          <w:lang w:val="es-MX"/>
        </w:rPr>
        <w:t xml:space="preserve">El estómago aviar regula la ingesta de alimentos al influir en el centro de saciedad con señales </w:t>
      </w:r>
      <w:proofErr w:type="spellStart"/>
      <w:r w:rsidRPr="00C073DC">
        <w:rPr>
          <w:rFonts w:cs="Arial"/>
          <w:szCs w:val="24"/>
          <w:lang w:val="es-MX"/>
        </w:rPr>
        <w:t>vagales</w:t>
      </w:r>
      <w:proofErr w:type="spellEnd"/>
      <w:r w:rsidRPr="00C073DC">
        <w:rPr>
          <w:rFonts w:cs="Arial"/>
          <w:szCs w:val="24"/>
          <w:lang w:val="es-MX"/>
        </w:rPr>
        <w:t xml:space="preserve"> y humorales</w:t>
      </w:r>
      <w:r>
        <w:rPr>
          <w:rFonts w:cs="Arial"/>
          <w:szCs w:val="24"/>
          <w:lang w:val="es-MX"/>
        </w:rPr>
        <w:t xml:space="preserve"> </w:t>
      </w:r>
      <w:r w:rsidRPr="00C073DC">
        <w:rPr>
          <w:rFonts w:cs="Arial"/>
          <w:szCs w:val="24"/>
          <w:lang w:val="es-MX"/>
        </w:rPr>
        <w:t xml:space="preserve"> </w:t>
      </w:r>
      <w:sdt>
        <w:sdtPr>
          <w:rPr>
            <w:rFonts w:cs="Arial"/>
            <w:szCs w:val="24"/>
            <w:lang w:val="es-MX"/>
          </w:rPr>
          <w:tag w:val="MENDELEY_CITATION_v3_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"/>
          <w:id w:val="-1928949867"/>
          <w:placeholder>
            <w:docPart w:val="6ACD504167364E62BAED6D5C022FB818"/>
          </w:placeholder>
        </w:sdtPr>
        <w:sdtContent>
          <w:r w:rsidR="00EC53D8">
            <w:rPr>
              <w:rFonts w:eastAsia="Times New Roman"/>
            </w:rPr>
            <w:t>(</w:t>
          </w:r>
          <w:proofErr w:type="spellStart"/>
          <w:r w:rsidR="00EC53D8">
            <w:rPr>
              <w:rFonts w:eastAsia="Times New Roman"/>
            </w:rPr>
            <w:t>Denbow</w:t>
          </w:r>
          <w:proofErr w:type="spellEnd"/>
          <w:r w:rsidR="00EC53D8">
            <w:rPr>
              <w:rFonts w:eastAsia="Times New Roman"/>
            </w:rPr>
            <w:t xml:space="preserve"> &amp; </w:t>
          </w:r>
          <w:proofErr w:type="spellStart"/>
          <w:r w:rsidR="00EC53D8">
            <w:rPr>
              <w:rFonts w:eastAsia="Times New Roman"/>
            </w:rPr>
            <w:t>Whitton</w:t>
          </w:r>
          <w:proofErr w:type="spellEnd"/>
          <w:r w:rsidR="00EC53D8">
            <w:rPr>
              <w:rFonts w:eastAsia="Times New Roman"/>
            </w:rPr>
            <w:t xml:space="preserve"> G.C, 2015)</w:t>
          </w:r>
        </w:sdtContent>
      </w:sdt>
      <w:r>
        <w:rPr>
          <w:rFonts w:cs="Arial"/>
          <w:szCs w:val="24"/>
          <w:lang w:val="es-MX"/>
        </w:rPr>
        <w:t>.</w:t>
      </w:r>
    </w:p>
    <w:p w14:paraId="00BAAB5F" w14:textId="00D8359D" w:rsidR="007169AD" w:rsidRPr="00C073DC" w:rsidRDefault="007169AD" w:rsidP="007169AD">
      <w:pPr>
        <w:jc w:val="both"/>
        <w:rPr>
          <w:rFonts w:cs="Arial"/>
          <w:szCs w:val="24"/>
          <w:lang w:val="es-MX"/>
        </w:rPr>
      </w:pPr>
      <w:r w:rsidRPr="00C073DC">
        <w:rPr>
          <w:rFonts w:cs="Arial"/>
          <w:szCs w:val="24"/>
          <w:lang w:val="es-MX"/>
        </w:rPr>
        <w:t xml:space="preserve">La digestión continúa en el intestino delgado, que se divide en tres segmentos: duodeno donde se reciben una serie de secreciones (bicarbonato, proteasas, lipasas y </w:t>
      </w:r>
      <w:proofErr w:type="spellStart"/>
      <w:r w:rsidRPr="00C073DC">
        <w:rPr>
          <w:rFonts w:cs="Arial"/>
          <w:szCs w:val="24"/>
          <w:lang w:val="es-MX"/>
        </w:rPr>
        <w:t>polisacaridasas</w:t>
      </w:r>
      <w:proofErr w:type="spellEnd"/>
      <w:r w:rsidRPr="00C073DC">
        <w:rPr>
          <w:rFonts w:cs="Arial"/>
          <w:szCs w:val="24"/>
          <w:lang w:val="es-MX"/>
        </w:rPr>
        <w:t xml:space="preserve">) desde el páncreas. La porción del yeyuno, que termina con el divertículo de Meckel, y el segmento entre el divertículo de Meckel y el comienzo del colon se llama íleon </w:t>
      </w:r>
      <w:sdt>
        <w:sdtPr>
          <w:rPr>
            <w:color w:val="000000"/>
            <w:lang w:val="es-MX"/>
          </w:rPr>
          <w:tag w:val="MENDELEY_CITATION_v3_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"/>
          <w:id w:val="663594243"/>
          <w:placeholder>
            <w:docPart w:val="EFE644AF8BDA4FFCB48601CFA95FA7A4"/>
          </w:placeholder>
        </w:sdtPr>
        <w:sdtEndPr>
          <w:rPr>
            <w:lang w:val="es-EC"/>
          </w:rPr>
        </w:sdtEndPr>
        <w:sdtContent>
          <w:r w:rsidR="00EC53D8" w:rsidRPr="00EC53D8">
            <w:rPr>
              <w:rFonts w:cs="Arial"/>
              <w:color w:val="000000"/>
              <w:szCs w:val="24"/>
              <w:lang w:val="es-MX"/>
            </w:rPr>
            <w:t>(</w:t>
          </w:r>
          <w:proofErr w:type="spellStart"/>
          <w:r w:rsidR="00EC53D8" w:rsidRPr="00EC53D8">
            <w:rPr>
              <w:rFonts w:cs="Arial"/>
              <w:color w:val="000000"/>
              <w:szCs w:val="24"/>
              <w:lang w:val="es-MX"/>
            </w:rPr>
            <w:t>Hynd</w:t>
          </w:r>
          <w:proofErr w:type="spellEnd"/>
          <w:r w:rsidR="00EC53D8" w:rsidRPr="00EC53D8">
            <w:rPr>
              <w:rFonts w:cs="Arial"/>
              <w:color w:val="000000"/>
              <w:szCs w:val="24"/>
              <w:lang w:val="es-MX"/>
            </w:rPr>
            <w:t>, 2019)</w:t>
          </w:r>
        </w:sdtContent>
      </w:sdt>
      <w:r w:rsidRPr="00C073DC">
        <w:rPr>
          <w:rFonts w:cs="Arial"/>
          <w:szCs w:val="24"/>
          <w:lang w:val="es-MX"/>
        </w:rPr>
        <w:t xml:space="preserve">. En el intestino delgado ocurre mayoritariamente la digestión como tal, obteniéndose </w:t>
      </w:r>
      <w:r w:rsidRPr="00C073DC">
        <w:rPr>
          <w:rFonts w:cs="Arial"/>
          <w:szCs w:val="24"/>
          <w:lang w:val="es-MX"/>
        </w:rPr>
        <w:lastRenderedPageBreak/>
        <w:t xml:space="preserve">aminoácidos, azúcares simples y ácidos grasos que también son absorbidos en esta porción anatómica, junto con otros nutrientes como minerales y vitaminas </w:t>
      </w:r>
      <w:sdt>
        <w:sdtPr>
          <w:rPr>
            <w:color w:val="000000"/>
            <w:lang w:val="es-MX"/>
          </w:rPr>
          <w:tag w:val="MENDELEY_CITATION_v3_eyJjaXRhdGlvbklEIjoiTUVOREVMRVlfQ0lUQVRJT05fMjZlNjhjYzAtZjY5Yi00ZTQ4LTk4MmEtODU0MzcyODQzZDFl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
          <w:id w:val="1397013328"/>
          <w:placeholder>
            <w:docPart w:val="EFE644AF8BDA4FFCB48601CFA95FA7A4"/>
          </w:placeholder>
        </w:sdtPr>
        <w:sdtEndPr>
          <w:rPr>
            <w:lang w:val="es-EC"/>
          </w:rPr>
        </w:sdtEndPr>
        <w:sdtContent>
          <w:r w:rsidR="00EC53D8">
            <w:rPr>
              <w:rFonts w:eastAsia="Times New Roman"/>
            </w:rPr>
            <w:t xml:space="preserve">(Gillespie &amp; </w:t>
          </w:r>
          <w:proofErr w:type="spellStart"/>
          <w:r w:rsidR="00EC53D8">
            <w:rPr>
              <w:rFonts w:eastAsia="Times New Roman"/>
            </w:rPr>
            <w:t>Flanders</w:t>
          </w:r>
          <w:proofErr w:type="spellEnd"/>
          <w:r w:rsidR="00EC53D8">
            <w:rPr>
              <w:rFonts w:eastAsia="Times New Roman"/>
            </w:rPr>
            <w:t>, 2010a)</w:t>
          </w:r>
        </w:sdtContent>
      </w:sdt>
      <w:r w:rsidRPr="00C073DC">
        <w:rPr>
          <w:rFonts w:cs="Arial"/>
          <w:szCs w:val="24"/>
          <w:lang w:val="es-MX"/>
        </w:rPr>
        <w:t xml:space="preserve">. </w:t>
      </w:r>
    </w:p>
    <w:p w14:paraId="144D051A" w14:textId="5AC5C49E" w:rsidR="007169AD" w:rsidRPr="00C073DC" w:rsidRDefault="007169AD" w:rsidP="007169AD">
      <w:pPr>
        <w:jc w:val="both"/>
        <w:rPr>
          <w:rFonts w:cs="Arial"/>
          <w:szCs w:val="24"/>
          <w:lang w:val="es-MX"/>
        </w:rPr>
      </w:pPr>
      <w:r w:rsidRPr="00C073DC">
        <w:rPr>
          <w:rFonts w:cs="Arial"/>
          <w:szCs w:val="24"/>
          <w:lang w:val="es-MX"/>
        </w:rPr>
        <w:t>Hacia los lados del íleon se encuentra la primera porción del intestino grueso, los sacos ciegos, en los que tiene lugar la degradación microbiana del bolo y la fermentación de ácidos grasos de cadena larga a ácidos grasos de cadena corta</w:t>
      </w:r>
      <w:r w:rsidR="00082CBD">
        <w:rPr>
          <w:rFonts w:cs="Arial"/>
          <w:szCs w:val="24"/>
          <w:lang w:val="es-MX"/>
        </w:rPr>
        <w:t>, los cuales s</w:t>
      </w:r>
      <w:r w:rsidRPr="00C073DC">
        <w:rPr>
          <w:rFonts w:cs="Arial"/>
          <w:szCs w:val="24"/>
          <w:lang w:val="es-MX"/>
        </w:rPr>
        <w:t xml:space="preserve">irven como fuente de energía para el cuerpo, y aquí </w:t>
      </w:r>
      <w:r w:rsidR="00082CBD">
        <w:rPr>
          <w:rFonts w:cs="Arial"/>
          <w:szCs w:val="24"/>
          <w:lang w:val="es-MX"/>
        </w:rPr>
        <w:t xml:space="preserve">también </w:t>
      </w:r>
      <w:r w:rsidRPr="00C073DC">
        <w:rPr>
          <w:rFonts w:cs="Arial"/>
          <w:szCs w:val="24"/>
          <w:lang w:val="es-MX"/>
        </w:rPr>
        <w:t>se absorben agua y electrolitos, principalmente sodio</w:t>
      </w:r>
      <w:r w:rsidR="00E91926">
        <w:rPr>
          <w:rFonts w:cs="Arial"/>
          <w:szCs w:val="24"/>
          <w:lang w:val="es-MX"/>
        </w:rPr>
        <w:t xml:space="preserve"> </w:t>
      </w:r>
      <w:sdt>
        <w:sdtPr>
          <w:rPr>
            <w:color w:val="000000"/>
            <w:lang w:val="es-MX"/>
          </w:rPr>
          <w:tag w:val="MENDELEY_CITATION_v3_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"/>
          <w:id w:val="-167480138"/>
          <w:placeholder>
            <w:docPart w:val="EFE644AF8BDA4FFCB48601CFA95FA7A4"/>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Svihus</w:t>
          </w:r>
          <w:proofErr w:type="spellEnd"/>
          <w:r w:rsidR="00EC53D8" w:rsidRPr="00EC53D8">
            <w:rPr>
              <w:rFonts w:cs="Arial"/>
              <w:color w:val="000000"/>
              <w:szCs w:val="24"/>
              <w:lang w:val="es-MX"/>
            </w:rPr>
            <w:t xml:space="preserve"> et al., 2013)</w:t>
          </w:r>
        </w:sdtContent>
      </w:sdt>
      <w:r w:rsidRPr="00C073DC">
        <w:rPr>
          <w:rFonts w:cs="Arial"/>
          <w:szCs w:val="24"/>
          <w:lang w:val="es-MX"/>
        </w:rPr>
        <w:t>.</w:t>
      </w:r>
    </w:p>
    <w:p w14:paraId="69C962A7" w14:textId="7E4C43FD" w:rsidR="007169AD" w:rsidRPr="00C073DC" w:rsidRDefault="007169AD" w:rsidP="007169AD">
      <w:pPr>
        <w:jc w:val="both"/>
        <w:rPr>
          <w:rFonts w:cs="Arial"/>
          <w:szCs w:val="24"/>
          <w:lang w:val="es-MX"/>
        </w:rPr>
      </w:pPr>
      <w:r w:rsidRPr="00C073DC">
        <w:rPr>
          <w:rFonts w:cs="Arial"/>
          <w:szCs w:val="24"/>
          <w:lang w:val="es-MX"/>
        </w:rPr>
        <w:t xml:space="preserve">La porción colónica es corta y prácticamente solo es una fracción de tránsito hacia la cloaca, un órgano alargado que representa la porción final del sistema digestivo, urinario y del oviducto, siendo una salida común para la excreción de heces, orina y huevos (cuando corresponde) </w:t>
      </w:r>
      <w:sdt>
        <w:sdtPr>
          <w:rPr>
            <w:lang w:val="es-MX"/>
          </w:rPr>
          <w:tag w:val="MENDELEY_CITATION_v3_eyJjaXRhdGlvbklEIjoiTUVOREVMRVlfQ0lUQVRJT05fOGEzOGE5ZWUtN2NjYy00OWUxLTk5YmEtYWZlMzkwNmVlNzU0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
          <w:id w:val="-1432124358"/>
          <w:placeholder>
            <w:docPart w:val="EFE644AF8BDA4FFCB48601CFA95FA7A4"/>
          </w:placeholder>
        </w:sdtPr>
        <w:sdtEndPr>
          <w:rPr>
            <w:lang w:val="es-EC"/>
          </w:rPr>
        </w:sdtEndPr>
        <w:sdtContent>
          <w:r w:rsidR="00EC53D8">
            <w:rPr>
              <w:rFonts w:eastAsia="Times New Roman"/>
            </w:rPr>
            <w:t xml:space="preserve">(Gillespie &amp; </w:t>
          </w:r>
          <w:proofErr w:type="spellStart"/>
          <w:r w:rsidR="00EC53D8">
            <w:rPr>
              <w:rFonts w:eastAsia="Times New Roman"/>
            </w:rPr>
            <w:t>Flanders</w:t>
          </w:r>
          <w:proofErr w:type="spellEnd"/>
          <w:r w:rsidR="00EC53D8">
            <w:rPr>
              <w:rFonts w:eastAsia="Times New Roman"/>
            </w:rPr>
            <w:t>, 2010a)</w:t>
          </w:r>
        </w:sdtContent>
      </w:sdt>
      <w:r w:rsidRPr="00C073DC">
        <w:rPr>
          <w:rFonts w:cs="Arial"/>
          <w:szCs w:val="24"/>
          <w:lang w:val="es-MX"/>
        </w:rPr>
        <w:t>.</w:t>
      </w:r>
    </w:p>
    <w:p w14:paraId="6DDA8C73" w14:textId="77777777" w:rsidR="007169AD" w:rsidRDefault="007169AD" w:rsidP="007169AD">
      <w:pPr>
        <w:pStyle w:val="Ttulo1"/>
        <w:numPr>
          <w:ilvl w:val="1"/>
          <w:numId w:val="2"/>
        </w:numPr>
        <w:spacing w:line="360" w:lineRule="auto"/>
        <w:ind w:left="465" w:hanging="465"/>
        <w:rPr>
          <w:rFonts w:ascii="Arial" w:eastAsia="Arial" w:hAnsi="Arial" w:cs="Arial"/>
          <w:b/>
          <w:bCs/>
          <w:color w:val="000000" w:themeColor="text1"/>
          <w:sz w:val="24"/>
          <w:szCs w:val="24"/>
          <w:lang w:val="es-MX"/>
        </w:rPr>
      </w:pPr>
      <w:bookmarkStart w:id="45" w:name="_Toc120049148"/>
      <w:bookmarkStart w:id="46" w:name="_Toc122426367"/>
      <w:r>
        <w:rPr>
          <w:rFonts w:ascii="Arial" w:eastAsia="Arial" w:hAnsi="Arial" w:cs="Arial"/>
          <w:b/>
          <w:bCs/>
          <w:color w:val="000000" w:themeColor="text1"/>
          <w:sz w:val="24"/>
          <w:szCs w:val="24"/>
          <w:lang w:val="es-MX"/>
        </w:rPr>
        <w:t>Histomorfometría</w:t>
      </w:r>
      <w:bookmarkEnd w:id="45"/>
      <w:bookmarkEnd w:id="46"/>
    </w:p>
    <w:p w14:paraId="744B0FF6" w14:textId="0FF980CD" w:rsidR="007169AD" w:rsidRPr="00C374C8" w:rsidRDefault="007169AD" w:rsidP="007169AD">
      <w:pPr>
        <w:ind w:firstLine="708"/>
        <w:jc w:val="both"/>
        <w:rPr>
          <w:lang w:val="es-MX"/>
        </w:rPr>
      </w:pPr>
      <w:r>
        <w:rPr>
          <w:rFonts w:cs="Arial"/>
          <w:szCs w:val="24"/>
          <w:lang w:val="es-MX"/>
        </w:rPr>
        <w:t>P</w:t>
      </w:r>
      <w:r w:rsidRPr="00C374C8">
        <w:rPr>
          <w:rFonts w:cs="Arial"/>
          <w:szCs w:val="24"/>
          <w:lang w:val="es-MX"/>
        </w:rPr>
        <w:t xml:space="preserve">ara el estudio histológico de la arquitectura intestinal, </w:t>
      </w:r>
      <w:r>
        <w:rPr>
          <w:rFonts w:cs="Arial"/>
          <w:szCs w:val="24"/>
          <w:lang w:val="es-MX"/>
        </w:rPr>
        <w:t>se toman en cuenta</w:t>
      </w:r>
      <w:r w:rsidRPr="00C374C8">
        <w:rPr>
          <w:rFonts w:cs="Arial"/>
          <w:szCs w:val="24"/>
          <w:lang w:val="es-MX"/>
        </w:rPr>
        <w:t xml:space="preserve"> parámetros</w:t>
      </w:r>
      <w:r>
        <w:rPr>
          <w:rFonts w:cs="Arial"/>
          <w:szCs w:val="24"/>
          <w:lang w:val="es-MX"/>
        </w:rPr>
        <w:t xml:space="preserve"> como la</w:t>
      </w:r>
      <w:r w:rsidRPr="00C374C8">
        <w:rPr>
          <w:rFonts w:cs="Arial"/>
          <w:szCs w:val="24"/>
          <w:lang w:val="es-MX"/>
        </w:rPr>
        <w:t xml:space="preserve"> medición de las vellosidades (alto, ancho, superficie) y la profundidad de las criptas.  Estas medidas, son un reflejo del área celular disponible para los procesos enzimáticos y de absorción de nutrientes, que están directamente relacionados con el desarrollo del ave </w:t>
      </w:r>
      <w:sdt>
        <w:sdtPr>
          <w:rPr>
            <w:rFonts w:cs="Arial"/>
            <w:color w:val="000000"/>
            <w:szCs w:val="24"/>
            <w:lang w:val="es-MX"/>
          </w:rPr>
          <w:tag w:val="MENDELEY_CITATION_v3_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"/>
          <w:id w:val="-1552378232"/>
          <w:placeholder>
            <w:docPart w:val="4F54A08C2D3449A1ACC39564AC289D89"/>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Incharoen</w:t>
          </w:r>
          <w:proofErr w:type="spellEnd"/>
          <w:r w:rsidR="00EC53D8" w:rsidRPr="00EC53D8">
            <w:rPr>
              <w:rFonts w:cs="Arial"/>
              <w:color w:val="000000"/>
              <w:szCs w:val="24"/>
              <w:lang w:val="es-MX"/>
            </w:rPr>
            <w:t xml:space="preserve"> et al., 2010)</w:t>
          </w:r>
        </w:sdtContent>
      </w:sdt>
      <w:r w:rsidRPr="001E62B4">
        <w:rPr>
          <w:rFonts w:cs="Arial"/>
          <w:szCs w:val="24"/>
          <w:lang w:val="es-MX"/>
        </w:rPr>
        <w:t>.</w:t>
      </w:r>
      <w:r>
        <w:rPr>
          <w:rFonts w:cs="Arial"/>
          <w:szCs w:val="24"/>
          <w:lang w:val="es-MX"/>
        </w:rPr>
        <w:t xml:space="preserve"> </w:t>
      </w:r>
      <w:r w:rsidRPr="00C374C8">
        <w:rPr>
          <w:rFonts w:cs="Arial"/>
          <w:szCs w:val="24"/>
          <w:lang w:val="es-MX"/>
        </w:rPr>
        <w:t xml:space="preserve">Así también, el conteo de las células Goblet (o caliciformes) es útil para complementar el estudio histológico </w:t>
      </w:r>
      <w:sdt>
        <w:sdtPr>
          <w:rPr>
            <w:rFonts w:cs="Arial"/>
            <w:color w:val="000000"/>
            <w:szCs w:val="24"/>
            <w:lang w:val="es-MX"/>
          </w:rPr>
          <w:tag w:val="MENDELEY_CITATION_v3_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"/>
          <w:id w:val="1273130512"/>
          <w:placeholder>
            <w:docPart w:val="4F54A08C2D3449A1ACC39564AC289D89"/>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Duangnumsawang</w:t>
          </w:r>
          <w:proofErr w:type="spellEnd"/>
          <w:r w:rsidR="00EC53D8" w:rsidRPr="00EC53D8">
            <w:rPr>
              <w:rFonts w:cs="Arial"/>
              <w:color w:val="000000"/>
              <w:szCs w:val="24"/>
              <w:lang w:val="es-MX"/>
            </w:rPr>
            <w:t xml:space="preserve"> et al., 2021; </w:t>
          </w:r>
          <w:proofErr w:type="spellStart"/>
          <w:r w:rsidR="00EC53D8" w:rsidRPr="00EC53D8">
            <w:rPr>
              <w:rFonts w:cs="Arial"/>
              <w:color w:val="000000"/>
              <w:szCs w:val="24"/>
              <w:lang w:val="es-MX"/>
            </w:rPr>
            <w:t>Militaru</w:t>
          </w:r>
          <w:proofErr w:type="spellEnd"/>
          <w:r w:rsidR="00EC53D8" w:rsidRPr="00EC53D8">
            <w:rPr>
              <w:rFonts w:cs="Arial"/>
              <w:color w:val="000000"/>
              <w:szCs w:val="24"/>
              <w:lang w:val="es-MX"/>
            </w:rPr>
            <w:t xml:space="preserve"> et al., 2019)</w:t>
          </w:r>
        </w:sdtContent>
      </w:sdt>
      <w:r w:rsidRPr="001E62B4">
        <w:rPr>
          <w:rFonts w:cs="Arial"/>
          <w:szCs w:val="24"/>
          <w:lang w:val="es-MX"/>
        </w:rPr>
        <w:t>.</w:t>
      </w:r>
    </w:p>
    <w:p w14:paraId="7EB037B1" w14:textId="77777777" w:rsidR="007169AD" w:rsidRPr="00C073DC" w:rsidRDefault="007169AD" w:rsidP="007169AD">
      <w:pPr>
        <w:pStyle w:val="Ttulo1"/>
        <w:numPr>
          <w:ilvl w:val="2"/>
          <w:numId w:val="2"/>
        </w:numPr>
        <w:spacing w:line="360" w:lineRule="auto"/>
        <w:ind w:left="720"/>
        <w:rPr>
          <w:rFonts w:ascii="Arial" w:hAnsi="Arial" w:cs="Arial"/>
          <w:b/>
          <w:bCs/>
          <w:i/>
          <w:iCs/>
          <w:color w:val="auto"/>
          <w:sz w:val="24"/>
          <w:szCs w:val="24"/>
        </w:rPr>
      </w:pPr>
      <w:bookmarkStart w:id="47" w:name="_Toc120049149"/>
      <w:bookmarkStart w:id="48" w:name="_Toc122426368"/>
      <w:r w:rsidRPr="00C073DC">
        <w:rPr>
          <w:rFonts w:ascii="Arial" w:hAnsi="Arial" w:cs="Arial"/>
          <w:b/>
          <w:bCs/>
          <w:i/>
          <w:iCs/>
          <w:color w:val="auto"/>
          <w:sz w:val="24"/>
          <w:szCs w:val="24"/>
        </w:rPr>
        <w:t>Histología del intestino delgado de las aves</w:t>
      </w:r>
      <w:bookmarkEnd w:id="47"/>
      <w:bookmarkEnd w:id="48"/>
    </w:p>
    <w:p w14:paraId="49556DB9" w14:textId="77777777" w:rsidR="007169AD" w:rsidRPr="00D80DA1" w:rsidRDefault="007169AD" w:rsidP="007169AD">
      <w:pPr>
        <w:ind w:firstLine="708"/>
        <w:jc w:val="both"/>
        <w:rPr>
          <w:rFonts w:cs="Arial"/>
          <w:szCs w:val="24"/>
          <w:lang w:val="es-MX"/>
        </w:rPr>
      </w:pPr>
      <w:r w:rsidRPr="00D80DA1">
        <w:rPr>
          <w:rFonts w:cs="Arial"/>
          <w:szCs w:val="24"/>
          <w:lang w:val="es-MX"/>
        </w:rPr>
        <w:t>El intestino delgado se compone de tres partes. El duodeno,</w:t>
      </w:r>
      <w:r>
        <w:rPr>
          <w:rFonts w:cs="Arial"/>
          <w:szCs w:val="24"/>
          <w:lang w:val="es-MX"/>
        </w:rPr>
        <w:t xml:space="preserve"> que </w:t>
      </w:r>
      <w:r w:rsidRPr="00D80DA1">
        <w:rPr>
          <w:rFonts w:cs="Arial"/>
          <w:szCs w:val="24"/>
          <w:lang w:val="es-MX"/>
        </w:rPr>
        <w:t xml:space="preserve">se extiende desde la parte proximal del estómago hasta el final del páncreas. El yeyuno, que es el área desde el final del duodeno hasta el divertículo de Meckel. Y, el íleon que está entre el divertículo de Meckel y el comienzo del colon. </w:t>
      </w:r>
    </w:p>
    <w:p w14:paraId="6D5F25C0" w14:textId="3DDDDAB9" w:rsidR="007169AD" w:rsidRPr="00C354D7" w:rsidRDefault="007169AD" w:rsidP="007169AD">
      <w:pPr>
        <w:jc w:val="both"/>
        <w:rPr>
          <w:rStyle w:val="rynqvb"/>
          <w:rFonts w:cs="Arial"/>
          <w:szCs w:val="24"/>
          <w:lang w:val="es-MX"/>
        </w:rPr>
      </w:pPr>
      <w:r>
        <w:rPr>
          <w:rFonts w:cs="Arial"/>
          <w:szCs w:val="24"/>
          <w:lang w:val="es-MX"/>
        </w:rPr>
        <w:t xml:space="preserve">Según </w:t>
      </w:r>
      <w:sdt>
        <w:sdtPr>
          <w:rPr>
            <w:color w:val="000000"/>
            <w:lang w:val="es-MX"/>
          </w:rPr>
          <w:tag w:val="MENDELEY_CITATION_v3_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"/>
          <w:id w:val="1287394174"/>
          <w:placeholder>
            <w:docPart w:val="C28F196169CA4C44A45D8CC488AEA7E9"/>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Konig</w:t>
          </w:r>
          <w:proofErr w:type="spellEnd"/>
          <w:r w:rsidR="00EC53D8" w:rsidRPr="00EC53D8">
            <w:rPr>
              <w:rFonts w:cs="Arial"/>
              <w:color w:val="000000"/>
              <w:szCs w:val="24"/>
              <w:lang w:val="es-MX"/>
            </w:rPr>
            <w:t>, 2008)</w:t>
          </w:r>
        </w:sdtContent>
      </w:sdt>
      <w:r w:rsidRPr="00D80DA1">
        <w:rPr>
          <w:rFonts w:cs="Arial"/>
          <w:szCs w:val="24"/>
          <w:lang w:val="es-MX"/>
        </w:rPr>
        <w:t xml:space="preserve">  </w:t>
      </w:r>
      <w:r>
        <w:rPr>
          <w:rFonts w:cs="Arial"/>
          <w:szCs w:val="24"/>
          <w:lang w:val="es-MX"/>
        </w:rPr>
        <w:t>la organización</w:t>
      </w:r>
      <w:r w:rsidRPr="00D80DA1">
        <w:rPr>
          <w:rFonts w:cs="Arial"/>
          <w:szCs w:val="24"/>
          <w:lang w:val="es-MX"/>
        </w:rPr>
        <w:t xml:space="preserve"> histológica</w:t>
      </w:r>
      <w:r>
        <w:rPr>
          <w:rFonts w:cs="Arial"/>
          <w:szCs w:val="24"/>
          <w:lang w:val="es-MX"/>
        </w:rPr>
        <w:t xml:space="preserve"> </w:t>
      </w:r>
      <w:r w:rsidRPr="00D80DA1">
        <w:rPr>
          <w:rFonts w:cs="Arial"/>
          <w:szCs w:val="24"/>
          <w:lang w:val="es-MX"/>
        </w:rPr>
        <w:t>de</w:t>
      </w:r>
      <w:r>
        <w:rPr>
          <w:rFonts w:cs="Arial"/>
          <w:szCs w:val="24"/>
          <w:lang w:val="es-MX"/>
        </w:rPr>
        <w:t>l</w:t>
      </w:r>
      <w:r w:rsidRPr="00D80DA1">
        <w:rPr>
          <w:rFonts w:cs="Arial"/>
          <w:szCs w:val="24"/>
          <w:lang w:val="es-MX"/>
        </w:rPr>
        <w:t xml:space="preserve"> intestin</w:t>
      </w:r>
      <w:r>
        <w:rPr>
          <w:rFonts w:cs="Arial"/>
          <w:szCs w:val="24"/>
          <w:lang w:val="es-MX"/>
        </w:rPr>
        <w:t>o consta de cuatro capas, que</w:t>
      </w:r>
      <w:r w:rsidRPr="00D80DA1">
        <w:rPr>
          <w:rFonts w:cs="Arial"/>
          <w:szCs w:val="24"/>
          <w:lang w:val="es-MX"/>
        </w:rPr>
        <w:t xml:space="preserve"> </w:t>
      </w:r>
      <w:r>
        <w:rPr>
          <w:rFonts w:cs="Arial"/>
          <w:szCs w:val="24"/>
          <w:lang w:val="es-MX"/>
        </w:rPr>
        <w:t xml:space="preserve">desde su parte interna a la externa son: </w:t>
      </w:r>
      <w:r w:rsidRPr="009B74BF">
        <w:rPr>
          <w:rFonts w:cs="Arial"/>
          <w:szCs w:val="24"/>
          <w:lang w:val="es-MX"/>
        </w:rPr>
        <w:t>mucosa</w:t>
      </w:r>
      <w:r>
        <w:rPr>
          <w:rFonts w:cs="Arial"/>
          <w:szCs w:val="24"/>
          <w:lang w:val="es-MX"/>
        </w:rPr>
        <w:t>,</w:t>
      </w:r>
      <w:r w:rsidRPr="009B74BF">
        <w:rPr>
          <w:rFonts w:cs="Arial"/>
          <w:szCs w:val="24"/>
          <w:lang w:val="es-MX"/>
        </w:rPr>
        <w:t xml:space="preserve"> </w:t>
      </w:r>
      <w:r w:rsidRPr="00561E59">
        <w:rPr>
          <w:rFonts w:cs="Arial"/>
          <w:szCs w:val="24"/>
          <w:lang w:val="es-MX"/>
        </w:rPr>
        <w:t>submucosa</w:t>
      </w:r>
      <w:r w:rsidRPr="009B74BF">
        <w:rPr>
          <w:rFonts w:cs="Arial"/>
          <w:szCs w:val="24"/>
          <w:lang w:val="es-MX"/>
        </w:rPr>
        <w:t xml:space="preserve"> muscular</w:t>
      </w:r>
      <w:r>
        <w:rPr>
          <w:rFonts w:cs="Arial"/>
          <w:szCs w:val="24"/>
          <w:lang w:val="es-MX"/>
        </w:rPr>
        <w:t xml:space="preserve"> y </w:t>
      </w:r>
      <w:r w:rsidRPr="00561E59">
        <w:rPr>
          <w:rFonts w:cs="Arial"/>
          <w:szCs w:val="24"/>
          <w:lang w:val="es-MX"/>
        </w:rPr>
        <w:t>serosa</w:t>
      </w:r>
      <w:r>
        <w:rPr>
          <w:rFonts w:cs="Arial"/>
          <w:szCs w:val="24"/>
          <w:lang w:val="es-MX"/>
        </w:rPr>
        <w:t>.</w:t>
      </w:r>
    </w:p>
    <w:p w14:paraId="763824E4" w14:textId="77777777" w:rsidR="007169AD" w:rsidRPr="00561E59" w:rsidRDefault="007169AD" w:rsidP="007169AD">
      <w:pPr>
        <w:pStyle w:val="Ttulo1"/>
        <w:numPr>
          <w:ilvl w:val="3"/>
          <w:numId w:val="2"/>
        </w:numPr>
        <w:tabs>
          <w:tab w:val="left" w:pos="993"/>
        </w:tabs>
        <w:spacing w:line="360" w:lineRule="auto"/>
        <w:ind w:left="720" w:firstLine="0"/>
        <w:rPr>
          <w:rFonts w:ascii="Arial" w:hAnsi="Arial" w:cs="Arial"/>
          <w:b/>
          <w:bCs/>
          <w:color w:val="auto"/>
          <w:sz w:val="24"/>
          <w:szCs w:val="24"/>
          <w:lang w:val="es-MX"/>
        </w:rPr>
      </w:pPr>
      <w:bookmarkStart w:id="49" w:name="_Toc120049150"/>
      <w:bookmarkStart w:id="50" w:name="_Toc122426369"/>
      <w:r w:rsidRPr="00561E59">
        <w:rPr>
          <w:rFonts w:ascii="Arial" w:hAnsi="Arial" w:cs="Arial"/>
          <w:b/>
          <w:bCs/>
          <w:color w:val="auto"/>
          <w:sz w:val="24"/>
          <w:szCs w:val="24"/>
          <w:lang w:val="es-MX"/>
        </w:rPr>
        <w:lastRenderedPageBreak/>
        <w:t>Capa mucosa</w:t>
      </w:r>
      <w:bookmarkEnd w:id="49"/>
      <w:r>
        <w:rPr>
          <w:rFonts w:ascii="Arial" w:hAnsi="Arial" w:cs="Arial"/>
          <w:b/>
          <w:bCs/>
          <w:color w:val="auto"/>
          <w:sz w:val="24"/>
          <w:szCs w:val="24"/>
          <w:lang w:val="es-MX"/>
        </w:rPr>
        <w:t>.</w:t>
      </w:r>
      <w:bookmarkEnd w:id="50"/>
    </w:p>
    <w:p w14:paraId="62EC3FA1" w14:textId="4C6A48B5" w:rsidR="007169AD" w:rsidRPr="00561E59" w:rsidRDefault="007169AD" w:rsidP="007169AD">
      <w:pPr>
        <w:ind w:firstLine="708"/>
        <w:jc w:val="both"/>
        <w:rPr>
          <w:highlight w:val="yellow"/>
          <w:lang w:val="es-MX"/>
        </w:rPr>
      </w:pPr>
      <w:r>
        <w:rPr>
          <w:rFonts w:cs="Arial"/>
          <w:szCs w:val="24"/>
          <w:lang w:val="es-MX"/>
        </w:rPr>
        <w:t xml:space="preserve">Formada por su capa epitelial, lámina propia y una capa muscular. La capa </w:t>
      </w:r>
      <w:proofErr w:type="spellStart"/>
      <w:r>
        <w:rPr>
          <w:rFonts w:cs="Arial"/>
          <w:szCs w:val="24"/>
          <w:lang w:val="es-MX"/>
        </w:rPr>
        <w:t>epitelilal</w:t>
      </w:r>
      <w:proofErr w:type="spellEnd"/>
      <w:r>
        <w:rPr>
          <w:rFonts w:cs="Arial"/>
          <w:szCs w:val="24"/>
          <w:lang w:val="es-MX"/>
        </w:rPr>
        <w:t xml:space="preserve"> </w:t>
      </w:r>
      <w:r w:rsidRPr="00561E59">
        <w:rPr>
          <w:rFonts w:cs="Arial"/>
          <w:szCs w:val="24"/>
          <w:lang w:val="es-MX"/>
        </w:rPr>
        <w:t>está compuest</w:t>
      </w:r>
      <w:r>
        <w:rPr>
          <w:rFonts w:cs="Arial"/>
          <w:szCs w:val="24"/>
          <w:lang w:val="es-MX"/>
        </w:rPr>
        <w:t>a</w:t>
      </w:r>
      <w:r w:rsidRPr="00561E59">
        <w:rPr>
          <w:rFonts w:cs="Arial"/>
          <w:szCs w:val="24"/>
          <w:lang w:val="es-MX"/>
        </w:rPr>
        <w:t xml:space="preserve"> por una sola capa de células cilíndricas llamadas enterocitos. Cada enterocito tiene un núcleo ubicado en la base y está cubierto con numerosas microvellosidades ubicadas en la superficie luminal, que forma el borde del borde en cepillo, el cual aumenta la superficie de absorción de las células </w:t>
      </w:r>
      <w:sdt>
        <w:sdtPr>
          <w:rPr>
            <w:color w:val="000000"/>
            <w:lang w:val="es-MX"/>
          </w:rPr>
          <w:tag w:val="MENDELEY_CITATION_v3_eyJjaXRhdGlvbklEIjoiTUVOREVMRVlfQ0lUQVRJT05fMmU4MzgzZDUtZjc0Ni00YTM3LTg5NWUtM2U1ZWZmNjAxMTA1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
          <w:id w:val="-1857570460"/>
          <w:placeholder>
            <w:docPart w:val="54362DFFD4BD4D5BA8737670623829D6"/>
          </w:placeholder>
        </w:sdtPr>
        <w:sdtContent>
          <w:r w:rsidR="00EC53D8" w:rsidRPr="00EC53D8">
            <w:rPr>
              <w:rFonts w:cs="Arial"/>
              <w:color w:val="000000"/>
              <w:szCs w:val="24"/>
              <w:lang w:val="es-MX"/>
            </w:rPr>
            <w:t>(Zhang et al., 2019)</w:t>
          </w:r>
        </w:sdtContent>
      </w:sdt>
      <w:r w:rsidRPr="00561E59">
        <w:rPr>
          <w:rFonts w:cs="Arial"/>
          <w:color w:val="000000"/>
          <w:szCs w:val="24"/>
          <w:lang w:val="es-MX"/>
        </w:rPr>
        <w:t>.</w:t>
      </w:r>
    </w:p>
    <w:p w14:paraId="1C51E69F" w14:textId="77777777" w:rsidR="007169AD" w:rsidRPr="00561E59" w:rsidRDefault="007169AD" w:rsidP="007169AD">
      <w:pPr>
        <w:pStyle w:val="Ttulo1"/>
        <w:numPr>
          <w:ilvl w:val="3"/>
          <w:numId w:val="2"/>
        </w:numPr>
        <w:tabs>
          <w:tab w:val="left" w:pos="993"/>
        </w:tabs>
        <w:spacing w:line="360" w:lineRule="auto"/>
        <w:ind w:left="720" w:firstLine="0"/>
        <w:rPr>
          <w:rFonts w:ascii="Arial" w:hAnsi="Arial" w:cs="Arial"/>
          <w:b/>
          <w:bCs/>
          <w:color w:val="auto"/>
          <w:sz w:val="24"/>
          <w:szCs w:val="24"/>
          <w:lang w:val="es-MX"/>
        </w:rPr>
      </w:pPr>
      <w:bookmarkStart w:id="51" w:name="_Toc120049151"/>
      <w:bookmarkStart w:id="52" w:name="_Toc122426370"/>
      <w:r w:rsidRPr="00561E59">
        <w:rPr>
          <w:rFonts w:ascii="Arial" w:hAnsi="Arial" w:cs="Arial"/>
          <w:b/>
          <w:bCs/>
          <w:color w:val="auto"/>
          <w:sz w:val="24"/>
          <w:szCs w:val="24"/>
          <w:lang w:val="es-MX"/>
        </w:rPr>
        <w:t>Vellosidades intestinales.</w:t>
      </w:r>
      <w:bookmarkEnd w:id="51"/>
      <w:bookmarkEnd w:id="52"/>
    </w:p>
    <w:p w14:paraId="0D092128" w14:textId="184105BA" w:rsidR="007169AD" w:rsidRDefault="007169AD" w:rsidP="007169AD">
      <w:pPr>
        <w:ind w:firstLine="708"/>
        <w:jc w:val="both"/>
        <w:rPr>
          <w:rFonts w:cs="Arial"/>
          <w:szCs w:val="24"/>
          <w:lang w:val="es-MX"/>
        </w:rPr>
      </w:pPr>
      <w:r w:rsidRPr="00324BC9">
        <w:rPr>
          <w:rFonts w:cs="Arial"/>
          <w:szCs w:val="24"/>
          <w:lang w:val="es-MX"/>
        </w:rPr>
        <w:t>La capa mucosa del intestino está organizada en vellosidades y criptas. Las vellosidades</w:t>
      </w:r>
      <w:r>
        <w:rPr>
          <w:rFonts w:cs="Arial"/>
          <w:szCs w:val="24"/>
          <w:lang w:val="es-MX"/>
        </w:rPr>
        <w:t xml:space="preserve"> están formadas por enterocitos maduros provenientes de las criptas,</w:t>
      </w:r>
      <w:r w:rsidRPr="00324BC9">
        <w:rPr>
          <w:rFonts w:cs="Arial"/>
          <w:szCs w:val="24"/>
          <w:lang w:val="es-MX"/>
        </w:rPr>
        <w:t xml:space="preserve"> están orientadas hacia la luz del intestino y son una prolongación de la propia capa mucosa. Estas se van encogiendo a lo largo del intestino y desaparecen por completo al nivel de la cloaca </w:t>
      </w:r>
      <w:sdt>
        <w:sdtPr>
          <w:rPr>
            <w:rFonts w:cs="Arial"/>
            <w:color w:val="000000"/>
            <w:szCs w:val="24"/>
            <w:lang w:val="es-MX"/>
          </w:rPr>
          <w:tag w:val="MENDELEY_CITATION_v3_eyJjaXRhdGlvbklEIjoiTUVOREVMRVlfQ0lUQVRJT05fOWUyMGMyYWUtM2M2Mi00YzU4LThkOTQtMDMyZTJkZjcyMGFk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
          <w:id w:val="-646435449"/>
          <w:placeholder>
            <w:docPart w:val="C28F196169CA4C44A45D8CC488AEA7E9"/>
          </w:placeholder>
        </w:sdtPr>
        <w:sdtContent>
          <w:r w:rsidR="00EC53D8" w:rsidRPr="00EC53D8">
            <w:rPr>
              <w:rFonts w:cs="Arial"/>
              <w:color w:val="000000"/>
              <w:szCs w:val="24"/>
              <w:lang w:val="es-MX"/>
            </w:rPr>
            <w:t>(Zhang et al., 2019)</w:t>
          </w:r>
        </w:sdtContent>
      </w:sdt>
      <w:r w:rsidRPr="00324BC9">
        <w:rPr>
          <w:rFonts w:cs="Arial"/>
          <w:szCs w:val="24"/>
          <w:lang w:val="es-MX"/>
        </w:rPr>
        <w:t xml:space="preserve">. </w:t>
      </w:r>
    </w:p>
    <w:p w14:paraId="3249A245" w14:textId="39BC9B6D" w:rsidR="007169AD" w:rsidRPr="00A00B4F" w:rsidRDefault="007169AD" w:rsidP="007169AD">
      <w:pPr>
        <w:tabs>
          <w:tab w:val="left" w:pos="6521"/>
        </w:tabs>
        <w:jc w:val="both"/>
        <w:rPr>
          <w:rFonts w:cs="Arial"/>
          <w:iCs/>
          <w:color w:val="000000"/>
          <w:szCs w:val="24"/>
        </w:rPr>
      </w:pPr>
      <w:r w:rsidRPr="00117BC1">
        <w:rPr>
          <w:rFonts w:cs="Arial"/>
          <w:iCs/>
          <w:color w:val="000000"/>
          <w:szCs w:val="24"/>
        </w:rPr>
        <w:t>La relación entre la altura de las vellosidades y la profundidad de las criptas es un parámetro efectivo</w:t>
      </w:r>
      <w:r>
        <w:rPr>
          <w:rFonts w:cs="Arial"/>
          <w:iCs/>
          <w:color w:val="000000"/>
          <w:szCs w:val="24"/>
        </w:rPr>
        <w:t xml:space="preserve"> </w:t>
      </w:r>
      <w:r w:rsidRPr="00117BC1">
        <w:rPr>
          <w:rFonts w:cs="Arial"/>
          <w:iCs/>
          <w:color w:val="000000"/>
          <w:szCs w:val="24"/>
        </w:rPr>
        <w:t>para evaluar el funcionamiento intestinal</w:t>
      </w:r>
      <w:r>
        <w:rPr>
          <w:rFonts w:cs="Arial"/>
          <w:iCs/>
          <w:color w:val="000000"/>
          <w:szCs w:val="24"/>
        </w:rPr>
        <w:t xml:space="preserve"> y se considera </w:t>
      </w:r>
      <w:r w:rsidRPr="003F64A8">
        <w:rPr>
          <w:rFonts w:cs="Arial"/>
          <w:iCs/>
          <w:color w:val="000000"/>
          <w:szCs w:val="24"/>
        </w:rPr>
        <w:t>como indicador crucial de la salud gastrointestinal, ya que está vinculado a una mayor capacidad de absorción de nutrientes, lo que podría ser reflejado en etapas posteriores de la vida de los pollos</w:t>
      </w:r>
      <w:r>
        <w:rPr>
          <w:rFonts w:cs="Arial"/>
          <w:iCs/>
          <w:color w:val="000000"/>
          <w:szCs w:val="24"/>
        </w:rPr>
        <w:t xml:space="preserve"> ya que</w:t>
      </w:r>
      <w:r w:rsidRPr="00117BC1">
        <w:rPr>
          <w:rFonts w:cs="Arial"/>
          <w:iCs/>
          <w:color w:val="000000"/>
          <w:szCs w:val="24"/>
        </w:rPr>
        <w:t xml:space="preserve"> cuando esta relación aumenta la digestión y la absorción mejoran </w:t>
      </w:r>
      <w:sdt>
        <w:sdtPr>
          <w:rPr>
            <w:rFonts w:cs="Arial"/>
            <w:iCs/>
            <w:color w:val="000000"/>
            <w:szCs w:val="24"/>
          </w:rPr>
          <w:tag w:val="MENDELEY_CITATION_v3_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"/>
          <w:id w:val="1654256172"/>
          <w:placeholder>
            <w:docPart w:val="2C682DCF9C604690BDA99DE9AE24D02D"/>
          </w:placeholder>
        </w:sdtPr>
        <w:sdtContent>
          <w:r w:rsidR="00EC53D8" w:rsidRPr="00EC53D8">
            <w:rPr>
              <w:rFonts w:cs="Arial"/>
              <w:iCs/>
              <w:color w:val="000000"/>
              <w:szCs w:val="24"/>
            </w:rPr>
            <w:t>(Wilson et al., 2018)</w:t>
          </w:r>
        </w:sdtContent>
      </w:sdt>
      <w:r w:rsidRPr="003A097E">
        <w:rPr>
          <w:rFonts w:cs="Arial"/>
          <w:iCs/>
          <w:color w:val="000000"/>
          <w:szCs w:val="24"/>
        </w:rPr>
        <w:t>.</w:t>
      </w:r>
    </w:p>
    <w:p w14:paraId="4DE30762" w14:textId="77777777" w:rsidR="007169AD" w:rsidRPr="00561E59" w:rsidRDefault="007169AD" w:rsidP="007169AD">
      <w:pPr>
        <w:pStyle w:val="Ttulo1"/>
        <w:numPr>
          <w:ilvl w:val="3"/>
          <w:numId w:val="2"/>
        </w:numPr>
        <w:tabs>
          <w:tab w:val="left" w:pos="567"/>
          <w:tab w:val="left" w:pos="993"/>
        </w:tabs>
        <w:spacing w:line="360" w:lineRule="auto"/>
        <w:ind w:left="720" w:firstLine="0"/>
        <w:rPr>
          <w:rFonts w:ascii="Arial" w:hAnsi="Arial" w:cs="Arial"/>
          <w:b/>
          <w:bCs/>
          <w:color w:val="auto"/>
          <w:sz w:val="24"/>
          <w:szCs w:val="24"/>
          <w:lang w:val="es-MX"/>
        </w:rPr>
      </w:pPr>
      <w:bookmarkStart w:id="53" w:name="_Toc120049152"/>
      <w:bookmarkStart w:id="54" w:name="_Toc122426371"/>
      <w:r w:rsidRPr="00561E59">
        <w:rPr>
          <w:rFonts w:ascii="Arial" w:hAnsi="Arial" w:cs="Arial"/>
          <w:b/>
          <w:bCs/>
          <w:color w:val="auto"/>
          <w:sz w:val="24"/>
          <w:szCs w:val="24"/>
          <w:lang w:val="es-MX"/>
        </w:rPr>
        <w:t>Criptas de Lieberkühn.</w:t>
      </w:r>
      <w:bookmarkEnd w:id="53"/>
      <w:bookmarkEnd w:id="54"/>
    </w:p>
    <w:p w14:paraId="199F1E09" w14:textId="47DEB143" w:rsidR="007169AD" w:rsidRDefault="007169AD" w:rsidP="007169AD">
      <w:pPr>
        <w:ind w:firstLine="708"/>
        <w:jc w:val="both"/>
        <w:rPr>
          <w:rFonts w:cs="Arial"/>
          <w:szCs w:val="24"/>
          <w:lang w:val="es-MX"/>
        </w:rPr>
      </w:pPr>
      <w:r w:rsidRPr="00324BC9">
        <w:rPr>
          <w:rFonts w:cs="Arial"/>
          <w:szCs w:val="24"/>
          <w:lang w:val="es-MX"/>
        </w:rPr>
        <w:t>Las criptas de Lieberkühn se forman por</w:t>
      </w:r>
      <w:r>
        <w:rPr>
          <w:rFonts w:cs="Arial"/>
          <w:szCs w:val="24"/>
          <w:lang w:val="es-MX"/>
        </w:rPr>
        <w:t xml:space="preserve"> la</w:t>
      </w:r>
      <w:r w:rsidRPr="00324BC9">
        <w:rPr>
          <w:rFonts w:cs="Arial"/>
          <w:szCs w:val="24"/>
          <w:lang w:val="es-MX"/>
        </w:rPr>
        <w:t xml:space="preserve"> invaginación del epitelio de las vellosidades y están </w:t>
      </w:r>
      <w:r>
        <w:rPr>
          <w:rFonts w:cs="Arial"/>
          <w:szCs w:val="24"/>
          <w:lang w:val="es-MX"/>
        </w:rPr>
        <w:t xml:space="preserve">conformadas en su base por </w:t>
      </w:r>
      <w:r w:rsidRPr="00324BC9">
        <w:rPr>
          <w:rFonts w:cs="Arial"/>
          <w:szCs w:val="24"/>
          <w:lang w:val="es-MX"/>
        </w:rPr>
        <w:t xml:space="preserve">células madre </w:t>
      </w:r>
      <w:r>
        <w:rPr>
          <w:rFonts w:cs="Arial"/>
          <w:szCs w:val="24"/>
          <w:lang w:val="es-MX"/>
        </w:rPr>
        <w:t>con alta capacidad de proliferación para auto renovación del epitelio, ya que d</w:t>
      </w:r>
      <w:r w:rsidRPr="00324BC9">
        <w:rPr>
          <w:rFonts w:cs="Arial"/>
          <w:szCs w:val="24"/>
          <w:lang w:val="es-MX"/>
        </w:rPr>
        <w:t>espués de la división mitótica</w:t>
      </w:r>
      <w:r>
        <w:rPr>
          <w:rFonts w:cs="Arial"/>
          <w:szCs w:val="24"/>
          <w:lang w:val="es-MX"/>
        </w:rPr>
        <w:t>, estas células</w:t>
      </w:r>
      <w:r w:rsidRPr="00324BC9">
        <w:rPr>
          <w:rFonts w:cs="Arial"/>
          <w:szCs w:val="24"/>
          <w:lang w:val="es-MX"/>
        </w:rPr>
        <w:t xml:space="preserve"> migran a la superficie de las vellosidades </w:t>
      </w:r>
      <w:r>
        <w:rPr>
          <w:rFonts w:cs="Arial"/>
          <w:szCs w:val="24"/>
          <w:lang w:val="es-MX"/>
        </w:rPr>
        <w:t>y</w:t>
      </w:r>
      <w:r w:rsidRPr="00324BC9">
        <w:rPr>
          <w:rFonts w:cs="Arial"/>
          <w:szCs w:val="24"/>
          <w:lang w:val="es-MX"/>
        </w:rPr>
        <w:t xml:space="preserve"> después de cumplir su función, se desprenden hacia la luz intestinal</w:t>
      </w:r>
      <w:r>
        <w:rPr>
          <w:rFonts w:cs="Arial"/>
          <w:szCs w:val="24"/>
          <w:lang w:val="es-MX"/>
        </w:rPr>
        <w:t xml:space="preserve"> </w:t>
      </w:r>
      <w:sdt>
        <w:sdtPr>
          <w:rPr>
            <w:rFonts w:cs="Arial"/>
            <w:color w:val="000000"/>
            <w:szCs w:val="24"/>
            <w:lang w:val="es-MX"/>
          </w:rPr>
          <w:tag w:val="MENDELEY_CITATION_v3_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"/>
          <w:id w:val="581798930"/>
          <w:placeholder>
            <w:docPart w:val="C28F196169CA4C44A45D8CC488AEA7E9"/>
          </w:placeholder>
        </w:sdtPr>
        <w:sdtContent>
          <w:r w:rsidR="00EC53D8" w:rsidRPr="00EC53D8">
            <w:rPr>
              <w:rFonts w:cs="Arial"/>
              <w:color w:val="000000"/>
              <w:szCs w:val="24"/>
              <w:lang w:val="es-MX"/>
            </w:rPr>
            <w:t>(Pandit et al., 2018)</w:t>
          </w:r>
        </w:sdtContent>
      </w:sdt>
      <w:r>
        <w:rPr>
          <w:rFonts w:cs="Arial"/>
          <w:szCs w:val="24"/>
          <w:lang w:val="es-MX"/>
        </w:rPr>
        <w:t xml:space="preserve">. Además, de estas células madre también se diferencian las </w:t>
      </w:r>
      <w:proofErr w:type="spellStart"/>
      <w:r>
        <w:rPr>
          <w:rFonts w:cs="Arial"/>
          <w:szCs w:val="24"/>
          <w:lang w:val="es-MX"/>
        </w:rPr>
        <w:t>celúlas</w:t>
      </w:r>
      <w:proofErr w:type="spellEnd"/>
      <w:r>
        <w:rPr>
          <w:rFonts w:cs="Arial"/>
          <w:szCs w:val="24"/>
          <w:lang w:val="es-MX"/>
        </w:rPr>
        <w:t xml:space="preserve"> de </w:t>
      </w:r>
      <w:proofErr w:type="spellStart"/>
      <w:r>
        <w:rPr>
          <w:rFonts w:cs="Arial"/>
          <w:szCs w:val="24"/>
          <w:lang w:val="es-MX"/>
        </w:rPr>
        <w:t>Paneth</w:t>
      </w:r>
      <w:proofErr w:type="spellEnd"/>
      <w:r>
        <w:rPr>
          <w:rFonts w:cs="Arial"/>
          <w:szCs w:val="24"/>
          <w:lang w:val="es-MX"/>
        </w:rPr>
        <w:t xml:space="preserve">, </w:t>
      </w:r>
      <w:proofErr w:type="spellStart"/>
      <w:r>
        <w:rPr>
          <w:rFonts w:cs="Arial"/>
          <w:szCs w:val="24"/>
          <w:lang w:val="es-MX"/>
        </w:rPr>
        <w:t>goblet</w:t>
      </w:r>
      <w:proofErr w:type="spellEnd"/>
      <w:r>
        <w:rPr>
          <w:rFonts w:cs="Arial"/>
          <w:szCs w:val="24"/>
          <w:lang w:val="es-MX"/>
        </w:rPr>
        <w:t xml:space="preserve"> y </w:t>
      </w:r>
      <w:proofErr w:type="spellStart"/>
      <w:r>
        <w:rPr>
          <w:rFonts w:cs="Arial"/>
          <w:szCs w:val="24"/>
          <w:lang w:val="es-MX"/>
        </w:rPr>
        <w:t>enteroendócrinas</w:t>
      </w:r>
      <w:proofErr w:type="spellEnd"/>
      <w:r>
        <w:rPr>
          <w:rFonts w:cs="Arial"/>
          <w:szCs w:val="24"/>
          <w:lang w:val="es-MX"/>
        </w:rPr>
        <w:t xml:space="preserve"> </w:t>
      </w:r>
      <w:sdt>
        <w:sdtPr>
          <w:rPr>
            <w:rFonts w:cs="Arial"/>
            <w:color w:val="000000"/>
            <w:szCs w:val="24"/>
            <w:lang w:val="es-MX"/>
          </w:rPr>
          <w:tag w:val="MENDELEY_CITATION_v3_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"/>
          <w:id w:val="197829181"/>
          <w:placeholder>
            <w:docPart w:val="C28F196169CA4C44A45D8CC488AEA7E9"/>
          </w:placeholder>
        </w:sdtPr>
        <w:sdtContent>
          <w:r w:rsidR="00EC53D8" w:rsidRPr="00EC53D8">
            <w:rPr>
              <w:rFonts w:cs="Arial"/>
              <w:color w:val="000000"/>
              <w:szCs w:val="24"/>
              <w:lang w:val="es-MX"/>
            </w:rPr>
            <w:t>(Pandit et al., 2018)</w:t>
          </w:r>
        </w:sdtContent>
      </w:sdt>
      <w:r>
        <w:rPr>
          <w:rFonts w:cs="Arial"/>
          <w:color w:val="000000"/>
          <w:szCs w:val="24"/>
          <w:lang w:val="es-MX"/>
        </w:rPr>
        <w:t>.</w:t>
      </w:r>
    </w:p>
    <w:p w14:paraId="084FF42C" w14:textId="77777777" w:rsidR="007169AD" w:rsidRPr="00561E59" w:rsidRDefault="007169AD" w:rsidP="007169AD">
      <w:pPr>
        <w:pStyle w:val="Ttulo1"/>
        <w:numPr>
          <w:ilvl w:val="3"/>
          <w:numId w:val="2"/>
        </w:numPr>
        <w:spacing w:line="360" w:lineRule="auto"/>
        <w:ind w:left="720" w:firstLine="0"/>
        <w:rPr>
          <w:rFonts w:ascii="Arial" w:hAnsi="Arial" w:cs="Arial"/>
          <w:b/>
          <w:bCs/>
          <w:color w:val="auto"/>
          <w:sz w:val="24"/>
          <w:szCs w:val="24"/>
          <w:lang w:val="es-MX"/>
        </w:rPr>
      </w:pPr>
      <w:bookmarkStart w:id="55" w:name="_Toc120049153"/>
      <w:bookmarkStart w:id="56" w:name="_Toc122426372"/>
      <w:r w:rsidRPr="00561E59">
        <w:rPr>
          <w:rFonts w:ascii="Arial" w:hAnsi="Arial" w:cs="Arial"/>
          <w:b/>
          <w:bCs/>
          <w:color w:val="auto"/>
          <w:sz w:val="24"/>
          <w:szCs w:val="24"/>
          <w:lang w:val="es-MX"/>
        </w:rPr>
        <w:t>Células Goblet o Caliciformes.</w:t>
      </w:r>
      <w:bookmarkEnd w:id="55"/>
      <w:bookmarkEnd w:id="56"/>
    </w:p>
    <w:p w14:paraId="7E56F899" w14:textId="23B890DF" w:rsidR="007169AD" w:rsidRDefault="007169AD" w:rsidP="007169AD">
      <w:pPr>
        <w:ind w:firstLine="708"/>
        <w:jc w:val="both"/>
        <w:rPr>
          <w:rFonts w:cs="Arial"/>
          <w:color w:val="000000"/>
          <w:szCs w:val="24"/>
          <w:lang w:val="es-MX"/>
        </w:rPr>
      </w:pPr>
      <w:r w:rsidRPr="00324BC9">
        <w:rPr>
          <w:rFonts w:cs="Arial"/>
          <w:szCs w:val="24"/>
          <w:lang w:val="es-MX"/>
        </w:rPr>
        <w:t xml:space="preserve">Las células </w:t>
      </w:r>
      <w:r>
        <w:rPr>
          <w:rFonts w:cs="Arial"/>
          <w:szCs w:val="24"/>
          <w:lang w:val="es-MX"/>
        </w:rPr>
        <w:t xml:space="preserve">goblet o </w:t>
      </w:r>
      <w:r w:rsidRPr="00324BC9">
        <w:rPr>
          <w:rFonts w:cs="Arial"/>
          <w:szCs w:val="24"/>
          <w:lang w:val="es-MX"/>
        </w:rPr>
        <w:t>caliciformes, están dispersas entre el revestimiento epitelial.</w:t>
      </w:r>
      <w:r>
        <w:rPr>
          <w:rFonts w:cs="Arial"/>
          <w:szCs w:val="24"/>
          <w:lang w:val="es-MX"/>
        </w:rPr>
        <w:t xml:space="preserve"> </w:t>
      </w:r>
      <w:r w:rsidRPr="00324BC9">
        <w:rPr>
          <w:rFonts w:cs="Arial"/>
          <w:szCs w:val="24"/>
          <w:lang w:val="es-MX"/>
        </w:rPr>
        <w:t>Tienen una parte superior expandida en forma de barril y una parte basal estrecha en la que se encuentra el núcleo</w:t>
      </w:r>
      <w:r>
        <w:rPr>
          <w:rFonts w:cs="Arial"/>
          <w:szCs w:val="24"/>
          <w:lang w:val="es-MX"/>
        </w:rPr>
        <w:t xml:space="preserve"> </w:t>
      </w:r>
      <w:sdt>
        <w:sdtPr>
          <w:rPr>
            <w:rFonts w:cs="Arial"/>
            <w:color w:val="000000"/>
            <w:szCs w:val="24"/>
            <w:lang w:val="es-MX"/>
          </w:rPr>
          <w:tag w:val="MENDELEY_CITATION_v3_eyJjaXRhdGlvbklEIjoiTUVOREVMRVlfQ0lUQVRJT05fNWYzNmM1ZmMtZDdlZC00YzJmLThmM2EtMWJlMWNiMDM4Njdm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
          <w:id w:val="41716950"/>
          <w:placeholder>
            <w:docPart w:val="C28F196169CA4C44A45D8CC488AEA7E9"/>
          </w:placeholder>
        </w:sdtPr>
        <w:sdtContent>
          <w:r w:rsidR="00EC53D8" w:rsidRPr="00EC53D8">
            <w:rPr>
              <w:rFonts w:cs="Arial"/>
              <w:color w:val="000000"/>
              <w:szCs w:val="24"/>
              <w:lang w:val="es-MX"/>
            </w:rPr>
            <w:t>(Zhang et al., 2019)</w:t>
          </w:r>
        </w:sdtContent>
      </w:sdt>
      <w:r w:rsidRPr="00324BC9">
        <w:rPr>
          <w:rFonts w:cs="Arial"/>
          <w:szCs w:val="24"/>
          <w:lang w:val="es-MX"/>
        </w:rPr>
        <w:t xml:space="preserve">. El citoplasma está lleno de gotitas de mucina, una glicoproteína de alto peso </w:t>
      </w:r>
      <w:r w:rsidRPr="00324BC9">
        <w:rPr>
          <w:rFonts w:cs="Arial"/>
          <w:szCs w:val="24"/>
          <w:lang w:val="es-MX"/>
        </w:rPr>
        <w:lastRenderedPageBreak/>
        <w:t>molecular.</w:t>
      </w:r>
      <w:r>
        <w:rPr>
          <w:rFonts w:cs="Arial"/>
          <w:szCs w:val="24"/>
          <w:lang w:val="es-MX"/>
        </w:rPr>
        <w:t xml:space="preserve"> </w:t>
      </w:r>
      <w:r w:rsidRPr="006F32B3">
        <w:rPr>
          <w:rFonts w:cs="Arial"/>
          <w:iCs/>
          <w:color w:val="000000"/>
          <w:szCs w:val="24"/>
        </w:rPr>
        <w:t>Estas mucinas forman un gel intestinal que actúa como capa protectora viscosa y se sabe que juega un papel importante durante la infección por microorganismos patógenos</w:t>
      </w:r>
      <w:r w:rsidRPr="00C073DC">
        <w:rPr>
          <w:rFonts w:cs="Arial"/>
          <w:iCs/>
          <w:color w:val="000000"/>
          <w:szCs w:val="24"/>
        </w:rPr>
        <w:t xml:space="preserve"> </w:t>
      </w:r>
      <w:sdt>
        <w:sdtPr>
          <w:rPr>
            <w:rFonts w:cs="Arial"/>
            <w:iCs/>
            <w:color w:val="000000"/>
            <w:szCs w:val="24"/>
          </w:rPr>
          <w:tag w:val="MENDELEY_CITATION_v3_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"/>
          <w:id w:val="-1788890541"/>
          <w:placeholder>
            <w:docPart w:val="8B442E983F894834B7FF0F6B85856400"/>
          </w:placeholder>
        </w:sdtPr>
        <w:sdtContent>
          <w:r w:rsidR="00EC53D8" w:rsidRPr="00EC53D8">
            <w:rPr>
              <w:rFonts w:cs="Arial"/>
              <w:iCs/>
              <w:color w:val="000000"/>
              <w:szCs w:val="24"/>
            </w:rPr>
            <w:t>(</w:t>
          </w:r>
          <w:proofErr w:type="spellStart"/>
          <w:r w:rsidR="00EC53D8" w:rsidRPr="00EC53D8">
            <w:rPr>
              <w:rFonts w:cs="Arial"/>
              <w:iCs/>
              <w:color w:val="000000"/>
              <w:szCs w:val="24"/>
            </w:rPr>
            <w:t>McGuckin</w:t>
          </w:r>
          <w:proofErr w:type="spellEnd"/>
          <w:r w:rsidR="00EC53D8" w:rsidRPr="00EC53D8">
            <w:rPr>
              <w:rFonts w:cs="Arial"/>
              <w:iCs/>
              <w:color w:val="000000"/>
              <w:szCs w:val="24"/>
            </w:rPr>
            <w:t xml:space="preserve"> et al., 2011, </w:t>
          </w:r>
          <w:proofErr w:type="spellStart"/>
          <w:r w:rsidR="00EC53D8" w:rsidRPr="00EC53D8">
            <w:rPr>
              <w:rFonts w:cs="Arial"/>
              <w:iCs/>
              <w:color w:val="000000"/>
              <w:szCs w:val="24"/>
            </w:rPr>
            <w:t>Biasato</w:t>
          </w:r>
          <w:proofErr w:type="spellEnd"/>
          <w:r w:rsidR="00EC53D8" w:rsidRPr="00EC53D8">
            <w:rPr>
              <w:rFonts w:cs="Arial"/>
              <w:iCs/>
              <w:color w:val="000000"/>
              <w:szCs w:val="24"/>
            </w:rPr>
            <w:t xml:space="preserve"> et al., 2018)</w:t>
          </w:r>
        </w:sdtContent>
      </w:sdt>
      <w:sdt>
        <w:sdtPr>
          <w:rPr>
            <w:rFonts w:cs="Arial"/>
            <w:color w:val="000000"/>
            <w:szCs w:val="24"/>
            <w:lang w:val="es-MX"/>
          </w:rPr>
          <w:tag w:val="MENDELEY_CITATION_v3_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"/>
          <w:id w:val="-688526944"/>
          <w:placeholder>
            <w:docPart w:val="C28F196169CA4C44A45D8CC488AEA7E9"/>
          </w:placeholder>
          <w:showingPlcHdr/>
        </w:sdtPr>
        <w:sdtContent>
          <w:r w:rsidR="00EC53D8" w:rsidRPr="00EC53D8">
            <w:rPr>
              <w:rStyle w:val="Textodelmarcadordeposicin"/>
              <w:color w:val="000000"/>
            </w:rPr>
            <w:t>Haga clic o pulse aquí para escribir texto.</w:t>
          </w:r>
        </w:sdtContent>
      </w:sdt>
      <w:r w:rsidRPr="00324BC9">
        <w:rPr>
          <w:rFonts w:cs="Arial"/>
          <w:szCs w:val="24"/>
          <w:lang w:val="es-MX"/>
        </w:rPr>
        <w:t xml:space="preserve">Al observar preparaciones histológicas teñidas con tinción estándar de hematoxilina-eosina, las células </w:t>
      </w:r>
      <w:r>
        <w:rPr>
          <w:rFonts w:cs="Arial"/>
          <w:szCs w:val="24"/>
          <w:lang w:val="es-MX"/>
        </w:rPr>
        <w:t>goblet</w:t>
      </w:r>
      <w:r w:rsidRPr="00324BC9">
        <w:rPr>
          <w:rFonts w:cs="Arial"/>
          <w:szCs w:val="24"/>
          <w:lang w:val="es-MX"/>
        </w:rPr>
        <w:t xml:space="preserve"> son visibles como vacuolas vacía</w:t>
      </w:r>
      <w:r>
        <w:rPr>
          <w:rFonts w:cs="Arial"/>
          <w:szCs w:val="24"/>
          <w:lang w:val="es-MX"/>
        </w:rPr>
        <w:t xml:space="preserve">s </w:t>
      </w:r>
      <w:sdt>
        <w:sdtPr>
          <w:rPr>
            <w:rFonts w:cs="Arial"/>
            <w:color w:val="000000"/>
            <w:szCs w:val="24"/>
            <w:lang w:val="es-MX"/>
          </w:rPr>
          <w:tag w:val="MENDELEY_CITATION_v3_eyJjaXRhdGlvbklEIjoiTUVOREVMRVlfQ0lUQVRJT05fZDg0Y2E3OWEtZDcwYi00NWE0LTg2MDktMDgyZWZlM2JkMmRk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
          <w:id w:val="1635053781"/>
          <w:placeholder>
            <w:docPart w:val="C28F196169CA4C44A45D8CC488AEA7E9"/>
          </w:placeholder>
        </w:sdtPr>
        <w:sdtContent>
          <w:r w:rsidR="00EC53D8" w:rsidRPr="00EC53D8">
            <w:rPr>
              <w:rFonts w:cs="Arial"/>
              <w:color w:val="000000"/>
              <w:szCs w:val="24"/>
              <w:lang w:val="es-MX"/>
            </w:rPr>
            <w:t>(Zhang et al., 2019)</w:t>
          </w:r>
        </w:sdtContent>
      </w:sdt>
      <w:r>
        <w:rPr>
          <w:rFonts w:cs="Arial"/>
          <w:color w:val="000000"/>
          <w:szCs w:val="24"/>
          <w:lang w:val="es-MX"/>
        </w:rPr>
        <w:t xml:space="preserve">. </w:t>
      </w:r>
    </w:p>
    <w:p w14:paraId="698C03C2" w14:textId="77777777" w:rsidR="007169AD" w:rsidRPr="003E59D4" w:rsidRDefault="007169AD" w:rsidP="007169AD">
      <w:pPr>
        <w:pStyle w:val="Prrafodelista"/>
        <w:numPr>
          <w:ilvl w:val="2"/>
          <w:numId w:val="2"/>
        </w:numPr>
        <w:spacing w:line="360" w:lineRule="auto"/>
        <w:ind w:left="0" w:firstLine="0"/>
        <w:jc w:val="both"/>
        <w:rPr>
          <w:rStyle w:val="Ttulo1Car"/>
          <w:rFonts w:ascii="Arial" w:eastAsiaTheme="minorHAnsi" w:hAnsi="Arial" w:cs="Arial"/>
          <w:b/>
          <w:bCs/>
          <w:i/>
          <w:iCs/>
          <w:color w:val="auto"/>
          <w:sz w:val="24"/>
          <w:szCs w:val="24"/>
          <w:lang w:val="es-MX"/>
        </w:rPr>
      </w:pPr>
      <w:bookmarkStart w:id="57" w:name="_Toc120049156"/>
      <w:bookmarkStart w:id="58" w:name="_Toc122426373"/>
      <w:r w:rsidRPr="00132783">
        <w:rPr>
          <w:rStyle w:val="Ttulo1Car"/>
          <w:rFonts w:ascii="Arial" w:hAnsi="Arial" w:cs="Arial"/>
          <w:b/>
          <w:bCs/>
          <w:i/>
          <w:iCs/>
          <w:color w:val="auto"/>
          <w:sz w:val="24"/>
          <w:szCs w:val="24"/>
        </w:rPr>
        <w:t xml:space="preserve">Generalidades de </w:t>
      </w:r>
      <w:r w:rsidRPr="002150C9">
        <w:rPr>
          <w:rStyle w:val="Ttulo1Car"/>
          <w:rFonts w:ascii="Arial" w:hAnsi="Arial" w:cs="Arial"/>
          <w:b/>
          <w:bCs/>
          <w:i/>
          <w:iCs/>
          <w:color w:val="auto"/>
          <w:sz w:val="24"/>
          <w:szCs w:val="24"/>
        </w:rPr>
        <w:t>Salmonella</w:t>
      </w:r>
      <w:r w:rsidRPr="00132783">
        <w:rPr>
          <w:rStyle w:val="Ttulo1Car"/>
          <w:rFonts w:ascii="Arial" w:hAnsi="Arial" w:cs="Arial"/>
          <w:b/>
          <w:bCs/>
          <w:i/>
          <w:iCs/>
          <w:color w:val="auto"/>
          <w:sz w:val="24"/>
          <w:szCs w:val="24"/>
        </w:rPr>
        <w:t xml:space="preserve"> </w:t>
      </w:r>
      <w:proofErr w:type="spellStart"/>
      <w:r w:rsidRPr="00132783">
        <w:rPr>
          <w:rStyle w:val="Ttulo1Car"/>
          <w:rFonts w:ascii="Arial" w:hAnsi="Arial" w:cs="Arial"/>
          <w:b/>
          <w:bCs/>
          <w:color w:val="auto"/>
          <w:sz w:val="24"/>
          <w:szCs w:val="24"/>
        </w:rPr>
        <w:t>spp</w:t>
      </w:r>
      <w:bookmarkEnd w:id="57"/>
      <w:bookmarkEnd w:id="58"/>
      <w:proofErr w:type="spellEnd"/>
    </w:p>
    <w:p w14:paraId="3B79252F" w14:textId="014FD3D3" w:rsidR="007169AD" w:rsidRDefault="007169AD" w:rsidP="007169AD">
      <w:pPr>
        <w:ind w:firstLine="708"/>
        <w:jc w:val="both"/>
        <w:rPr>
          <w:rFonts w:cs="Arial"/>
          <w:szCs w:val="24"/>
          <w:lang w:val="es-MX"/>
        </w:rPr>
      </w:pPr>
      <w:r>
        <w:rPr>
          <w:rStyle w:val="Ttulo1Car"/>
          <w:rFonts w:ascii="Arial" w:hAnsi="Arial" w:cs="Arial"/>
          <w:b/>
          <w:bCs/>
          <w:i/>
          <w:iCs/>
          <w:color w:val="auto"/>
          <w:sz w:val="24"/>
          <w:szCs w:val="24"/>
        </w:rPr>
        <w:t xml:space="preserve"> </w:t>
      </w:r>
      <w:r>
        <w:rPr>
          <w:rFonts w:cs="Arial"/>
          <w:szCs w:val="24"/>
          <w:lang w:val="es-MX"/>
        </w:rPr>
        <w:t xml:space="preserve">El género </w:t>
      </w:r>
      <w:r>
        <w:rPr>
          <w:rFonts w:cs="Arial"/>
          <w:i/>
          <w:iCs/>
          <w:szCs w:val="24"/>
          <w:lang w:val="es-MX"/>
        </w:rPr>
        <w:t>Salmonella</w:t>
      </w:r>
      <w:r>
        <w:rPr>
          <w:rFonts w:cs="Arial"/>
          <w:szCs w:val="24"/>
          <w:lang w:val="es-MX"/>
        </w:rPr>
        <w:t xml:space="preserve"> pertenece a la familia </w:t>
      </w:r>
      <w:proofErr w:type="spellStart"/>
      <w:r>
        <w:rPr>
          <w:rFonts w:cs="Arial"/>
          <w:szCs w:val="24"/>
          <w:lang w:val="es-MX"/>
        </w:rPr>
        <w:t>Enterobacteriaceae</w:t>
      </w:r>
      <w:proofErr w:type="spellEnd"/>
      <w:r>
        <w:rPr>
          <w:rFonts w:cs="Arial"/>
          <w:szCs w:val="24"/>
          <w:lang w:val="es-MX"/>
        </w:rPr>
        <w:t xml:space="preserve">. Morfológicamente son bacilos sin cápsula, anaerobios facultativos y móviles, a excepción </w:t>
      </w:r>
      <w:r>
        <w:rPr>
          <w:rFonts w:cs="Arial"/>
          <w:i/>
          <w:iCs/>
          <w:szCs w:val="24"/>
          <w:lang w:val="es-MX"/>
        </w:rPr>
        <w:t xml:space="preserve">S. </w:t>
      </w:r>
      <w:proofErr w:type="spellStart"/>
      <w:r>
        <w:rPr>
          <w:rFonts w:cs="Arial"/>
          <w:szCs w:val="24"/>
          <w:lang w:val="es-MX"/>
        </w:rPr>
        <w:t>Pullorum</w:t>
      </w:r>
      <w:proofErr w:type="spellEnd"/>
      <w:r>
        <w:rPr>
          <w:rFonts w:cs="Arial"/>
          <w:szCs w:val="24"/>
          <w:lang w:val="es-MX"/>
        </w:rPr>
        <w:t xml:space="preserve"> y </w:t>
      </w:r>
      <w:r>
        <w:rPr>
          <w:rFonts w:cs="Arial"/>
          <w:i/>
          <w:iCs/>
          <w:szCs w:val="24"/>
          <w:lang w:val="es-MX"/>
        </w:rPr>
        <w:t xml:space="preserve">S. </w:t>
      </w:r>
      <w:proofErr w:type="spellStart"/>
      <w:r>
        <w:rPr>
          <w:rFonts w:cs="Arial"/>
          <w:szCs w:val="24"/>
          <w:lang w:val="es-MX"/>
        </w:rPr>
        <w:t>Gallinarum</w:t>
      </w:r>
      <w:proofErr w:type="spellEnd"/>
      <w:r>
        <w:rPr>
          <w:rFonts w:cs="Arial"/>
          <w:szCs w:val="24"/>
          <w:lang w:val="es-MX"/>
        </w:rPr>
        <w:t xml:space="preserve">, que son las dos especies generalmente reconocidas como más patogénicas en aves </w:t>
      </w:r>
      <w:sdt>
        <w:sdtPr>
          <w:rPr>
            <w:rFonts w:cs="Arial"/>
            <w:color w:val="000000"/>
            <w:szCs w:val="24"/>
            <w:lang w:val="es-MX"/>
          </w:rPr>
          <w:tag w:val="MENDELEY_CITATION_v3_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"/>
          <w:id w:val="586971819"/>
          <w:placeholder>
            <w:docPart w:val="0565AE80F2044441B2496BD571ECBCA8"/>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Jabib</w:t>
          </w:r>
          <w:proofErr w:type="spellEnd"/>
          <w:r w:rsidR="00EC53D8" w:rsidRPr="00EC53D8">
            <w:rPr>
              <w:rFonts w:cs="Arial"/>
              <w:color w:val="000000"/>
              <w:szCs w:val="24"/>
              <w:lang w:val="es-MX"/>
            </w:rPr>
            <w:t xml:space="preserve"> et al., 2015; </w:t>
          </w:r>
          <w:proofErr w:type="spellStart"/>
          <w:r w:rsidR="00EC53D8" w:rsidRPr="00EC53D8">
            <w:rPr>
              <w:rFonts w:cs="Arial"/>
              <w:color w:val="000000"/>
              <w:szCs w:val="24"/>
              <w:lang w:val="es-MX"/>
            </w:rPr>
            <w:t>Velhner</w:t>
          </w:r>
          <w:proofErr w:type="spellEnd"/>
          <w:r w:rsidR="00EC53D8" w:rsidRPr="00EC53D8">
            <w:rPr>
              <w:rFonts w:cs="Arial"/>
              <w:color w:val="000000"/>
              <w:szCs w:val="24"/>
              <w:lang w:val="es-MX"/>
            </w:rPr>
            <w:t xml:space="preserve"> et al., 2018)</w:t>
          </w:r>
        </w:sdtContent>
      </w:sdt>
      <w:r>
        <w:rPr>
          <w:rFonts w:cs="Arial"/>
          <w:szCs w:val="24"/>
          <w:lang w:val="es-MX"/>
        </w:rPr>
        <w:t xml:space="preserve">. En cuanto a su taxonomía, </w:t>
      </w:r>
      <w:r>
        <w:rPr>
          <w:rFonts w:cs="Arial"/>
          <w:i/>
          <w:iCs/>
          <w:szCs w:val="24"/>
          <w:lang w:val="es-MX"/>
        </w:rPr>
        <w:t xml:space="preserve">Salmonella </w:t>
      </w:r>
      <w:r>
        <w:rPr>
          <w:rFonts w:cs="Arial"/>
          <w:szCs w:val="24"/>
          <w:lang w:val="es-MX"/>
        </w:rPr>
        <w:t xml:space="preserve">tiene solamente dos especies, </w:t>
      </w:r>
      <w:r>
        <w:rPr>
          <w:rFonts w:cs="Arial"/>
          <w:i/>
          <w:iCs/>
          <w:szCs w:val="24"/>
          <w:lang w:val="es-MX"/>
        </w:rPr>
        <w:t xml:space="preserve">S. </w:t>
      </w:r>
      <w:proofErr w:type="spellStart"/>
      <w:r>
        <w:rPr>
          <w:rFonts w:cs="Arial"/>
          <w:i/>
          <w:iCs/>
          <w:szCs w:val="24"/>
          <w:lang w:val="es-MX"/>
        </w:rPr>
        <w:t>enterica</w:t>
      </w:r>
      <w:proofErr w:type="spellEnd"/>
      <w:r>
        <w:rPr>
          <w:rFonts w:cs="Arial"/>
          <w:i/>
          <w:iCs/>
          <w:szCs w:val="24"/>
          <w:lang w:val="es-MX"/>
        </w:rPr>
        <w:t xml:space="preserve"> </w:t>
      </w:r>
      <w:r>
        <w:rPr>
          <w:rFonts w:cs="Arial"/>
          <w:szCs w:val="24"/>
          <w:lang w:val="es-MX"/>
        </w:rPr>
        <w:t xml:space="preserve">y </w:t>
      </w:r>
      <w:r>
        <w:rPr>
          <w:rFonts w:cs="Arial"/>
          <w:i/>
          <w:iCs/>
          <w:szCs w:val="24"/>
          <w:lang w:val="es-MX"/>
        </w:rPr>
        <w:t xml:space="preserve">S. </w:t>
      </w:r>
      <w:proofErr w:type="spellStart"/>
      <w:r>
        <w:rPr>
          <w:rFonts w:cs="Arial"/>
          <w:i/>
          <w:iCs/>
          <w:szCs w:val="24"/>
          <w:lang w:val="es-MX"/>
        </w:rPr>
        <w:t>bongori</w:t>
      </w:r>
      <w:proofErr w:type="spellEnd"/>
      <w:r>
        <w:rPr>
          <w:rFonts w:cs="Arial"/>
          <w:i/>
          <w:iCs/>
          <w:szCs w:val="24"/>
          <w:lang w:val="es-MX"/>
        </w:rPr>
        <w:t xml:space="preserve"> </w:t>
      </w:r>
      <w:r w:rsidRPr="00420986">
        <w:rPr>
          <w:rFonts w:cs="Arial"/>
          <w:szCs w:val="24"/>
          <w:lang w:val="es-MX"/>
        </w:rPr>
        <w:t>(e</w:t>
      </w:r>
      <w:r>
        <w:rPr>
          <w:rFonts w:cs="Arial"/>
          <w:szCs w:val="24"/>
          <w:lang w:val="es-MX"/>
        </w:rPr>
        <w:t xml:space="preserve">sta última afecta únicamente a animales acuáticos). A su vez, </w:t>
      </w:r>
      <w:r>
        <w:rPr>
          <w:rFonts w:cs="Arial"/>
          <w:i/>
          <w:iCs/>
          <w:szCs w:val="24"/>
          <w:lang w:val="es-MX"/>
        </w:rPr>
        <w:t xml:space="preserve">S. </w:t>
      </w:r>
      <w:proofErr w:type="spellStart"/>
      <w:r>
        <w:rPr>
          <w:rFonts w:cs="Arial"/>
          <w:i/>
          <w:iCs/>
          <w:szCs w:val="24"/>
          <w:lang w:val="es-MX"/>
        </w:rPr>
        <w:t>enterica</w:t>
      </w:r>
      <w:proofErr w:type="spellEnd"/>
      <w:r>
        <w:rPr>
          <w:rFonts w:cs="Arial"/>
          <w:szCs w:val="24"/>
          <w:lang w:val="es-MX"/>
        </w:rPr>
        <w:t xml:space="preserve"> tiene seis subespecies, siendo “entérica” la más importante debido a que agrupa la mayoría de los serotipos existentes. A fin de facilitar la nomenclatura, solo se emplea el género y el serotipo, por ejemplo </w:t>
      </w:r>
      <w:r>
        <w:rPr>
          <w:rFonts w:cs="Arial"/>
          <w:i/>
          <w:iCs/>
          <w:szCs w:val="24"/>
          <w:lang w:val="es-MX"/>
        </w:rPr>
        <w:t xml:space="preserve">S. </w:t>
      </w:r>
      <w:r>
        <w:rPr>
          <w:rFonts w:cs="Arial"/>
          <w:szCs w:val="24"/>
          <w:lang w:val="es-MX"/>
        </w:rPr>
        <w:t xml:space="preserve">Infantis en lugar de </w:t>
      </w:r>
      <w:r>
        <w:rPr>
          <w:rFonts w:cs="Arial"/>
          <w:i/>
          <w:iCs/>
          <w:szCs w:val="24"/>
          <w:lang w:val="es-MX"/>
        </w:rPr>
        <w:t xml:space="preserve">S. </w:t>
      </w:r>
      <w:proofErr w:type="spellStart"/>
      <w:r>
        <w:rPr>
          <w:rFonts w:cs="Arial"/>
          <w:i/>
          <w:iCs/>
          <w:szCs w:val="24"/>
          <w:lang w:val="es-MX"/>
        </w:rPr>
        <w:t>enterica</w:t>
      </w:r>
      <w:proofErr w:type="spellEnd"/>
      <w:r>
        <w:rPr>
          <w:rFonts w:cs="Arial"/>
          <w:szCs w:val="24"/>
          <w:lang w:val="es-MX"/>
        </w:rPr>
        <w:t xml:space="preserve"> </w:t>
      </w:r>
      <w:proofErr w:type="spellStart"/>
      <w:r>
        <w:rPr>
          <w:rFonts w:cs="Arial"/>
          <w:szCs w:val="24"/>
          <w:lang w:val="es-MX"/>
        </w:rPr>
        <w:t>subsp</w:t>
      </w:r>
      <w:proofErr w:type="spellEnd"/>
      <w:r>
        <w:rPr>
          <w:rFonts w:cs="Arial"/>
          <w:szCs w:val="24"/>
          <w:lang w:val="es-MX"/>
        </w:rPr>
        <w:t xml:space="preserve">. </w:t>
      </w:r>
      <w:proofErr w:type="spellStart"/>
      <w:r w:rsidRPr="0057390A">
        <w:rPr>
          <w:rFonts w:cs="Arial"/>
          <w:i/>
          <w:iCs/>
          <w:szCs w:val="24"/>
          <w:lang w:val="es-MX"/>
        </w:rPr>
        <w:t>enterica</w:t>
      </w:r>
      <w:proofErr w:type="spellEnd"/>
      <w:r>
        <w:rPr>
          <w:rFonts w:cs="Arial"/>
          <w:szCs w:val="24"/>
          <w:lang w:val="es-MX"/>
        </w:rPr>
        <w:t xml:space="preserve"> serotipo </w:t>
      </w:r>
      <w:proofErr w:type="spellStart"/>
      <w:r>
        <w:rPr>
          <w:rFonts w:cs="Arial"/>
          <w:szCs w:val="24"/>
          <w:lang w:val="es-MX"/>
        </w:rPr>
        <w:t>Infantis</w:t>
      </w:r>
      <w:proofErr w:type="spellEnd"/>
      <w:r>
        <w:rPr>
          <w:rFonts w:cs="Arial"/>
          <w:szCs w:val="24"/>
          <w:lang w:val="es-MX"/>
        </w:rPr>
        <w:t xml:space="preserve"> </w:t>
      </w:r>
      <w:sdt>
        <w:sdtPr>
          <w:rPr>
            <w:rFonts w:cs="Arial"/>
            <w:color w:val="000000"/>
            <w:szCs w:val="24"/>
            <w:lang w:val="es-MX"/>
          </w:rPr>
          <w:tag w:val="MENDELEY_CITATION_v3_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"/>
          <w:id w:val="1999149934"/>
          <w:placeholder>
            <w:docPart w:val="0565AE80F2044441B2496BD571ECBCA8"/>
          </w:placeholder>
        </w:sdtPr>
        <w:sdtContent>
          <w:r w:rsidR="00EC53D8" w:rsidRPr="00EC53D8">
            <w:rPr>
              <w:rFonts w:cs="Arial"/>
              <w:color w:val="000000"/>
              <w:szCs w:val="24"/>
              <w:lang w:val="es-MX"/>
            </w:rPr>
            <w:t xml:space="preserve">(Gul et al., 2016; </w:t>
          </w:r>
          <w:proofErr w:type="spellStart"/>
          <w:r w:rsidR="00EC53D8" w:rsidRPr="00EC53D8">
            <w:rPr>
              <w:rFonts w:cs="Arial"/>
              <w:color w:val="000000"/>
              <w:szCs w:val="24"/>
              <w:lang w:val="es-MX"/>
            </w:rPr>
            <w:t>Jabib</w:t>
          </w:r>
          <w:proofErr w:type="spellEnd"/>
          <w:r w:rsidR="00EC53D8" w:rsidRPr="00EC53D8">
            <w:rPr>
              <w:rFonts w:cs="Arial"/>
              <w:color w:val="000000"/>
              <w:szCs w:val="24"/>
              <w:lang w:val="es-MX"/>
            </w:rPr>
            <w:t xml:space="preserve"> et al., 2015)</w:t>
          </w:r>
        </w:sdtContent>
      </w:sdt>
      <w:r w:rsidRPr="00BB5CA0">
        <w:rPr>
          <w:rFonts w:cs="Arial"/>
          <w:szCs w:val="24"/>
          <w:lang w:val="es-MX"/>
        </w:rPr>
        <w:t>.</w:t>
      </w:r>
    </w:p>
    <w:p w14:paraId="319451A5" w14:textId="77777777" w:rsidR="007169AD" w:rsidRPr="00C073DC" w:rsidRDefault="007169AD" w:rsidP="007169AD">
      <w:pPr>
        <w:pStyle w:val="Ttulo1"/>
        <w:numPr>
          <w:ilvl w:val="2"/>
          <w:numId w:val="2"/>
        </w:numPr>
        <w:spacing w:line="360" w:lineRule="auto"/>
        <w:ind w:left="0" w:firstLine="0"/>
        <w:rPr>
          <w:rFonts w:ascii="Arial" w:hAnsi="Arial" w:cs="Arial"/>
          <w:b/>
          <w:bCs/>
          <w:i/>
          <w:iCs/>
          <w:color w:val="auto"/>
          <w:sz w:val="24"/>
          <w:szCs w:val="24"/>
          <w:lang w:val="es-MX"/>
        </w:rPr>
      </w:pPr>
      <w:bookmarkStart w:id="59" w:name="_Toc120049157"/>
      <w:bookmarkStart w:id="60" w:name="_Toc122426374"/>
      <w:r>
        <w:rPr>
          <w:rFonts w:ascii="Arial" w:hAnsi="Arial" w:cs="Arial"/>
          <w:b/>
          <w:bCs/>
          <w:i/>
          <w:iCs/>
          <w:color w:val="auto"/>
          <w:sz w:val="24"/>
          <w:szCs w:val="24"/>
          <w:lang w:val="es-MX"/>
        </w:rPr>
        <w:t xml:space="preserve">Interacciones </w:t>
      </w:r>
      <w:bookmarkEnd w:id="59"/>
      <w:r>
        <w:rPr>
          <w:rFonts w:ascii="Arial" w:hAnsi="Arial" w:cs="Arial"/>
          <w:b/>
          <w:bCs/>
          <w:i/>
          <w:iCs/>
          <w:color w:val="auto"/>
          <w:sz w:val="24"/>
          <w:szCs w:val="24"/>
          <w:lang w:val="es-MX"/>
        </w:rPr>
        <w:t xml:space="preserve">de </w:t>
      </w:r>
      <w:r w:rsidRPr="00C073DC">
        <w:rPr>
          <w:rFonts w:ascii="Arial" w:hAnsi="Arial" w:cs="Arial"/>
          <w:b/>
          <w:bCs/>
          <w:i/>
          <w:iCs/>
          <w:color w:val="auto"/>
          <w:sz w:val="24"/>
          <w:szCs w:val="24"/>
          <w:lang w:val="es-MX"/>
        </w:rPr>
        <w:t>Salmonella</w:t>
      </w:r>
      <w:r>
        <w:rPr>
          <w:rFonts w:ascii="Arial" w:hAnsi="Arial" w:cs="Arial"/>
          <w:b/>
          <w:bCs/>
          <w:i/>
          <w:iCs/>
          <w:color w:val="auto"/>
          <w:sz w:val="24"/>
          <w:szCs w:val="24"/>
          <w:lang w:val="es-MX"/>
        </w:rPr>
        <w:t xml:space="preserve"> con el huésped</w:t>
      </w:r>
      <w:bookmarkEnd w:id="60"/>
    </w:p>
    <w:p w14:paraId="220CEB0E" w14:textId="3DAD969D" w:rsidR="007169AD" w:rsidRPr="00B12E6F" w:rsidRDefault="007169AD" w:rsidP="007169AD">
      <w:pPr>
        <w:ind w:firstLine="708"/>
        <w:jc w:val="both"/>
        <w:rPr>
          <w:rFonts w:cs="Arial"/>
          <w:szCs w:val="24"/>
          <w:lang w:val="es-MX"/>
        </w:rPr>
      </w:pPr>
      <w:r w:rsidRPr="00B12E6F">
        <w:rPr>
          <w:rFonts w:cs="Arial"/>
          <w:szCs w:val="24"/>
          <w:lang w:val="es-MX"/>
        </w:rPr>
        <w:t xml:space="preserve">El género </w:t>
      </w:r>
      <w:r w:rsidRPr="00B12E6F">
        <w:rPr>
          <w:rFonts w:cs="Arial"/>
          <w:i/>
          <w:szCs w:val="24"/>
          <w:lang w:val="es-MX"/>
        </w:rPr>
        <w:t>Salmonella</w:t>
      </w:r>
      <w:r w:rsidRPr="00B12E6F">
        <w:rPr>
          <w:rFonts w:cs="Arial"/>
          <w:szCs w:val="24"/>
          <w:lang w:val="es-MX"/>
        </w:rPr>
        <w:t xml:space="preserve"> no forma parte </w:t>
      </w:r>
      <w:proofErr w:type="gramStart"/>
      <w:r w:rsidRPr="00B12E6F">
        <w:rPr>
          <w:rFonts w:cs="Arial"/>
          <w:szCs w:val="24"/>
          <w:lang w:val="es-MX"/>
        </w:rPr>
        <w:t>de la microbiota</w:t>
      </w:r>
      <w:proofErr w:type="gramEnd"/>
      <w:r>
        <w:rPr>
          <w:rFonts w:cs="Arial"/>
          <w:szCs w:val="24"/>
          <w:lang w:val="es-MX"/>
        </w:rPr>
        <w:t xml:space="preserve"> </w:t>
      </w:r>
      <w:r w:rsidRPr="00B12E6F">
        <w:rPr>
          <w:rFonts w:cs="Arial"/>
          <w:szCs w:val="24"/>
          <w:lang w:val="es-MX"/>
        </w:rPr>
        <w:t>de las aves y generalmente ingresa a los planteles avícolas por contaminación cruzada o por transmisión desde otras especies (aves silvestres, palomas, roedores</w:t>
      </w:r>
      <w:r>
        <w:rPr>
          <w:rFonts w:cs="Arial"/>
          <w:szCs w:val="24"/>
          <w:lang w:val="es-MX"/>
        </w:rPr>
        <w:t xml:space="preserve">) </w:t>
      </w:r>
      <w:sdt>
        <w:sdtPr>
          <w:rPr>
            <w:color w:val="000000"/>
            <w:lang w:val="es-MX"/>
          </w:rPr>
          <w:tag w:val="MENDELEY_CITATION_v3_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"/>
          <w:id w:val="30310738"/>
          <w:placeholder>
            <w:docPart w:val="87B8989498B04E32A4E3C0B3326EF486"/>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Cocciolo</w:t>
          </w:r>
          <w:proofErr w:type="spellEnd"/>
          <w:r w:rsidR="00EC53D8" w:rsidRPr="00EC53D8">
            <w:rPr>
              <w:rFonts w:cs="Arial"/>
              <w:color w:val="000000"/>
              <w:szCs w:val="24"/>
              <w:lang w:val="es-MX"/>
            </w:rPr>
            <w:t xml:space="preserve"> et al., 2020; </w:t>
          </w:r>
          <w:proofErr w:type="spellStart"/>
          <w:r w:rsidR="00EC53D8" w:rsidRPr="00EC53D8">
            <w:rPr>
              <w:rFonts w:cs="Arial"/>
              <w:color w:val="000000"/>
              <w:szCs w:val="24"/>
              <w:lang w:val="es-MX"/>
            </w:rPr>
            <w:t>Gast</w:t>
          </w:r>
          <w:proofErr w:type="spellEnd"/>
          <w:r w:rsidR="00EC53D8" w:rsidRPr="00EC53D8">
            <w:rPr>
              <w:rFonts w:cs="Arial"/>
              <w:color w:val="000000"/>
              <w:szCs w:val="24"/>
              <w:lang w:val="es-MX"/>
            </w:rPr>
            <w:t>, 2013)</w:t>
          </w:r>
        </w:sdtContent>
      </w:sdt>
      <w:r w:rsidRPr="00B12E6F">
        <w:rPr>
          <w:rFonts w:cs="Arial"/>
          <w:color w:val="000000"/>
          <w:szCs w:val="24"/>
          <w:lang w:val="es-MX"/>
        </w:rPr>
        <w:t xml:space="preserve">. </w:t>
      </w:r>
      <w:r w:rsidRPr="00B12E6F">
        <w:rPr>
          <w:rFonts w:cs="Arial"/>
          <w:szCs w:val="24"/>
          <w:lang w:val="es-MX"/>
        </w:rPr>
        <w:t>Una vez que el microorganismo se instaura en el ambiente, la transmisión horizontal se mantiene a través de la vía oro-fecal</w:t>
      </w:r>
      <w:r>
        <w:rPr>
          <w:rFonts w:cs="Arial"/>
          <w:szCs w:val="24"/>
          <w:lang w:val="es-MX"/>
        </w:rPr>
        <w:t xml:space="preserve"> por c</w:t>
      </w:r>
      <w:r w:rsidRPr="00B12E6F">
        <w:rPr>
          <w:rFonts w:cs="Arial"/>
          <w:szCs w:val="24"/>
          <w:lang w:val="es-MX"/>
        </w:rPr>
        <w:t>ontaminación del agua o alimento con heces de aves infectadas</w:t>
      </w:r>
      <w:r>
        <w:rPr>
          <w:rFonts w:cs="Arial"/>
          <w:szCs w:val="24"/>
          <w:lang w:val="es-MX"/>
        </w:rPr>
        <w:t xml:space="preserve"> </w:t>
      </w:r>
      <w:sdt>
        <w:sdtPr>
          <w:rPr>
            <w:color w:val="000000"/>
            <w:lang w:val="es-MX"/>
          </w:rPr>
          <w:tag w:val="MENDELEY_CITATION_v3_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"/>
          <w:id w:val="973102588"/>
          <w:placeholder>
            <w:docPart w:val="87B8989498B04E32A4E3C0B3326EF486"/>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Cocciolo</w:t>
          </w:r>
          <w:proofErr w:type="spellEnd"/>
          <w:r w:rsidR="00EC53D8" w:rsidRPr="00EC53D8">
            <w:rPr>
              <w:rFonts w:cs="Arial"/>
              <w:color w:val="000000"/>
              <w:szCs w:val="24"/>
              <w:lang w:val="es-MX"/>
            </w:rPr>
            <w:t xml:space="preserve"> et al., 2020; </w:t>
          </w:r>
          <w:proofErr w:type="spellStart"/>
          <w:r w:rsidR="00EC53D8" w:rsidRPr="00EC53D8">
            <w:rPr>
              <w:rFonts w:cs="Arial"/>
              <w:color w:val="000000"/>
              <w:szCs w:val="24"/>
              <w:lang w:val="es-MX"/>
            </w:rPr>
            <w:t>Gast</w:t>
          </w:r>
          <w:proofErr w:type="spellEnd"/>
          <w:r w:rsidR="00EC53D8" w:rsidRPr="00EC53D8">
            <w:rPr>
              <w:rFonts w:cs="Arial"/>
              <w:color w:val="000000"/>
              <w:szCs w:val="24"/>
              <w:lang w:val="es-MX"/>
            </w:rPr>
            <w:t>, 2013)</w:t>
          </w:r>
        </w:sdtContent>
      </w:sdt>
      <w:r w:rsidRPr="00B12E6F">
        <w:rPr>
          <w:rFonts w:cs="Arial"/>
          <w:color w:val="000000"/>
          <w:szCs w:val="24"/>
          <w:lang w:val="es-MX"/>
        </w:rPr>
        <w:t>.</w:t>
      </w:r>
    </w:p>
    <w:p w14:paraId="64A22FD5" w14:textId="42B56332" w:rsidR="007169AD" w:rsidRPr="00B12E6F" w:rsidRDefault="007169AD" w:rsidP="007169AD">
      <w:pPr>
        <w:jc w:val="both"/>
        <w:rPr>
          <w:rFonts w:cs="Arial"/>
          <w:szCs w:val="24"/>
          <w:lang w:val="es-MX"/>
        </w:rPr>
      </w:pPr>
      <w:r w:rsidRPr="00B12E6F">
        <w:rPr>
          <w:rFonts w:cs="Arial"/>
          <w:szCs w:val="24"/>
          <w:lang w:val="es-MX"/>
        </w:rPr>
        <w:t xml:space="preserve">Esta bacteria es capaz de colonizar el intestino del ave cuando se encuentra en grandes concentraciones y supone una interacción con los receptores tipo </w:t>
      </w:r>
      <w:proofErr w:type="spellStart"/>
      <w:r w:rsidRPr="00B12E6F">
        <w:rPr>
          <w:rFonts w:cs="Arial"/>
          <w:szCs w:val="24"/>
          <w:lang w:val="es-MX"/>
        </w:rPr>
        <w:t>Toll</w:t>
      </w:r>
      <w:proofErr w:type="spellEnd"/>
      <w:r w:rsidRPr="00B12E6F">
        <w:rPr>
          <w:rFonts w:cs="Arial"/>
          <w:szCs w:val="24"/>
          <w:lang w:val="es-MX"/>
        </w:rPr>
        <w:t xml:space="preserve"> de los enterocitos y células dendríticas, estimulando la producción de citoquinas proinflamatorias, incluyendo IL-1B, IL 8, IL7, TNF</w:t>
      </w:r>
      <w:r>
        <w:rPr>
          <w:rFonts w:cs="Arial"/>
          <w:szCs w:val="24"/>
          <w:lang w:val="es-MX"/>
        </w:rPr>
        <w:t>α</w:t>
      </w:r>
      <w:r w:rsidRPr="00B12E6F">
        <w:rPr>
          <w:rFonts w:cs="Arial"/>
          <w:szCs w:val="24"/>
          <w:lang w:val="es-MX"/>
        </w:rPr>
        <w:t xml:space="preserve">, entre otras </w:t>
      </w:r>
      <w:sdt>
        <w:sdtPr>
          <w:rPr>
            <w:rFonts w:cs="Arial"/>
            <w:color w:val="000000"/>
            <w:szCs w:val="24"/>
            <w:lang w:val="es-MX"/>
          </w:rPr>
          <w:tag w:val="MENDELEY_CITATION_v3_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"/>
          <w:id w:val="-1025164272"/>
          <w:placeholder>
            <w:docPart w:val="4B795344F4B24ECE88A63DD1A1D55FFF"/>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Crhanova</w:t>
          </w:r>
          <w:proofErr w:type="spellEnd"/>
          <w:r w:rsidR="00EC53D8" w:rsidRPr="00EC53D8">
            <w:rPr>
              <w:rFonts w:cs="Arial"/>
              <w:color w:val="000000"/>
              <w:szCs w:val="24"/>
              <w:lang w:val="es-MX"/>
            </w:rPr>
            <w:t xml:space="preserve"> et al., 2011)</w:t>
          </w:r>
        </w:sdtContent>
      </w:sdt>
    </w:p>
    <w:p w14:paraId="3D11DD9D" w14:textId="40173CFD" w:rsidR="007169AD" w:rsidRPr="00B12E6F" w:rsidRDefault="007169AD" w:rsidP="007169AD">
      <w:pPr>
        <w:jc w:val="both"/>
        <w:rPr>
          <w:rFonts w:cs="Arial"/>
          <w:szCs w:val="24"/>
          <w:lang w:val="es-MX"/>
        </w:rPr>
      </w:pPr>
      <w:r>
        <w:rPr>
          <w:rFonts w:cs="Arial"/>
          <w:szCs w:val="24"/>
          <w:lang w:val="es-MX"/>
        </w:rPr>
        <w:lastRenderedPageBreak/>
        <w:t>Esta activación del sistema inmune</w:t>
      </w:r>
      <w:r w:rsidRPr="00B12E6F">
        <w:rPr>
          <w:rFonts w:cs="Arial"/>
          <w:szCs w:val="24"/>
          <w:lang w:val="es-MX"/>
        </w:rPr>
        <w:t xml:space="preserve"> influye de forma negativa en los procesos fisiológicos del ave</w:t>
      </w:r>
      <w:r>
        <w:rPr>
          <w:rFonts w:cs="Arial"/>
          <w:szCs w:val="24"/>
          <w:lang w:val="es-MX"/>
        </w:rPr>
        <w:t xml:space="preserve">, </w:t>
      </w:r>
      <w:r w:rsidRPr="00B12E6F">
        <w:rPr>
          <w:rFonts w:cs="Arial"/>
          <w:szCs w:val="24"/>
          <w:lang w:val="es-MX"/>
        </w:rPr>
        <w:t>teniendo en cuenta que el tracto gastrointestinal tiene la función de digestión y absorción de nutrientes</w:t>
      </w:r>
      <w:r>
        <w:rPr>
          <w:rFonts w:cs="Arial"/>
          <w:szCs w:val="24"/>
          <w:lang w:val="es-MX"/>
        </w:rPr>
        <w:t xml:space="preserve"> (</w:t>
      </w:r>
      <w:r w:rsidRPr="00B12E6F">
        <w:rPr>
          <w:rFonts w:cs="Arial"/>
          <w:szCs w:val="24"/>
          <w:lang w:val="es-MX"/>
        </w:rPr>
        <w:t>ácidos grasos, minerales y vitaminas</w:t>
      </w:r>
      <w:r>
        <w:rPr>
          <w:rFonts w:cs="Arial"/>
          <w:szCs w:val="24"/>
          <w:lang w:val="es-MX"/>
        </w:rPr>
        <w:t>).</w:t>
      </w:r>
      <w:r w:rsidRPr="00B12E6F">
        <w:rPr>
          <w:rFonts w:cs="Arial"/>
          <w:szCs w:val="24"/>
          <w:lang w:val="es-MX"/>
        </w:rPr>
        <w:t xml:space="preserve"> </w:t>
      </w:r>
      <w:r>
        <w:rPr>
          <w:rFonts w:cs="Arial"/>
          <w:szCs w:val="24"/>
          <w:lang w:val="es-MX"/>
        </w:rPr>
        <w:t>C</w:t>
      </w:r>
      <w:r w:rsidRPr="00B12E6F">
        <w:rPr>
          <w:rFonts w:cs="Arial"/>
          <w:szCs w:val="24"/>
          <w:lang w:val="es-MX"/>
        </w:rPr>
        <w:t>ualquier alteración a este nivel repercutirá en el desarrollo del ave</w:t>
      </w:r>
      <w:r>
        <w:rPr>
          <w:rFonts w:cs="Arial"/>
          <w:szCs w:val="24"/>
          <w:lang w:val="es-MX"/>
        </w:rPr>
        <w:t xml:space="preserve"> ya que, </w:t>
      </w:r>
      <w:r w:rsidRPr="00B12E6F">
        <w:rPr>
          <w:rFonts w:cs="Arial"/>
          <w:szCs w:val="24"/>
          <w:lang w:val="es-MX"/>
        </w:rPr>
        <w:t>altera la permeabilidad del enterocito, afectando el transporte iónico y aumenta</w:t>
      </w:r>
      <w:r>
        <w:rPr>
          <w:rFonts w:cs="Arial"/>
          <w:szCs w:val="24"/>
          <w:lang w:val="es-MX"/>
        </w:rPr>
        <w:t>ndo</w:t>
      </w:r>
      <w:r w:rsidRPr="00B12E6F">
        <w:rPr>
          <w:rFonts w:cs="Arial"/>
          <w:szCs w:val="24"/>
          <w:lang w:val="es-MX"/>
        </w:rPr>
        <w:t xml:space="preserve"> el consumo de energía endógena para mantener </w:t>
      </w:r>
      <w:r>
        <w:rPr>
          <w:rFonts w:cs="Arial"/>
          <w:szCs w:val="24"/>
          <w:lang w:val="es-MX"/>
        </w:rPr>
        <w:t xml:space="preserve">dichos </w:t>
      </w:r>
      <w:r w:rsidRPr="00B12E6F">
        <w:rPr>
          <w:rFonts w:cs="Arial"/>
          <w:szCs w:val="24"/>
          <w:lang w:val="es-MX"/>
        </w:rPr>
        <w:t>procesos inmunológicos</w:t>
      </w:r>
      <w:r>
        <w:rPr>
          <w:rFonts w:cs="Arial"/>
          <w:szCs w:val="24"/>
          <w:lang w:val="es-MX"/>
        </w:rPr>
        <w:t xml:space="preserve"> </w:t>
      </w:r>
      <w:sdt>
        <w:sdtPr>
          <w:rPr>
            <w:rFonts w:cs="Arial"/>
            <w:szCs w:val="24"/>
            <w:lang w:val="es-MX"/>
          </w:rPr>
          <w:tag w:val="MENDELEY_CITATION_v3_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"/>
          <w:id w:val="-468356522"/>
          <w:placeholder>
            <w:docPart w:val="4B795344F4B24ECE88A63DD1A1D55FFF"/>
          </w:placeholder>
        </w:sdtPr>
        <w:sdtContent>
          <w:r w:rsidR="00EC53D8">
            <w:rPr>
              <w:rFonts w:eastAsia="Times New Roman"/>
            </w:rPr>
            <w:t>(</w:t>
          </w:r>
          <w:proofErr w:type="spellStart"/>
          <w:r w:rsidR="00EC53D8">
            <w:rPr>
              <w:rFonts w:eastAsia="Times New Roman"/>
            </w:rPr>
            <w:t>Awad</w:t>
          </w:r>
          <w:proofErr w:type="spellEnd"/>
          <w:r w:rsidR="00EC53D8">
            <w:rPr>
              <w:rFonts w:eastAsia="Times New Roman"/>
            </w:rPr>
            <w:t xml:space="preserve"> et al., 2017; Gillespie &amp; </w:t>
          </w:r>
          <w:proofErr w:type="spellStart"/>
          <w:r w:rsidR="00EC53D8">
            <w:rPr>
              <w:rFonts w:eastAsia="Times New Roman"/>
            </w:rPr>
            <w:t>Flanders</w:t>
          </w:r>
          <w:proofErr w:type="spellEnd"/>
          <w:r w:rsidR="00EC53D8">
            <w:rPr>
              <w:rFonts w:eastAsia="Times New Roman"/>
            </w:rPr>
            <w:t>, 2010b)</w:t>
          </w:r>
        </w:sdtContent>
      </w:sdt>
      <w:r w:rsidRPr="00B12E6F">
        <w:rPr>
          <w:rFonts w:cs="Arial"/>
          <w:szCs w:val="24"/>
          <w:lang w:val="es-MX"/>
        </w:rPr>
        <w:t>.</w:t>
      </w:r>
    </w:p>
    <w:p w14:paraId="716FA4B4" w14:textId="0DE226C7" w:rsidR="007169AD" w:rsidRPr="00B12E6F" w:rsidRDefault="007169AD" w:rsidP="007169AD">
      <w:pPr>
        <w:jc w:val="both"/>
        <w:rPr>
          <w:rFonts w:cs="Arial"/>
          <w:szCs w:val="24"/>
          <w:lang w:val="es-MX"/>
        </w:rPr>
      </w:pPr>
      <w:r w:rsidRPr="00B12E6F">
        <w:rPr>
          <w:rFonts w:cs="Arial"/>
          <w:szCs w:val="24"/>
          <w:lang w:val="es-MX"/>
        </w:rPr>
        <w:t>Sin embargo,</w:t>
      </w:r>
      <w:r>
        <w:rPr>
          <w:rFonts w:cs="Arial"/>
          <w:szCs w:val="24"/>
          <w:lang w:val="es-MX"/>
        </w:rPr>
        <w:t xml:space="preserve"> con serotipos distintos al </w:t>
      </w:r>
      <w:proofErr w:type="spellStart"/>
      <w:r w:rsidRPr="00827E0D">
        <w:rPr>
          <w:rFonts w:cs="Arial"/>
          <w:i/>
          <w:iCs/>
          <w:szCs w:val="24"/>
          <w:lang w:val="es-MX"/>
        </w:rPr>
        <w:t>Pullorum</w:t>
      </w:r>
      <w:proofErr w:type="spellEnd"/>
      <w:r>
        <w:rPr>
          <w:rFonts w:cs="Arial"/>
          <w:szCs w:val="24"/>
          <w:lang w:val="es-MX"/>
        </w:rPr>
        <w:t xml:space="preserve"> y </w:t>
      </w:r>
      <w:proofErr w:type="spellStart"/>
      <w:r w:rsidRPr="00827E0D">
        <w:rPr>
          <w:rFonts w:cs="Arial"/>
          <w:i/>
          <w:iCs/>
          <w:szCs w:val="24"/>
          <w:lang w:val="es-MX"/>
        </w:rPr>
        <w:t>Galliranum</w:t>
      </w:r>
      <w:proofErr w:type="spellEnd"/>
      <w:r>
        <w:rPr>
          <w:rFonts w:cs="Arial"/>
          <w:szCs w:val="24"/>
          <w:lang w:val="es-MX"/>
        </w:rPr>
        <w:t>,</w:t>
      </w:r>
      <w:r w:rsidRPr="00B12E6F">
        <w:rPr>
          <w:rFonts w:cs="Arial"/>
          <w:szCs w:val="24"/>
          <w:lang w:val="es-MX"/>
        </w:rPr>
        <w:t xml:space="preserve"> esta respuesta inicial decrece paulatinamente hasta volverse ineficiente, permitiendo al patógeno alojarse en el intestino, convirtiendo al ave en un reservorio. Esto refleja el hecho de que el sistema inmune del ave puede volverse tolerante a</w:t>
      </w:r>
      <w:r>
        <w:rPr>
          <w:rFonts w:cs="Arial"/>
          <w:szCs w:val="24"/>
          <w:lang w:val="es-MX"/>
        </w:rPr>
        <w:t xml:space="preserve"> la</w:t>
      </w:r>
      <w:r w:rsidRPr="00B12E6F">
        <w:rPr>
          <w:rFonts w:cs="Arial"/>
          <w:szCs w:val="24"/>
          <w:lang w:val="es-MX"/>
        </w:rPr>
        <w:t xml:space="preserve"> </w:t>
      </w:r>
      <w:r>
        <w:rPr>
          <w:rFonts w:cs="Arial"/>
          <w:szCs w:val="24"/>
          <w:lang w:val="es-MX"/>
        </w:rPr>
        <w:t xml:space="preserve">exposición </w:t>
      </w:r>
      <w:r w:rsidRPr="00B12E6F">
        <w:rPr>
          <w:rFonts w:cs="Arial"/>
          <w:szCs w:val="24"/>
          <w:lang w:val="es-MX"/>
        </w:rPr>
        <w:t xml:space="preserve">a varios serovares de </w:t>
      </w:r>
      <w:r w:rsidRPr="00561E59">
        <w:rPr>
          <w:rFonts w:cs="Arial"/>
          <w:i/>
          <w:iCs/>
          <w:szCs w:val="24"/>
          <w:lang w:val="es-MX"/>
        </w:rPr>
        <w:t>Salmonella</w:t>
      </w:r>
      <w:r>
        <w:rPr>
          <w:rFonts w:cs="Arial"/>
          <w:i/>
          <w:iCs/>
          <w:szCs w:val="24"/>
          <w:lang w:val="es-MX"/>
        </w:rPr>
        <w:t xml:space="preserve"> </w:t>
      </w:r>
      <w:r>
        <w:rPr>
          <w:rFonts w:cs="Arial"/>
          <w:szCs w:val="24"/>
          <w:lang w:val="es-MX"/>
        </w:rPr>
        <w:t>que no se consideran patógenos para ellas</w:t>
      </w:r>
      <w:r w:rsidRPr="00B12E6F">
        <w:rPr>
          <w:rFonts w:cs="Arial"/>
          <w:szCs w:val="24"/>
          <w:lang w:val="es-MX"/>
        </w:rPr>
        <w:t xml:space="preserve"> </w:t>
      </w:r>
      <w:sdt>
        <w:sdtPr>
          <w:rPr>
            <w:rFonts w:cs="Arial"/>
            <w:color w:val="000000"/>
            <w:szCs w:val="24"/>
            <w:lang w:val="es-MX"/>
          </w:rPr>
          <w:tag w:val="MENDELEY_CITATION_v3_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"/>
          <w:id w:val="1970479001"/>
          <w:placeholder>
            <w:docPart w:val="4B795344F4B24ECE88A63DD1A1D55FFF"/>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Crhanova</w:t>
          </w:r>
          <w:proofErr w:type="spellEnd"/>
          <w:r w:rsidR="00EC53D8" w:rsidRPr="00EC53D8">
            <w:rPr>
              <w:rFonts w:cs="Arial"/>
              <w:color w:val="000000"/>
              <w:szCs w:val="24"/>
              <w:lang w:val="es-MX"/>
            </w:rPr>
            <w:t xml:space="preserve"> et al., 2011)</w:t>
          </w:r>
        </w:sdtContent>
      </w:sdt>
    </w:p>
    <w:p w14:paraId="630E70F8" w14:textId="2CA50A37" w:rsidR="007169AD" w:rsidRPr="003E59D4" w:rsidRDefault="007169AD" w:rsidP="007169AD">
      <w:pPr>
        <w:jc w:val="both"/>
        <w:rPr>
          <w:rStyle w:val="Ttulo1Car"/>
          <w:rFonts w:ascii="Arial" w:eastAsiaTheme="minorHAnsi" w:hAnsi="Arial" w:cs="Arial"/>
          <w:color w:val="auto"/>
          <w:sz w:val="24"/>
          <w:szCs w:val="24"/>
          <w:lang w:val="es-MX"/>
        </w:rPr>
      </w:pPr>
      <w:r w:rsidRPr="00B12E6F">
        <w:rPr>
          <w:rFonts w:cs="Arial"/>
          <w:szCs w:val="24"/>
          <w:lang w:val="es-MX"/>
        </w:rPr>
        <w:t xml:space="preserve">Así también, </w:t>
      </w:r>
      <w:r w:rsidRPr="00FC4700">
        <w:rPr>
          <w:rFonts w:cs="Arial"/>
          <w:i/>
          <w:iCs/>
          <w:szCs w:val="24"/>
          <w:lang w:val="es-MX"/>
        </w:rPr>
        <w:t>Salmonella</w:t>
      </w:r>
      <w:r w:rsidRPr="00B12E6F">
        <w:rPr>
          <w:rFonts w:cs="Arial"/>
          <w:szCs w:val="24"/>
          <w:lang w:val="es-MX"/>
        </w:rPr>
        <w:t xml:space="preserve"> puede alterar la </w:t>
      </w:r>
      <w:r>
        <w:rPr>
          <w:rFonts w:cs="Arial"/>
          <w:szCs w:val="24"/>
          <w:lang w:val="es-MX"/>
        </w:rPr>
        <w:t>arquitectura</w:t>
      </w:r>
      <w:r w:rsidRPr="00B12E6F">
        <w:rPr>
          <w:rFonts w:cs="Arial"/>
          <w:szCs w:val="24"/>
          <w:lang w:val="es-MX"/>
        </w:rPr>
        <w:t xml:space="preserve"> histológica de las vellosidades del intestino delgado</w:t>
      </w:r>
      <w:r>
        <w:rPr>
          <w:rFonts w:cs="Arial"/>
          <w:szCs w:val="24"/>
          <w:lang w:val="es-MX"/>
        </w:rPr>
        <w:t>,</w:t>
      </w:r>
      <w:r w:rsidRPr="00B12E6F">
        <w:rPr>
          <w:rFonts w:cs="Arial"/>
          <w:szCs w:val="24"/>
          <w:lang w:val="es-MX"/>
        </w:rPr>
        <w:t xml:space="preserve"> disminuyendo la superficie de absorción para nutrientes</w:t>
      </w:r>
      <w:r>
        <w:rPr>
          <w:rFonts w:cs="Arial"/>
          <w:szCs w:val="24"/>
          <w:lang w:val="es-MX"/>
        </w:rPr>
        <w:t xml:space="preserve"> y</w:t>
      </w:r>
      <w:r w:rsidRPr="00B12E6F">
        <w:rPr>
          <w:rFonts w:cs="Arial"/>
          <w:szCs w:val="24"/>
          <w:lang w:val="es-MX"/>
        </w:rPr>
        <w:t xml:space="preserve"> afectando la conversión alimenticia de forma negativa </w:t>
      </w:r>
      <w:sdt>
        <w:sdtPr>
          <w:rPr>
            <w:rFonts w:cs="Arial"/>
            <w:color w:val="000000"/>
            <w:szCs w:val="24"/>
            <w:lang w:val="es-MX"/>
          </w:rPr>
          <w:tag w:val="MENDELEY_CITATION_v3_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"/>
          <w:id w:val="-998197261"/>
          <w:placeholder>
            <w:docPart w:val="4B795344F4B24ECE88A63DD1A1D55FFF"/>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Abudabos</w:t>
          </w:r>
          <w:proofErr w:type="spellEnd"/>
          <w:r w:rsidR="00EC53D8" w:rsidRPr="00EC53D8">
            <w:rPr>
              <w:rFonts w:cs="Arial"/>
              <w:color w:val="000000"/>
              <w:szCs w:val="24"/>
              <w:lang w:val="es-MX"/>
            </w:rPr>
            <w:t xml:space="preserve"> et al., 2018). </w:t>
          </w:r>
        </w:sdtContent>
      </w:sdt>
      <w:r w:rsidRPr="00B12E6F">
        <w:rPr>
          <w:rFonts w:cs="Arial"/>
          <w:szCs w:val="24"/>
          <w:lang w:val="es-MX"/>
        </w:rPr>
        <w:t>Esto a su vez, afecta la capacidad de desarrollo y crecimiento del ave, inducido por el daño en la mucosa intestinal, llegando a causar pérdidas mortales, afectando el rendimiento del lote y diseminándose al ambiente a través de la materia fecal o desechos biológicos mal manejados</w:t>
      </w:r>
      <w:r>
        <w:rPr>
          <w:rFonts w:cs="Arial"/>
          <w:szCs w:val="24"/>
          <w:lang w:val="es-MX"/>
        </w:rPr>
        <w:t xml:space="preserve"> </w:t>
      </w:r>
      <w:sdt>
        <w:sdtPr>
          <w:rPr>
            <w:rFonts w:cs="Arial"/>
            <w:color w:val="000000"/>
            <w:szCs w:val="24"/>
            <w:lang w:val="es-MX"/>
          </w:rPr>
          <w:tag w:val="MENDELEY_CITATION_v3_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"/>
          <w:id w:val="-2084437300"/>
          <w:placeholder>
            <w:docPart w:val="4543CD913EC04F2EAB9E0DADDC5E5D7F"/>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McNaughton</w:t>
          </w:r>
          <w:proofErr w:type="spellEnd"/>
          <w:r w:rsidR="00EC53D8" w:rsidRPr="00EC53D8">
            <w:rPr>
              <w:rFonts w:cs="Arial"/>
              <w:color w:val="000000"/>
              <w:szCs w:val="24"/>
              <w:lang w:val="es-MX"/>
            </w:rPr>
            <w:t xml:space="preserve"> et al., 2020)</w:t>
          </w:r>
        </w:sdtContent>
      </w:sdt>
      <w:r w:rsidRPr="00B12E6F">
        <w:rPr>
          <w:rFonts w:cs="Arial"/>
          <w:szCs w:val="24"/>
          <w:lang w:val="es-MX"/>
        </w:rPr>
        <w:t>.</w:t>
      </w:r>
    </w:p>
    <w:p w14:paraId="3C10C35E" w14:textId="77777777" w:rsidR="007169AD" w:rsidRPr="00CB4C2C" w:rsidRDefault="007169AD" w:rsidP="007169AD">
      <w:pPr>
        <w:pStyle w:val="Prrafodelista"/>
        <w:numPr>
          <w:ilvl w:val="2"/>
          <w:numId w:val="2"/>
        </w:numPr>
        <w:spacing w:line="360" w:lineRule="auto"/>
        <w:ind w:left="720"/>
        <w:jc w:val="both"/>
        <w:rPr>
          <w:rFonts w:cs="Arial"/>
          <w:b/>
          <w:bCs/>
          <w:i/>
          <w:iCs/>
          <w:szCs w:val="24"/>
          <w:lang w:val="es-MX"/>
        </w:rPr>
      </w:pPr>
      <w:bookmarkStart w:id="61" w:name="_Toc122426375"/>
      <w:r w:rsidRPr="00CB4C2C">
        <w:rPr>
          <w:rStyle w:val="Ttulo1Car"/>
          <w:rFonts w:ascii="Arial" w:hAnsi="Arial" w:cs="Arial"/>
          <w:b/>
          <w:bCs/>
          <w:i/>
          <w:iCs/>
          <w:color w:val="auto"/>
          <w:sz w:val="24"/>
          <w:szCs w:val="24"/>
        </w:rPr>
        <w:t xml:space="preserve">Salmonella </w:t>
      </w:r>
      <w:r w:rsidRPr="00CB4C2C">
        <w:rPr>
          <w:rStyle w:val="Ttulo1Car"/>
          <w:rFonts w:ascii="Arial" w:hAnsi="Arial" w:cs="Arial"/>
          <w:b/>
          <w:bCs/>
          <w:color w:val="auto"/>
          <w:sz w:val="24"/>
          <w:szCs w:val="24"/>
        </w:rPr>
        <w:t>Infantis</w:t>
      </w:r>
      <w:bookmarkEnd w:id="61"/>
    </w:p>
    <w:p w14:paraId="6A23CEDA" w14:textId="44356824" w:rsidR="007169AD" w:rsidRDefault="007169AD" w:rsidP="007169AD">
      <w:pPr>
        <w:jc w:val="both"/>
        <w:rPr>
          <w:rFonts w:cs="Arial"/>
          <w:szCs w:val="24"/>
          <w:lang w:val="es-MX"/>
        </w:rPr>
      </w:pPr>
      <w:r>
        <w:rPr>
          <w:rFonts w:cs="Arial"/>
          <w:szCs w:val="24"/>
          <w:lang w:val="es-MX"/>
        </w:rPr>
        <w:t xml:space="preserve">El </w:t>
      </w:r>
      <w:r w:rsidRPr="00FF4BFC">
        <w:rPr>
          <w:rFonts w:cs="Arial"/>
          <w:szCs w:val="24"/>
          <w:lang w:val="es-MX"/>
        </w:rPr>
        <w:t>serovar Infantis no se considera un patógeno para las aves</w:t>
      </w:r>
      <w:r>
        <w:rPr>
          <w:rFonts w:cs="Arial"/>
          <w:szCs w:val="24"/>
          <w:lang w:val="es-MX"/>
        </w:rPr>
        <w:t xml:space="preserve"> y por ende no se ha descrito cómo interactúa específicamente con estas. Sin embargo, se podría considerar que tiene efectos perjudiciales para</w:t>
      </w:r>
      <w:r w:rsidRPr="00FF4BFC">
        <w:rPr>
          <w:rFonts w:cs="Arial"/>
          <w:szCs w:val="24"/>
          <w:lang w:val="es-MX"/>
        </w:rPr>
        <w:t xml:space="preserve"> l</w:t>
      </w:r>
      <w:r>
        <w:rPr>
          <w:rFonts w:cs="Arial"/>
          <w:szCs w:val="24"/>
          <w:lang w:val="es-MX"/>
        </w:rPr>
        <w:t>a producción</w:t>
      </w:r>
      <w:r w:rsidRPr="00FF4BFC">
        <w:rPr>
          <w:rFonts w:cs="Arial"/>
          <w:szCs w:val="24"/>
          <w:lang w:val="es-MX"/>
        </w:rPr>
        <w:t xml:space="preserve"> </w:t>
      </w:r>
      <w:sdt>
        <w:sdtPr>
          <w:rPr>
            <w:rFonts w:cs="Arial"/>
            <w:color w:val="000000"/>
            <w:szCs w:val="24"/>
            <w:lang w:val="es-MX"/>
          </w:rPr>
          <w:tag w:val="MENDELEY_CITATION_v3_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"/>
          <w:id w:val="-1739935573"/>
          <w:placeholder>
            <w:docPart w:val="0E29E21A828B42AAB6446166A4CE417D"/>
          </w:placeholder>
        </w:sdtPr>
        <w:sdtContent>
          <w:r w:rsidR="00EC53D8" w:rsidRPr="00EC53D8">
            <w:rPr>
              <w:rFonts w:cs="Arial"/>
              <w:color w:val="000000"/>
              <w:szCs w:val="24"/>
              <w:lang w:val="es-MX"/>
            </w:rPr>
            <w:t>(Japón, 2019)</w:t>
          </w:r>
        </w:sdtContent>
      </w:sdt>
      <w:r>
        <w:rPr>
          <w:rFonts w:cs="Arial"/>
          <w:color w:val="000000"/>
          <w:szCs w:val="24"/>
          <w:lang w:val="es-MX"/>
        </w:rPr>
        <w:t xml:space="preserve"> y</w:t>
      </w:r>
      <w:r>
        <w:rPr>
          <w:rFonts w:cs="Arial"/>
          <w:szCs w:val="24"/>
          <w:lang w:val="es-MX"/>
        </w:rPr>
        <w:t>a que</w:t>
      </w:r>
      <w:r w:rsidRPr="00FF4BFC">
        <w:rPr>
          <w:rFonts w:cs="Arial"/>
          <w:szCs w:val="24"/>
          <w:lang w:val="es-MX"/>
        </w:rPr>
        <w:t>, utiliza a los planteles avícolas como reservorio y biorreactor para su población</w:t>
      </w:r>
      <w:r>
        <w:rPr>
          <w:rFonts w:cs="Arial"/>
          <w:szCs w:val="24"/>
          <w:lang w:val="es-MX"/>
        </w:rPr>
        <w:t xml:space="preserve"> alcanzando una prevalencia en Ecuador </w:t>
      </w:r>
      <w:r w:rsidRPr="00D927A6">
        <w:rPr>
          <w:rFonts w:cs="Arial"/>
          <w:szCs w:val="24"/>
          <w:lang w:val="es-MX"/>
        </w:rPr>
        <w:t>del 83.9%</w:t>
      </w:r>
      <w:r>
        <w:rPr>
          <w:rFonts w:cs="Arial"/>
          <w:szCs w:val="24"/>
          <w:lang w:val="es-MX"/>
        </w:rPr>
        <w:t xml:space="preserve"> en </w:t>
      </w:r>
      <w:r w:rsidR="00992C20">
        <w:rPr>
          <w:rFonts w:cs="Arial"/>
          <w:szCs w:val="24"/>
          <w:lang w:val="es-MX"/>
        </w:rPr>
        <w:t>pollos de engorde</w:t>
      </w:r>
      <w:r w:rsidRPr="00CB4C2C">
        <w:rPr>
          <w:rFonts w:cs="Arial"/>
          <w:szCs w:val="24"/>
          <w:lang w:val="es-MX"/>
        </w:rPr>
        <w:t xml:space="preserve">  </w:t>
      </w:r>
      <w:sdt>
        <w:sdtPr>
          <w:rPr>
            <w:rFonts w:cs="Arial"/>
            <w:color w:val="000000"/>
            <w:szCs w:val="24"/>
            <w:lang w:val="es-MX"/>
          </w:rPr>
          <w:tag w:val="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"/>
          <w:id w:val="861706340"/>
          <w:placeholder>
            <w:docPart w:val="481BDE499E1E457CA7D8484900362745"/>
          </w:placeholder>
        </w:sdtPr>
        <w:sdtContent>
          <w:r w:rsidR="00EC53D8" w:rsidRPr="00EC53D8">
            <w:rPr>
              <w:rFonts w:cs="Arial"/>
              <w:color w:val="000000"/>
              <w:szCs w:val="24"/>
              <w:lang w:val="es-MX"/>
            </w:rPr>
            <w:t xml:space="preserve">(Gul et al., 2016; </w:t>
          </w:r>
          <w:proofErr w:type="spellStart"/>
          <w:r w:rsidR="00EC53D8" w:rsidRPr="00EC53D8">
            <w:rPr>
              <w:rFonts w:cs="Arial"/>
              <w:color w:val="000000"/>
              <w:szCs w:val="24"/>
              <w:lang w:val="es-MX"/>
            </w:rPr>
            <w:t>Velhner</w:t>
          </w:r>
          <w:proofErr w:type="spellEnd"/>
          <w:r w:rsidR="00EC53D8" w:rsidRPr="00EC53D8">
            <w:rPr>
              <w:rFonts w:cs="Arial"/>
              <w:color w:val="000000"/>
              <w:szCs w:val="24"/>
              <w:lang w:val="es-MX"/>
            </w:rPr>
            <w:t xml:space="preserve"> et al., 2018; Vinueza-Burgos et al., 201</w:t>
          </w:r>
          <w:r w:rsidR="00992C20">
            <w:rPr>
              <w:rFonts w:cs="Arial"/>
              <w:color w:val="000000"/>
              <w:szCs w:val="24"/>
              <w:lang w:val="es-MX"/>
            </w:rPr>
            <w:t>6</w:t>
          </w:r>
          <w:r w:rsidR="00EC53D8" w:rsidRPr="00EC53D8">
            <w:rPr>
              <w:rFonts w:cs="Arial"/>
              <w:color w:val="000000"/>
              <w:szCs w:val="24"/>
              <w:lang w:val="es-MX"/>
            </w:rPr>
            <w:t>)</w:t>
          </w:r>
        </w:sdtContent>
      </w:sdt>
      <w:r w:rsidRPr="00CB4C2C">
        <w:rPr>
          <w:rFonts w:cs="Arial"/>
          <w:szCs w:val="24"/>
          <w:lang w:val="es-MX"/>
        </w:rPr>
        <w:t>.</w:t>
      </w:r>
      <w:r w:rsidRPr="00FF4BFC">
        <w:rPr>
          <w:rFonts w:cs="Arial"/>
          <w:szCs w:val="24"/>
          <w:lang w:val="es-MX"/>
        </w:rPr>
        <w:t xml:space="preserve"> </w:t>
      </w:r>
    </w:p>
    <w:p w14:paraId="7AC37C00" w14:textId="75D2B05D" w:rsidR="007169AD" w:rsidRDefault="007169AD" w:rsidP="007169AD">
      <w:pPr>
        <w:jc w:val="both"/>
        <w:rPr>
          <w:rFonts w:cs="Arial"/>
          <w:color w:val="000000"/>
          <w:szCs w:val="24"/>
          <w:lang w:val="es-MX"/>
        </w:rPr>
      </w:pPr>
      <w:r>
        <w:rPr>
          <w:rFonts w:cs="Arial"/>
          <w:szCs w:val="24"/>
          <w:lang w:val="es-MX"/>
        </w:rPr>
        <w:t>U</w:t>
      </w:r>
      <w:r w:rsidRPr="00FF4BFC">
        <w:rPr>
          <w:rFonts w:cs="Arial"/>
          <w:szCs w:val="24"/>
          <w:lang w:val="es-MX"/>
        </w:rPr>
        <w:t xml:space="preserve">na de las principales formas de diseminación de este patógeno es en las carcasas de pollos broiler, llegando a la población que lo consume, causando desde cuadros digestivos autolimitantes, infecciones de piel y tejidos blandos, hasta infecciones sistémicas en humanos </w:t>
      </w:r>
      <w:sdt>
        <w:sdtPr>
          <w:rPr>
            <w:rFonts w:cs="Arial"/>
            <w:color w:val="000000"/>
            <w:szCs w:val="24"/>
            <w:lang w:val="es-MX"/>
          </w:rPr>
          <w:tag w:val="MENDELEY_CITATION_v3_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"/>
          <w:id w:val="-100029387"/>
          <w:placeholder>
            <w:docPart w:val="97B98BBC0176474385C4E6FBD28883D5"/>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Abebe</w:t>
          </w:r>
          <w:proofErr w:type="spellEnd"/>
          <w:r w:rsidR="00EC53D8" w:rsidRPr="00EC53D8">
            <w:rPr>
              <w:rFonts w:cs="Arial"/>
              <w:color w:val="000000"/>
              <w:szCs w:val="24"/>
              <w:lang w:val="es-MX"/>
            </w:rPr>
            <w:t xml:space="preserve"> et al., 2020)</w:t>
          </w:r>
        </w:sdtContent>
      </w:sdt>
      <w:r w:rsidRPr="00FF4BFC">
        <w:rPr>
          <w:rFonts w:cs="Arial"/>
          <w:szCs w:val="24"/>
          <w:lang w:val="es-MX"/>
        </w:rPr>
        <w:t>.</w:t>
      </w:r>
      <w:r>
        <w:rPr>
          <w:rFonts w:cs="Arial"/>
          <w:szCs w:val="24"/>
          <w:lang w:val="es-MX"/>
        </w:rPr>
        <w:t xml:space="preserve"> </w:t>
      </w:r>
      <w:r w:rsidRPr="00FF4BFC">
        <w:rPr>
          <w:rFonts w:cs="Arial"/>
          <w:szCs w:val="24"/>
          <w:lang w:val="es-MX"/>
        </w:rPr>
        <w:t xml:space="preserve">El problema se </w:t>
      </w:r>
      <w:r w:rsidRPr="00FF4BFC">
        <w:rPr>
          <w:rFonts w:cs="Arial"/>
          <w:szCs w:val="24"/>
          <w:lang w:val="es-MX"/>
        </w:rPr>
        <w:lastRenderedPageBreak/>
        <w:t>complica en la terapéutica de estos casos debido a la RAM asociada a este serotipo</w:t>
      </w:r>
      <w:r>
        <w:rPr>
          <w:rFonts w:cs="Arial"/>
          <w:szCs w:val="24"/>
          <w:lang w:val="es-MX"/>
        </w:rPr>
        <w:t>,</w:t>
      </w:r>
      <w:r w:rsidRPr="00FF4BFC">
        <w:rPr>
          <w:rFonts w:cs="Arial"/>
          <w:szCs w:val="24"/>
          <w:lang w:val="es-MX"/>
        </w:rPr>
        <w:t xml:space="preserve"> porque incluye a antibióticos de primera línea</w:t>
      </w:r>
      <w:r>
        <w:rPr>
          <w:rFonts w:cs="Arial"/>
          <w:szCs w:val="24"/>
          <w:lang w:val="es-MX"/>
        </w:rPr>
        <w:t xml:space="preserve">, </w:t>
      </w:r>
      <w:r w:rsidRPr="00FF4BFC">
        <w:rPr>
          <w:rFonts w:cs="Arial"/>
          <w:szCs w:val="24"/>
          <w:lang w:val="es-MX"/>
        </w:rPr>
        <w:t>antibióticos de uso intrahospitalario como las cefalosporinas de tercera generación y desinfectantes</w:t>
      </w:r>
      <w:r>
        <w:rPr>
          <w:rFonts w:cs="Arial"/>
          <w:szCs w:val="24"/>
          <w:lang w:val="es-MX"/>
        </w:rPr>
        <w:t xml:space="preserve"> </w:t>
      </w:r>
      <w:sdt>
        <w:sdtPr>
          <w:rPr>
            <w:rFonts w:cs="Arial"/>
            <w:color w:val="000000"/>
            <w:szCs w:val="24"/>
            <w:lang w:val="es-MX"/>
          </w:rPr>
          <w:tag w:val="MENDELEY_CITATION_v3_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"/>
          <w:id w:val="-744884379"/>
          <w:placeholder>
            <w:docPart w:val="83B9FE991B3D4142A65E8C62BB6F4C2E"/>
          </w:placeholder>
        </w:sdtPr>
        <w:sdtContent>
          <w:r w:rsidR="00EC53D8" w:rsidRPr="00EC53D8">
            <w:rPr>
              <w:rFonts w:cs="Arial"/>
              <w:color w:val="000000"/>
              <w:szCs w:val="24"/>
              <w:lang w:val="es-MX"/>
            </w:rPr>
            <w:t>(FAO, 2013)</w:t>
          </w:r>
        </w:sdtContent>
      </w:sdt>
      <w:r w:rsidRPr="00FF4BFC">
        <w:rPr>
          <w:rFonts w:cs="Arial"/>
          <w:szCs w:val="24"/>
          <w:lang w:val="es-MX"/>
        </w:rPr>
        <w:t>.</w:t>
      </w:r>
      <w:r>
        <w:rPr>
          <w:rFonts w:cs="Arial"/>
          <w:szCs w:val="24"/>
          <w:lang w:val="es-MX"/>
        </w:rPr>
        <w:t xml:space="preserve"> </w:t>
      </w:r>
      <w:r w:rsidRPr="00FF4BFC">
        <w:rPr>
          <w:rFonts w:cs="Arial"/>
          <w:szCs w:val="24"/>
          <w:lang w:val="es-MX"/>
        </w:rPr>
        <w:t xml:space="preserve">Por </w:t>
      </w:r>
      <w:r>
        <w:rPr>
          <w:rFonts w:cs="Arial"/>
          <w:szCs w:val="24"/>
          <w:lang w:val="es-MX"/>
        </w:rPr>
        <w:t xml:space="preserve">este </w:t>
      </w:r>
      <w:r w:rsidR="00ED4543">
        <w:rPr>
          <w:rFonts w:cs="Arial"/>
          <w:szCs w:val="24"/>
          <w:lang w:val="es-MX"/>
        </w:rPr>
        <w:t xml:space="preserve">motivo, </w:t>
      </w:r>
      <w:r w:rsidR="00ED4543" w:rsidRPr="00FF4BFC">
        <w:rPr>
          <w:rFonts w:cs="Arial"/>
          <w:szCs w:val="24"/>
          <w:lang w:val="es-MX"/>
        </w:rPr>
        <w:t>el</w:t>
      </w:r>
      <w:r w:rsidRPr="00FF4BFC">
        <w:rPr>
          <w:rFonts w:cs="Arial"/>
          <w:szCs w:val="24"/>
          <w:lang w:val="es-MX"/>
        </w:rPr>
        <w:t xml:space="preserve"> control de la salmonelosis</w:t>
      </w:r>
      <w:r>
        <w:rPr>
          <w:rFonts w:cs="Arial"/>
          <w:szCs w:val="24"/>
          <w:lang w:val="es-MX"/>
        </w:rPr>
        <w:t xml:space="preserve"> y del uso de promotores de crecimiento antimicrobiano </w:t>
      </w:r>
      <w:r w:rsidRPr="00FF4BFC">
        <w:rPr>
          <w:rFonts w:cs="Arial"/>
          <w:szCs w:val="24"/>
          <w:lang w:val="es-MX"/>
        </w:rPr>
        <w:t>en la industria avícola</w:t>
      </w:r>
      <w:r>
        <w:rPr>
          <w:rFonts w:cs="Arial"/>
          <w:szCs w:val="24"/>
          <w:lang w:val="es-MX"/>
        </w:rPr>
        <w:t>,</w:t>
      </w:r>
      <w:r w:rsidRPr="00FF4BFC">
        <w:rPr>
          <w:rFonts w:cs="Arial"/>
          <w:szCs w:val="24"/>
          <w:lang w:val="es-MX"/>
        </w:rPr>
        <w:t xml:space="preserve"> es crucial para evitar las pérdidas productivas</w:t>
      </w:r>
      <w:r>
        <w:rPr>
          <w:rFonts w:cs="Arial"/>
          <w:szCs w:val="24"/>
          <w:lang w:val="es-MX"/>
        </w:rPr>
        <w:t>, además de reducir</w:t>
      </w:r>
      <w:r w:rsidRPr="00FF4BFC">
        <w:rPr>
          <w:rFonts w:cs="Arial"/>
          <w:szCs w:val="24"/>
          <w:lang w:val="es-MX"/>
        </w:rPr>
        <w:t xml:space="preserve"> el posible impacto zoonótico que acarrean la diseminación de sus serotipos</w:t>
      </w:r>
      <w:r>
        <w:rPr>
          <w:rFonts w:cs="Arial"/>
          <w:szCs w:val="24"/>
          <w:lang w:val="es-MX"/>
        </w:rPr>
        <w:t xml:space="preserve">, </w:t>
      </w:r>
      <w:r w:rsidRPr="00FF4BFC">
        <w:rPr>
          <w:rFonts w:cs="Arial"/>
          <w:szCs w:val="24"/>
          <w:lang w:val="es-MX"/>
        </w:rPr>
        <w:t xml:space="preserve">principalmente </w:t>
      </w:r>
      <w:r w:rsidRPr="00FF4BFC">
        <w:rPr>
          <w:rFonts w:cs="Arial"/>
          <w:i/>
          <w:iCs/>
          <w:szCs w:val="24"/>
          <w:lang w:val="es-MX"/>
        </w:rPr>
        <w:t>S.</w:t>
      </w:r>
      <w:r w:rsidRPr="00FF4BFC">
        <w:rPr>
          <w:rFonts w:cs="Arial"/>
          <w:szCs w:val="24"/>
          <w:lang w:val="es-MX"/>
        </w:rPr>
        <w:t xml:space="preserve"> </w:t>
      </w:r>
      <w:proofErr w:type="spellStart"/>
      <w:r w:rsidRPr="00FF4BFC">
        <w:rPr>
          <w:rFonts w:cs="Arial"/>
          <w:szCs w:val="24"/>
          <w:lang w:val="es-MX"/>
        </w:rPr>
        <w:t>Typhimurium</w:t>
      </w:r>
      <w:proofErr w:type="spellEnd"/>
      <w:r>
        <w:rPr>
          <w:rFonts w:cs="Arial"/>
          <w:szCs w:val="24"/>
          <w:lang w:val="es-MX"/>
        </w:rPr>
        <w:t xml:space="preserve">, </w:t>
      </w:r>
      <w:r w:rsidRPr="00FF4BFC">
        <w:rPr>
          <w:rFonts w:cs="Arial"/>
          <w:i/>
          <w:iCs/>
          <w:szCs w:val="24"/>
          <w:lang w:val="es-MX"/>
        </w:rPr>
        <w:t xml:space="preserve">S. </w:t>
      </w:r>
      <w:proofErr w:type="spellStart"/>
      <w:r w:rsidRPr="00FF4BFC">
        <w:rPr>
          <w:rFonts w:cs="Arial"/>
          <w:szCs w:val="24"/>
          <w:lang w:val="es-MX"/>
        </w:rPr>
        <w:t>Enteritidis</w:t>
      </w:r>
      <w:proofErr w:type="spellEnd"/>
      <w:r>
        <w:rPr>
          <w:rFonts w:cs="Arial"/>
          <w:szCs w:val="24"/>
          <w:lang w:val="es-MX"/>
        </w:rPr>
        <w:t xml:space="preserve"> y en el medio ecuatoriano el serotipo Infantis </w:t>
      </w:r>
      <w:sdt>
        <w:sdtPr>
          <w:rPr>
            <w:rFonts w:cs="Arial"/>
            <w:color w:val="000000"/>
            <w:szCs w:val="24"/>
            <w:lang w:val="es-MX"/>
          </w:rPr>
          <w:tag w:val="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"/>
          <w:id w:val="-1308085405"/>
          <w:placeholder>
            <w:docPart w:val="022851A640CF4C19B7E2170713BDC8CD"/>
          </w:placeholder>
        </w:sdtPr>
        <w:sdtContent>
          <w:r w:rsidR="00EC53D8" w:rsidRPr="00EC53D8">
            <w:rPr>
              <w:rFonts w:cs="Arial"/>
              <w:color w:val="000000"/>
              <w:szCs w:val="24"/>
              <w:lang w:val="es-MX"/>
            </w:rPr>
            <w:t>(Mejía et al., 2020b; Vinueza-Burgos et al., 2019b)</w:t>
          </w:r>
        </w:sdtContent>
      </w:sdt>
      <w:r>
        <w:rPr>
          <w:rFonts w:cs="Arial"/>
          <w:color w:val="000000"/>
          <w:szCs w:val="24"/>
          <w:lang w:val="es-MX"/>
        </w:rPr>
        <w:t>.</w:t>
      </w:r>
    </w:p>
    <w:p w14:paraId="3879010A" w14:textId="77777777" w:rsidR="007169AD" w:rsidRPr="00C073DC" w:rsidRDefault="007169AD" w:rsidP="007169AD">
      <w:pPr>
        <w:pStyle w:val="Ttulo1"/>
        <w:numPr>
          <w:ilvl w:val="2"/>
          <w:numId w:val="2"/>
        </w:numPr>
        <w:spacing w:line="360" w:lineRule="auto"/>
        <w:ind w:left="0" w:firstLine="0"/>
        <w:rPr>
          <w:rFonts w:ascii="Arial" w:hAnsi="Arial" w:cs="Arial"/>
          <w:b/>
          <w:bCs/>
          <w:i/>
          <w:iCs/>
          <w:color w:val="auto"/>
          <w:sz w:val="24"/>
          <w:szCs w:val="24"/>
          <w:lang w:val="es-MX"/>
        </w:rPr>
      </w:pPr>
      <w:bookmarkStart w:id="62" w:name="_Toc120049158"/>
      <w:bookmarkStart w:id="63" w:name="_Toc122426376"/>
      <w:r w:rsidRPr="00C073DC">
        <w:rPr>
          <w:rFonts w:ascii="Arial" w:hAnsi="Arial" w:cs="Arial"/>
          <w:b/>
          <w:bCs/>
          <w:i/>
          <w:iCs/>
          <w:color w:val="auto"/>
          <w:sz w:val="24"/>
          <w:szCs w:val="24"/>
          <w:lang w:val="es-MX"/>
        </w:rPr>
        <w:t>Impacto de Salmonella Infantis en la Salud Pública y la Avicultura</w:t>
      </w:r>
      <w:bookmarkEnd w:id="62"/>
      <w:bookmarkEnd w:id="63"/>
    </w:p>
    <w:p w14:paraId="1529ABFC" w14:textId="561E9E44" w:rsidR="007169AD" w:rsidRPr="00B12E6F" w:rsidRDefault="007169AD" w:rsidP="007169AD">
      <w:pPr>
        <w:ind w:firstLine="708"/>
        <w:jc w:val="both"/>
        <w:rPr>
          <w:rFonts w:cs="Arial"/>
          <w:szCs w:val="24"/>
          <w:lang w:val="es-MX"/>
        </w:rPr>
      </w:pPr>
      <w:r w:rsidRPr="00775FB9">
        <w:rPr>
          <w:rFonts w:cs="Arial"/>
          <w:i/>
          <w:iCs/>
          <w:szCs w:val="24"/>
          <w:lang w:val="es-MX"/>
        </w:rPr>
        <w:t xml:space="preserve">Salmonella </w:t>
      </w:r>
      <w:proofErr w:type="spellStart"/>
      <w:r w:rsidRPr="00775FB9">
        <w:rPr>
          <w:rFonts w:cs="Arial"/>
          <w:i/>
          <w:iCs/>
          <w:szCs w:val="24"/>
          <w:lang w:val="es-MX"/>
        </w:rPr>
        <w:t>spp</w:t>
      </w:r>
      <w:proofErr w:type="spellEnd"/>
      <w:r w:rsidRPr="00775FB9">
        <w:rPr>
          <w:rFonts w:cs="Arial"/>
          <w:i/>
          <w:iCs/>
          <w:szCs w:val="24"/>
          <w:lang w:val="es-MX"/>
        </w:rPr>
        <w:t>.</w:t>
      </w:r>
      <w:r w:rsidRPr="00B12E6F">
        <w:rPr>
          <w:rFonts w:cs="Arial"/>
          <w:szCs w:val="24"/>
          <w:lang w:val="es-MX"/>
        </w:rPr>
        <w:t xml:space="preserve"> </w:t>
      </w:r>
      <w:r>
        <w:rPr>
          <w:rFonts w:cs="Arial"/>
          <w:szCs w:val="24"/>
          <w:lang w:val="es-MX"/>
        </w:rPr>
        <w:t>se</w:t>
      </w:r>
      <w:r w:rsidRPr="00B12E6F">
        <w:rPr>
          <w:rFonts w:cs="Arial"/>
          <w:szCs w:val="24"/>
          <w:lang w:val="es-MX"/>
        </w:rPr>
        <w:t xml:space="preserve"> encuentra distribuida a nivel mundial. En Europa y Brasil los serovares más prevalentes son </w:t>
      </w:r>
      <w:r w:rsidRPr="00561E59">
        <w:rPr>
          <w:rFonts w:cs="Arial"/>
          <w:i/>
          <w:iCs/>
          <w:szCs w:val="24"/>
          <w:lang w:val="es-MX"/>
        </w:rPr>
        <w:t>S</w:t>
      </w:r>
      <w:r w:rsidRPr="00B12E6F">
        <w:rPr>
          <w:rFonts w:cs="Arial"/>
          <w:szCs w:val="24"/>
          <w:lang w:val="es-MX"/>
        </w:rPr>
        <w:t xml:space="preserve">. </w:t>
      </w:r>
      <w:proofErr w:type="spellStart"/>
      <w:r w:rsidRPr="00B12E6F">
        <w:rPr>
          <w:rFonts w:cs="Arial"/>
          <w:szCs w:val="24"/>
          <w:lang w:val="es-MX"/>
        </w:rPr>
        <w:t>enteritidis</w:t>
      </w:r>
      <w:proofErr w:type="spellEnd"/>
      <w:r w:rsidRPr="00B12E6F">
        <w:rPr>
          <w:rFonts w:cs="Arial"/>
          <w:szCs w:val="24"/>
          <w:lang w:val="es-MX"/>
        </w:rPr>
        <w:t xml:space="preserve"> </w:t>
      </w:r>
      <w:sdt>
        <w:sdtPr>
          <w:rPr>
            <w:rFonts w:cs="Arial"/>
            <w:szCs w:val="24"/>
            <w:lang w:val="es-MX"/>
          </w:rPr>
          <w:tag w:val="MENDELEY_CITATION_v3_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"/>
          <w:id w:val="1489054559"/>
          <w:placeholder>
            <w:docPart w:val="C5C032B895084175AD86868B53CDEC7D"/>
          </w:placeholder>
        </w:sdtPr>
        <w:sdtContent>
          <w:r w:rsidR="00EC53D8">
            <w:rPr>
              <w:rFonts w:eastAsia="Times New Roman"/>
            </w:rPr>
            <w:t>(</w:t>
          </w:r>
          <w:proofErr w:type="spellStart"/>
          <w:r w:rsidR="00EC53D8">
            <w:rPr>
              <w:rFonts w:eastAsia="Times New Roman"/>
            </w:rPr>
            <w:t>Campioni</w:t>
          </w:r>
          <w:proofErr w:type="spellEnd"/>
          <w:r w:rsidR="00EC53D8">
            <w:rPr>
              <w:rFonts w:eastAsia="Times New Roman"/>
            </w:rPr>
            <w:t xml:space="preserve"> et al., 2021; EFSA &amp; ECDC, 2019)</w:t>
          </w:r>
        </w:sdtContent>
      </w:sdt>
      <w:r w:rsidRPr="00B12E6F">
        <w:rPr>
          <w:rFonts w:cs="Arial"/>
          <w:szCs w:val="24"/>
          <w:lang w:val="es-MX"/>
        </w:rPr>
        <w:t>, en Colombia se reporta prevalencia de</w:t>
      </w:r>
      <w:r w:rsidR="002D2DFC">
        <w:rPr>
          <w:rFonts w:cs="Arial"/>
          <w:szCs w:val="24"/>
          <w:lang w:val="es-MX"/>
        </w:rPr>
        <w:t xml:space="preserve"> </w:t>
      </w:r>
      <w:r w:rsidRPr="00561E59">
        <w:rPr>
          <w:rFonts w:cs="Arial"/>
          <w:i/>
          <w:iCs/>
          <w:szCs w:val="24"/>
          <w:lang w:val="es-MX"/>
        </w:rPr>
        <w:t>S</w:t>
      </w:r>
      <w:r w:rsidRPr="00B12E6F">
        <w:rPr>
          <w:rFonts w:cs="Arial"/>
          <w:szCs w:val="24"/>
          <w:lang w:val="es-MX"/>
        </w:rPr>
        <w:t xml:space="preserve">. entérica </w:t>
      </w:r>
      <w:proofErr w:type="spellStart"/>
      <w:r w:rsidRPr="00B12E6F">
        <w:rPr>
          <w:rFonts w:cs="Arial"/>
          <w:szCs w:val="24"/>
          <w:lang w:val="es-MX"/>
        </w:rPr>
        <w:t>IIIb</w:t>
      </w:r>
      <w:proofErr w:type="spellEnd"/>
      <w:r w:rsidR="002D2DFC">
        <w:rPr>
          <w:rFonts w:cs="Arial"/>
          <w:szCs w:val="24"/>
          <w:lang w:val="es-MX"/>
        </w:rPr>
        <w:t xml:space="preserve"> (19%</w:t>
      </w:r>
      <w:proofErr w:type="gramStart"/>
      <w:r w:rsidR="002D2DFC">
        <w:rPr>
          <w:rFonts w:cs="Arial"/>
          <w:szCs w:val="24"/>
          <w:lang w:val="es-MX"/>
        </w:rPr>
        <w:t xml:space="preserve">) </w:t>
      </w:r>
      <w:r w:rsidRPr="00B12E6F">
        <w:rPr>
          <w:rFonts w:cs="Arial"/>
          <w:szCs w:val="24"/>
          <w:lang w:val="es-MX"/>
        </w:rPr>
        <w:t>,</w:t>
      </w:r>
      <w:proofErr w:type="gramEnd"/>
      <w:r w:rsidRPr="00B12E6F">
        <w:rPr>
          <w:rFonts w:cs="Arial"/>
          <w:szCs w:val="24"/>
          <w:lang w:val="es-MX"/>
        </w:rPr>
        <w:t xml:space="preserve"> Virchow</w:t>
      </w:r>
      <w:r w:rsidR="002D2DFC">
        <w:rPr>
          <w:rFonts w:cs="Arial"/>
          <w:szCs w:val="24"/>
          <w:lang w:val="es-MX"/>
        </w:rPr>
        <w:t xml:space="preserve"> (9.5%)</w:t>
      </w:r>
      <w:r w:rsidRPr="00B12E6F">
        <w:rPr>
          <w:rFonts w:cs="Arial"/>
          <w:szCs w:val="24"/>
          <w:lang w:val="es-MX"/>
        </w:rPr>
        <w:t xml:space="preserve"> y </w:t>
      </w:r>
      <w:proofErr w:type="spellStart"/>
      <w:r w:rsidRPr="00B12E6F">
        <w:rPr>
          <w:rFonts w:cs="Arial"/>
          <w:szCs w:val="24"/>
          <w:lang w:val="es-MX"/>
        </w:rPr>
        <w:t>Bredeney</w:t>
      </w:r>
      <w:proofErr w:type="spellEnd"/>
      <w:r w:rsidR="002D2DFC">
        <w:rPr>
          <w:rFonts w:cs="Arial"/>
          <w:szCs w:val="24"/>
          <w:lang w:val="es-MX"/>
        </w:rPr>
        <w:t xml:space="preserve"> (14.3%) </w:t>
      </w:r>
      <w:r w:rsidRPr="00B12E6F">
        <w:rPr>
          <w:rFonts w:cs="Arial"/>
          <w:szCs w:val="24"/>
          <w:lang w:val="es-MX"/>
        </w:rPr>
        <w:t xml:space="preserve"> </w:t>
      </w:r>
      <w:sdt>
        <w:sdtPr>
          <w:rPr>
            <w:rFonts w:cs="Arial"/>
            <w:color w:val="000000"/>
            <w:szCs w:val="24"/>
            <w:lang w:val="es-MX"/>
          </w:rPr>
          <w:tag w:val="MENDELEY_CITATION_v3_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"/>
          <w:id w:val="176469214"/>
          <w:placeholder>
            <w:docPart w:val="C5C032B895084175AD86868B53CDEC7D"/>
          </w:placeholder>
        </w:sdtPr>
        <w:sdtContent>
          <w:r w:rsidR="00EC53D8" w:rsidRPr="00EC53D8">
            <w:rPr>
              <w:rFonts w:cs="Arial"/>
              <w:color w:val="000000"/>
              <w:szCs w:val="24"/>
              <w:lang w:val="es-MX"/>
            </w:rPr>
            <w:t>(Castañeda-Salazar et al., 2019)</w:t>
          </w:r>
        </w:sdtContent>
      </w:sdt>
      <w:r w:rsidRPr="00B12E6F">
        <w:rPr>
          <w:rFonts w:cs="Arial"/>
          <w:szCs w:val="24"/>
          <w:lang w:val="es-MX"/>
        </w:rPr>
        <w:t xml:space="preserve"> y en Ecuador, el serovar Infantis representa el 83,9%</w:t>
      </w:r>
      <w:r>
        <w:rPr>
          <w:rFonts w:cs="Arial"/>
          <w:szCs w:val="24"/>
          <w:lang w:val="es-MX"/>
        </w:rPr>
        <w:t xml:space="preserve"> de</w:t>
      </w:r>
      <w:r w:rsidRPr="00B12E6F">
        <w:rPr>
          <w:rFonts w:cs="Arial"/>
          <w:szCs w:val="24"/>
          <w:lang w:val="es-MX"/>
        </w:rPr>
        <w:t xml:space="preserve"> aislados en </w:t>
      </w:r>
      <w:r>
        <w:rPr>
          <w:rFonts w:cs="Arial"/>
          <w:szCs w:val="24"/>
          <w:lang w:val="es-MX"/>
        </w:rPr>
        <w:t xml:space="preserve">pollos de </w:t>
      </w:r>
      <w:proofErr w:type="spellStart"/>
      <w:r>
        <w:rPr>
          <w:rFonts w:cs="Arial"/>
          <w:szCs w:val="24"/>
          <w:lang w:val="es-MX"/>
        </w:rPr>
        <w:t>engode</w:t>
      </w:r>
      <w:proofErr w:type="spellEnd"/>
      <w:r w:rsidRPr="00B12E6F">
        <w:rPr>
          <w:rFonts w:cs="Arial"/>
          <w:szCs w:val="24"/>
          <w:lang w:val="es-MX"/>
        </w:rPr>
        <w:t xml:space="preserve">. </w:t>
      </w:r>
      <w:sdt>
        <w:sdtPr>
          <w:rPr>
            <w:rFonts w:cs="Arial"/>
            <w:color w:val="000000"/>
            <w:szCs w:val="24"/>
            <w:lang w:val="es-MX"/>
          </w:rPr>
          <w:tag w:val="MENDELEY_CITATION_v3_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"/>
          <w:id w:val="-1052466457"/>
          <w:placeholder>
            <w:docPart w:val="C6098BF7D4BB495390B41007EC918377"/>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Drauch</w:t>
          </w:r>
          <w:proofErr w:type="spellEnd"/>
          <w:r w:rsidR="00EC53D8" w:rsidRPr="00EC53D8">
            <w:rPr>
              <w:rFonts w:cs="Arial"/>
              <w:color w:val="000000"/>
              <w:szCs w:val="24"/>
              <w:lang w:val="es-MX"/>
            </w:rPr>
            <w:t xml:space="preserve"> et al., 2020; Mejía et al., 2020; Vinueza-Burgos et al., 2016)</w:t>
          </w:r>
        </w:sdtContent>
      </w:sdt>
      <w:r w:rsidRPr="00B12E6F">
        <w:rPr>
          <w:rFonts w:cs="Arial"/>
          <w:szCs w:val="24"/>
          <w:lang w:val="es-MX"/>
        </w:rPr>
        <w:t>.</w:t>
      </w:r>
    </w:p>
    <w:p w14:paraId="7AB7A3BB" w14:textId="3ABC498C" w:rsidR="007169AD" w:rsidRPr="00B12E6F" w:rsidRDefault="007169AD" w:rsidP="007169AD">
      <w:pPr>
        <w:jc w:val="both"/>
        <w:rPr>
          <w:rFonts w:cs="Arial"/>
          <w:szCs w:val="24"/>
          <w:lang w:val="es-MX"/>
        </w:rPr>
      </w:pPr>
      <w:r w:rsidRPr="00B12E6F">
        <w:rPr>
          <w:rFonts w:cs="Arial"/>
          <w:szCs w:val="24"/>
          <w:lang w:val="es-MX"/>
        </w:rPr>
        <w:t xml:space="preserve">Desde la perspectiva de la salud pública y la avicultura, esta incidencia emergente de </w:t>
      </w:r>
      <w:r w:rsidRPr="00290CAF">
        <w:rPr>
          <w:rFonts w:cs="Arial"/>
          <w:i/>
          <w:iCs/>
          <w:szCs w:val="24"/>
          <w:lang w:val="es-MX"/>
        </w:rPr>
        <w:t>S.</w:t>
      </w:r>
      <w:r w:rsidRPr="00B12E6F">
        <w:rPr>
          <w:rFonts w:cs="Arial"/>
          <w:szCs w:val="24"/>
          <w:lang w:val="es-MX"/>
        </w:rPr>
        <w:t xml:space="preserve"> Infantis es una problemática compleja ya que está asociada a un manejo sanitario ineficiente en los planteles avícolas y en las plantas de faenamiento, llegando también a encontrarse en las carcasas de pollo listas para el consumo humano. </w:t>
      </w:r>
      <w:sdt>
        <w:sdtPr>
          <w:rPr>
            <w:rFonts w:cs="Arial"/>
            <w:color w:val="000000"/>
            <w:szCs w:val="24"/>
            <w:lang w:val="es-MX"/>
          </w:rPr>
          <w:tag w:val="MENDELEY_CITATION_v3_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"/>
          <w:id w:val="-2008588010"/>
          <w:placeholder>
            <w:docPart w:val="8D639286DE01460EBAF5AD4210DEB591"/>
          </w:placeholder>
        </w:sdtPr>
        <w:sdtContent>
          <w:r w:rsidR="00EC53D8" w:rsidRPr="00EC53D8">
            <w:rPr>
              <w:rFonts w:cs="Arial"/>
              <w:color w:val="000000"/>
              <w:szCs w:val="24"/>
              <w:lang w:val="es-MX"/>
            </w:rPr>
            <w:t xml:space="preserve">(Japón, 2019; </w:t>
          </w:r>
          <w:proofErr w:type="spellStart"/>
          <w:r w:rsidR="00EC53D8" w:rsidRPr="00EC53D8">
            <w:rPr>
              <w:rFonts w:cs="Arial"/>
              <w:color w:val="000000"/>
              <w:szCs w:val="24"/>
              <w:lang w:val="es-MX"/>
            </w:rPr>
            <w:t>Kalaba</w:t>
          </w:r>
          <w:proofErr w:type="spellEnd"/>
          <w:r w:rsidR="00EC53D8" w:rsidRPr="00EC53D8">
            <w:rPr>
              <w:rFonts w:cs="Arial"/>
              <w:color w:val="000000"/>
              <w:szCs w:val="24"/>
              <w:lang w:val="es-MX"/>
            </w:rPr>
            <w:t xml:space="preserve"> et al., 2017)</w:t>
          </w:r>
        </w:sdtContent>
      </w:sdt>
      <w:r w:rsidRPr="00B12E6F">
        <w:rPr>
          <w:rFonts w:cs="Arial"/>
          <w:szCs w:val="24"/>
          <w:lang w:val="es-MX"/>
        </w:rPr>
        <w:t xml:space="preserve">. </w:t>
      </w:r>
    </w:p>
    <w:p w14:paraId="72113E2F" w14:textId="77777777" w:rsidR="007169AD" w:rsidRPr="00561E59" w:rsidRDefault="007169AD" w:rsidP="007169AD">
      <w:pPr>
        <w:pStyle w:val="Ttulo1"/>
        <w:numPr>
          <w:ilvl w:val="1"/>
          <w:numId w:val="2"/>
        </w:numPr>
        <w:spacing w:line="360" w:lineRule="auto"/>
        <w:ind w:left="0" w:firstLine="0"/>
        <w:jc w:val="both"/>
        <w:rPr>
          <w:rFonts w:ascii="Arial" w:eastAsia="Arial" w:hAnsi="Arial" w:cs="Arial"/>
          <w:b/>
          <w:bCs/>
          <w:color w:val="000000" w:themeColor="text1"/>
          <w:sz w:val="24"/>
          <w:szCs w:val="24"/>
          <w:lang w:val="es-MX"/>
        </w:rPr>
      </w:pPr>
      <w:bookmarkStart w:id="64" w:name="_Toc120049159"/>
      <w:bookmarkStart w:id="65" w:name="_Toc122426377"/>
      <w:r>
        <w:rPr>
          <w:rFonts w:ascii="Arial" w:eastAsia="Arial" w:hAnsi="Arial" w:cs="Arial"/>
          <w:b/>
          <w:bCs/>
          <w:color w:val="000000" w:themeColor="text1"/>
          <w:sz w:val="24"/>
          <w:szCs w:val="24"/>
          <w:lang w:val="es-MX"/>
        </w:rPr>
        <w:t>Tratamientos alternativos para mejorar parámetros productivos e   histomorfometría intestinal.</w:t>
      </w:r>
      <w:bookmarkEnd w:id="64"/>
      <w:bookmarkEnd w:id="65"/>
      <w:r>
        <w:rPr>
          <w:rFonts w:ascii="Arial" w:eastAsia="Arial" w:hAnsi="Arial" w:cs="Arial"/>
          <w:b/>
          <w:bCs/>
          <w:color w:val="000000" w:themeColor="text1"/>
          <w:sz w:val="24"/>
          <w:szCs w:val="24"/>
          <w:lang w:val="es-MX"/>
        </w:rPr>
        <w:t xml:space="preserve"> </w:t>
      </w:r>
    </w:p>
    <w:p w14:paraId="1A8B77A7" w14:textId="3CD8033A" w:rsidR="007169AD" w:rsidRPr="007E63C5" w:rsidRDefault="007169AD" w:rsidP="007169AD">
      <w:pPr>
        <w:ind w:firstLine="708"/>
        <w:jc w:val="both"/>
        <w:rPr>
          <w:rFonts w:cs="Arial"/>
          <w:szCs w:val="24"/>
          <w:lang w:val="es-MX"/>
        </w:rPr>
      </w:pPr>
      <w:r w:rsidRPr="007E63C5">
        <w:rPr>
          <w:rFonts w:cs="Arial"/>
          <w:szCs w:val="24"/>
          <w:lang w:val="es-MX"/>
        </w:rPr>
        <w:t>Dentro de las estrategias a analizar en la producción aviar, se destacan el uso de prebióticos</w:t>
      </w:r>
      <w:r>
        <w:rPr>
          <w:rFonts w:cs="Arial"/>
          <w:szCs w:val="24"/>
          <w:lang w:val="es-MX"/>
        </w:rPr>
        <w:t>,</w:t>
      </w:r>
      <w:r w:rsidRPr="007E63C5">
        <w:rPr>
          <w:rFonts w:cs="Arial"/>
          <w:szCs w:val="24"/>
          <w:lang w:val="es-MX"/>
        </w:rPr>
        <w:t xml:space="preserve"> probióticos </w:t>
      </w:r>
      <w:r>
        <w:rPr>
          <w:rFonts w:cs="Arial"/>
          <w:szCs w:val="24"/>
          <w:lang w:val="es-MX"/>
        </w:rPr>
        <w:t xml:space="preserve">y </w:t>
      </w:r>
      <w:r w:rsidRPr="007E63C5">
        <w:rPr>
          <w:rFonts w:cs="Arial"/>
          <w:szCs w:val="24"/>
          <w:lang w:val="es-MX"/>
        </w:rPr>
        <w:t>simbióticos</w:t>
      </w:r>
      <w:r>
        <w:rPr>
          <w:rFonts w:cs="Arial"/>
          <w:szCs w:val="24"/>
          <w:lang w:val="es-MX"/>
        </w:rPr>
        <w:t xml:space="preserve"> (asociación de pre y probióticos). </w:t>
      </w:r>
      <w:r w:rsidRPr="007E63C5">
        <w:rPr>
          <w:rFonts w:cs="Arial"/>
          <w:szCs w:val="24"/>
          <w:lang w:val="es-MX"/>
        </w:rPr>
        <w:t xml:space="preserve"> </w:t>
      </w:r>
      <w:r w:rsidR="00FD22D8">
        <w:rPr>
          <w:rFonts w:cs="Arial"/>
          <w:szCs w:val="24"/>
          <w:lang w:val="es-MX"/>
        </w:rPr>
        <w:t>Dentro</w:t>
      </w:r>
      <w:r>
        <w:rPr>
          <w:rFonts w:cs="Arial"/>
          <w:szCs w:val="24"/>
          <w:lang w:val="es-MX"/>
        </w:rPr>
        <w:t xml:space="preserve"> de las ventajas que presentan, se </w:t>
      </w:r>
      <w:r w:rsidRPr="007E63C5">
        <w:rPr>
          <w:rFonts w:cs="Arial"/>
          <w:szCs w:val="24"/>
          <w:lang w:val="es-MX"/>
        </w:rPr>
        <w:t>destaca la facilidad y bajo costo de la producción de biomasa de prebiótico, sobre todo si se emplea organismos autótrofos unicelulares (algas), asociadas al mejoramiento</w:t>
      </w:r>
      <w:r w:rsidR="002D2DFC">
        <w:rPr>
          <w:rFonts w:cs="Arial"/>
          <w:szCs w:val="24"/>
          <w:lang w:val="es-MX"/>
        </w:rPr>
        <w:t xml:space="preserve"> de la producción </w:t>
      </w:r>
      <w:r w:rsidRPr="007E63C5">
        <w:rPr>
          <w:rFonts w:cs="Arial"/>
          <w:szCs w:val="24"/>
          <w:lang w:val="es-MX"/>
        </w:rPr>
        <w:t xml:space="preserve">y </w:t>
      </w:r>
      <w:r w:rsidR="002D2DFC">
        <w:rPr>
          <w:rFonts w:cs="Arial"/>
          <w:szCs w:val="24"/>
          <w:lang w:val="es-MX"/>
        </w:rPr>
        <w:t xml:space="preserve">la inmunidad aviar </w:t>
      </w:r>
      <w:sdt>
        <w:sdtPr>
          <w:rPr>
            <w:rFonts w:cs="Arial"/>
            <w:szCs w:val="24"/>
            <w:lang w:val="es-MX"/>
          </w:rPr>
          <w:tag w:val="MENDELEY_CITATION_v3_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"/>
          <w:id w:val="-1448607157"/>
          <w:placeholder>
            <w:docPart w:val="BA74DC5EE670403D97C50B9299A0232B"/>
          </w:placeholder>
        </w:sdtPr>
        <w:sdtContent>
          <w:r w:rsidR="00EC53D8">
            <w:rPr>
              <w:rFonts w:eastAsia="Times New Roman"/>
            </w:rPr>
            <w:t>(Al-</w:t>
          </w:r>
          <w:proofErr w:type="spellStart"/>
          <w:r w:rsidR="00EC53D8">
            <w:rPr>
              <w:rFonts w:eastAsia="Times New Roman"/>
            </w:rPr>
            <w:t>Khalaifah</w:t>
          </w:r>
          <w:proofErr w:type="spellEnd"/>
          <w:r w:rsidR="00EC53D8">
            <w:rPr>
              <w:rFonts w:eastAsia="Times New Roman"/>
            </w:rPr>
            <w:t xml:space="preserve">, 2018; </w:t>
          </w:r>
          <w:proofErr w:type="spellStart"/>
          <w:r w:rsidR="00EC53D8">
            <w:rPr>
              <w:rFonts w:eastAsia="Times New Roman"/>
            </w:rPr>
            <w:t>Rodriguez</w:t>
          </w:r>
          <w:proofErr w:type="spellEnd"/>
          <w:r w:rsidR="00EC53D8">
            <w:rPr>
              <w:rFonts w:eastAsia="Times New Roman"/>
            </w:rPr>
            <w:t xml:space="preserve"> &amp; Molina, 2021)</w:t>
          </w:r>
        </w:sdtContent>
      </w:sdt>
      <w:r w:rsidRPr="007E63C5">
        <w:rPr>
          <w:rFonts w:cs="Arial"/>
          <w:szCs w:val="24"/>
          <w:lang w:val="es-MX"/>
        </w:rPr>
        <w:t>.</w:t>
      </w:r>
      <w:r w:rsidR="002D2DFC">
        <w:rPr>
          <w:rFonts w:cs="Arial"/>
          <w:szCs w:val="24"/>
          <w:lang w:val="es-MX"/>
        </w:rPr>
        <w:t xml:space="preserve"> </w:t>
      </w:r>
      <w:r w:rsidRPr="007E63C5">
        <w:rPr>
          <w:rFonts w:cs="Arial"/>
          <w:szCs w:val="24"/>
          <w:lang w:val="es-MX"/>
        </w:rPr>
        <w:t>Caso similar con la producción de probióticos (bacterias) que presentan rápido crecimiento y requerimientos nutricionales mínimos. Por otra parte, al ganar nicho</w:t>
      </w:r>
      <w:r>
        <w:rPr>
          <w:rFonts w:cs="Arial"/>
          <w:szCs w:val="24"/>
          <w:lang w:val="es-MX"/>
        </w:rPr>
        <w:t>,</w:t>
      </w:r>
      <w:r w:rsidRPr="007E63C5">
        <w:rPr>
          <w:rFonts w:cs="Arial"/>
          <w:szCs w:val="24"/>
          <w:lang w:val="es-MX"/>
        </w:rPr>
        <w:t xml:space="preserve"> el probiótico </w:t>
      </w:r>
      <w:r w:rsidRPr="007E63C5">
        <w:rPr>
          <w:rFonts w:cs="Arial"/>
          <w:szCs w:val="24"/>
          <w:lang w:val="es-MX"/>
        </w:rPr>
        <w:lastRenderedPageBreak/>
        <w:t>disminuye la adherencia de bacterias potencialmente patógenas mejorando el aprovechamiento y la respuesta inmune</w:t>
      </w:r>
      <w:r>
        <w:rPr>
          <w:rFonts w:cs="Arial"/>
          <w:szCs w:val="24"/>
          <w:lang w:val="es-MX"/>
        </w:rPr>
        <w:t xml:space="preserve"> </w:t>
      </w:r>
      <w:sdt>
        <w:sdtPr>
          <w:rPr>
            <w:rFonts w:cs="Arial"/>
            <w:color w:val="000000"/>
            <w:szCs w:val="24"/>
            <w:lang w:val="es-MX"/>
          </w:rPr>
          <w:tag w:val="MENDELEY_CITATION_v3_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"/>
          <w:id w:val="1468402438"/>
          <w:placeholder>
            <w:docPart w:val="3759EBE8A8AC469494BD00E93C019DE4"/>
          </w:placeholder>
        </w:sdtPr>
        <w:sdtContent>
          <w:r w:rsidR="00EC53D8" w:rsidRPr="00EC53D8">
            <w:rPr>
              <w:rFonts w:cs="Arial"/>
              <w:color w:val="000000"/>
              <w:szCs w:val="24"/>
              <w:lang w:val="es-MX"/>
            </w:rPr>
            <w:t>(Al-</w:t>
          </w:r>
          <w:proofErr w:type="spellStart"/>
          <w:r w:rsidR="00EC53D8" w:rsidRPr="00EC53D8">
            <w:rPr>
              <w:rFonts w:cs="Arial"/>
              <w:color w:val="000000"/>
              <w:szCs w:val="24"/>
              <w:lang w:val="es-MX"/>
            </w:rPr>
            <w:t>Khalaifah</w:t>
          </w:r>
          <w:proofErr w:type="spellEnd"/>
          <w:r w:rsidR="00EC53D8" w:rsidRPr="00EC53D8">
            <w:rPr>
              <w:rFonts w:cs="Arial"/>
              <w:color w:val="000000"/>
              <w:szCs w:val="24"/>
              <w:lang w:val="es-MX"/>
            </w:rPr>
            <w:t xml:space="preserve">, 2018; </w:t>
          </w:r>
          <w:proofErr w:type="spellStart"/>
          <w:r w:rsidR="00EC53D8" w:rsidRPr="00EC53D8">
            <w:rPr>
              <w:rFonts w:cs="Arial"/>
              <w:color w:val="000000"/>
              <w:szCs w:val="24"/>
              <w:lang w:val="es-MX"/>
            </w:rPr>
            <w:t>Jeni</w:t>
          </w:r>
          <w:proofErr w:type="spellEnd"/>
          <w:r w:rsidR="00EC53D8" w:rsidRPr="00EC53D8">
            <w:rPr>
              <w:rFonts w:cs="Arial"/>
              <w:color w:val="000000"/>
              <w:szCs w:val="24"/>
              <w:lang w:val="es-MX"/>
            </w:rPr>
            <w:t xml:space="preserve"> et al., 2021)</w:t>
          </w:r>
        </w:sdtContent>
      </w:sdt>
    </w:p>
    <w:p w14:paraId="737A0EC4" w14:textId="77777777" w:rsidR="007169AD" w:rsidRPr="00C073DC" w:rsidRDefault="007169AD" w:rsidP="007169AD">
      <w:pPr>
        <w:pStyle w:val="Ttulo1"/>
        <w:numPr>
          <w:ilvl w:val="2"/>
          <w:numId w:val="2"/>
        </w:numPr>
        <w:spacing w:line="360" w:lineRule="auto"/>
        <w:ind w:left="0" w:firstLine="0"/>
        <w:rPr>
          <w:rFonts w:ascii="Arial" w:hAnsi="Arial" w:cs="Arial"/>
          <w:b/>
          <w:bCs/>
          <w:i/>
          <w:iCs/>
          <w:color w:val="auto"/>
          <w:sz w:val="24"/>
          <w:szCs w:val="24"/>
          <w:lang w:val="es-MX"/>
        </w:rPr>
      </w:pPr>
      <w:bookmarkStart w:id="66" w:name="_Toc120049160"/>
      <w:bookmarkStart w:id="67" w:name="_Toc122426378"/>
      <w:r w:rsidRPr="00C073DC">
        <w:rPr>
          <w:rFonts w:ascii="Arial" w:hAnsi="Arial" w:cs="Arial"/>
          <w:b/>
          <w:bCs/>
          <w:i/>
          <w:iCs/>
          <w:color w:val="auto"/>
          <w:sz w:val="24"/>
          <w:szCs w:val="24"/>
          <w:lang w:val="es-MX"/>
        </w:rPr>
        <w:t>Probióticos</w:t>
      </w:r>
      <w:bookmarkEnd w:id="66"/>
      <w:r>
        <w:rPr>
          <w:rFonts w:ascii="Arial" w:hAnsi="Arial" w:cs="Arial"/>
          <w:b/>
          <w:bCs/>
          <w:i/>
          <w:iCs/>
          <w:color w:val="auto"/>
          <w:sz w:val="24"/>
          <w:szCs w:val="24"/>
          <w:lang w:val="es-MX"/>
        </w:rPr>
        <w:t xml:space="preserve"> y prebióticos.</w:t>
      </w:r>
      <w:bookmarkEnd w:id="67"/>
    </w:p>
    <w:p w14:paraId="2C9571E3" w14:textId="687733A3" w:rsidR="007169AD" w:rsidRPr="000B4B98" w:rsidRDefault="007169AD" w:rsidP="007169AD">
      <w:pPr>
        <w:ind w:firstLine="708"/>
        <w:jc w:val="both"/>
        <w:rPr>
          <w:rFonts w:cs="Arial"/>
          <w:szCs w:val="24"/>
          <w:lang w:val="es-MX"/>
        </w:rPr>
      </w:pPr>
      <w:r>
        <w:rPr>
          <w:rFonts w:cs="Arial"/>
          <w:szCs w:val="24"/>
          <w:lang w:val="es-MX"/>
        </w:rPr>
        <w:t>Los probióticos s</w:t>
      </w:r>
      <w:r w:rsidRPr="000B4B98">
        <w:rPr>
          <w:rFonts w:cs="Arial"/>
          <w:szCs w:val="24"/>
          <w:lang w:val="es-MX"/>
        </w:rPr>
        <w:t xml:space="preserve">e definen como microorganismos </w:t>
      </w:r>
      <w:r>
        <w:rPr>
          <w:rFonts w:cs="Arial"/>
          <w:szCs w:val="24"/>
          <w:lang w:val="es-MX"/>
        </w:rPr>
        <w:t xml:space="preserve">vivos que, en concentraciones adecuadas, son </w:t>
      </w:r>
      <w:r w:rsidRPr="000B4B98">
        <w:rPr>
          <w:rFonts w:cs="Arial"/>
          <w:szCs w:val="24"/>
          <w:lang w:val="es-MX"/>
        </w:rPr>
        <w:t xml:space="preserve">capaces de </w:t>
      </w:r>
      <w:r>
        <w:rPr>
          <w:rFonts w:cs="Arial"/>
          <w:szCs w:val="24"/>
          <w:lang w:val="es-MX"/>
        </w:rPr>
        <w:t>tener efectos beneficiosos</w:t>
      </w:r>
      <w:r w:rsidRPr="000B4B98">
        <w:rPr>
          <w:rFonts w:cs="Arial"/>
          <w:szCs w:val="24"/>
          <w:lang w:val="es-MX"/>
        </w:rPr>
        <w:t xml:space="preserve"> </w:t>
      </w:r>
      <w:sdt>
        <w:sdtPr>
          <w:rPr>
            <w:rFonts w:cs="Arial"/>
            <w:color w:val="000000"/>
            <w:szCs w:val="24"/>
            <w:lang w:val="es-MX"/>
          </w:rPr>
          <w:tag w:val="MENDELEY_CITATION_v3_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"/>
          <w:id w:val="555512939"/>
          <w:placeholder>
            <w:docPart w:val="B47AF3F714EF4E3C825FD40779BF1253"/>
          </w:placeholder>
        </w:sdtPr>
        <w:sdtContent>
          <w:r w:rsidR="00EC53D8" w:rsidRPr="00EC53D8">
            <w:rPr>
              <w:rFonts w:cs="Arial"/>
              <w:color w:val="000000"/>
              <w:szCs w:val="24"/>
              <w:lang w:val="es-MX"/>
            </w:rPr>
            <w:t>(Walker, 2008)</w:t>
          </w:r>
        </w:sdtContent>
      </w:sdt>
      <w:r>
        <w:rPr>
          <w:rFonts w:cs="Arial"/>
          <w:szCs w:val="24"/>
          <w:lang w:val="es-MX"/>
        </w:rPr>
        <w:t>. S</w:t>
      </w:r>
      <w:r w:rsidRPr="000B4B98">
        <w:rPr>
          <w:rFonts w:cs="Arial"/>
          <w:szCs w:val="24"/>
          <w:lang w:val="es-MX"/>
        </w:rPr>
        <w:t xml:space="preserve">u efectividad puede estar atribuida a las especies bacterianas utilizadas </w:t>
      </w:r>
      <w:sdt>
        <w:sdtPr>
          <w:rPr>
            <w:rFonts w:cs="Arial"/>
            <w:color w:val="000000"/>
            <w:szCs w:val="24"/>
            <w:lang w:val="es-MX"/>
          </w:rPr>
          <w:tag w:val="MENDELEY_CITATION_v3_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"/>
          <w:id w:val="-440064131"/>
          <w:placeholder>
            <w:docPart w:val="B47AF3F714EF4E3C825FD40779BF1253"/>
          </w:placeholder>
        </w:sdtPr>
        <w:sdtContent>
          <w:r w:rsidR="00EC53D8">
            <w:rPr>
              <w:rFonts w:eastAsia="Times New Roman"/>
            </w:rPr>
            <w:t>(FAO &amp; WHO, 2006)</w:t>
          </w:r>
        </w:sdtContent>
      </w:sdt>
      <w:r w:rsidRPr="00DE36F6">
        <w:rPr>
          <w:rFonts w:cs="Arial"/>
          <w:color w:val="000000"/>
          <w:szCs w:val="24"/>
          <w:lang w:val="es-MX"/>
        </w:rPr>
        <w:t>. Los</w:t>
      </w:r>
      <w:r w:rsidRPr="000B4B98">
        <w:rPr>
          <w:rFonts w:cs="Arial"/>
          <w:szCs w:val="24"/>
          <w:lang w:val="es-MX"/>
        </w:rPr>
        <w:t xml:space="preserve"> principales tipos de probióticos </w:t>
      </w:r>
      <w:r>
        <w:rPr>
          <w:rFonts w:cs="Arial"/>
          <w:szCs w:val="24"/>
          <w:lang w:val="es-MX"/>
        </w:rPr>
        <w:t xml:space="preserve">utilizados en la industria avícola </w:t>
      </w:r>
      <w:r w:rsidRPr="000B4B98">
        <w:rPr>
          <w:rFonts w:cs="Arial"/>
          <w:szCs w:val="24"/>
          <w:lang w:val="es-MX"/>
        </w:rPr>
        <w:t xml:space="preserve">incluyen a los </w:t>
      </w:r>
      <w:r w:rsidRPr="00762C71">
        <w:rPr>
          <w:rFonts w:cs="Arial"/>
          <w:i/>
          <w:iCs/>
          <w:szCs w:val="24"/>
          <w:lang w:val="es-MX"/>
        </w:rPr>
        <w:t xml:space="preserve">géneros Lactobacillus, </w:t>
      </w:r>
      <w:proofErr w:type="spellStart"/>
      <w:r w:rsidRPr="00762C71">
        <w:rPr>
          <w:rFonts w:cs="Arial"/>
          <w:i/>
          <w:iCs/>
          <w:szCs w:val="24"/>
          <w:lang w:val="es-MX"/>
        </w:rPr>
        <w:t>Bacillus</w:t>
      </w:r>
      <w:proofErr w:type="spellEnd"/>
      <w:r w:rsidRPr="000B4B98">
        <w:rPr>
          <w:rFonts w:cs="Arial"/>
          <w:szCs w:val="24"/>
          <w:lang w:val="es-MX"/>
        </w:rPr>
        <w:t>,</w:t>
      </w:r>
      <w:r>
        <w:rPr>
          <w:rFonts w:cs="Arial"/>
          <w:szCs w:val="24"/>
          <w:lang w:val="es-MX"/>
        </w:rPr>
        <w:t xml:space="preserve"> </w:t>
      </w:r>
      <w:proofErr w:type="spellStart"/>
      <w:r w:rsidRPr="00F56B44">
        <w:rPr>
          <w:rFonts w:cs="Arial"/>
          <w:i/>
          <w:iCs/>
          <w:szCs w:val="24"/>
          <w:lang w:val="es-MX"/>
        </w:rPr>
        <w:t>Pediococcus</w:t>
      </w:r>
      <w:proofErr w:type="spellEnd"/>
      <w:r>
        <w:rPr>
          <w:rFonts w:cs="Arial"/>
          <w:szCs w:val="24"/>
          <w:lang w:val="es-MX"/>
        </w:rPr>
        <w:t xml:space="preserve">, </w:t>
      </w:r>
      <w:proofErr w:type="spellStart"/>
      <w:r>
        <w:rPr>
          <w:rFonts w:cs="Arial"/>
          <w:szCs w:val="24"/>
          <w:lang w:val="es-MX"/>
        </w:rPr>
        <w:t>Enterococcus</w:t>
      </w:r>
      <w:proofErr w:type="spellEnd"/>
      <w:r>
        <w:rPr>
          <w:rFonts w:cs="Arial"/>
          <w:szCs w:val="24"/>
          <w:lang w:val="es-MX"/>
        </w:rPr>
        <w:t xml:space="preserve">, </w:t>
      </w:r>
      <w:proofErr w:type="spellStart"/>
      <w:r>
        <w:rPr>
          <w:rFonts w:cs="Arial"/>
          <w:szCs w:val="24"/>
          <w:lang w:val="es-MX"/>
        </w:rPr>
        <w:t>Streptococcus</w:t>
      </w:r>
      <w:proofErr w:type="spellEnd"/>
      <w:r>
        <w:rPr>
          <w:rFonts w:cs="Arial"/>
          <w:szCs w:val="24"/>
          <w:lang w:val="es-MX"/>
        </w:rPr>
        <w:t xml:space="preserve">, </w:t>
      </w:r>
      <w:proofErr w:type="spellStart"/>
      <w:r w:rsidRPr="00F56B44">
        <w:rPr>
          <w:rFonts w:cs="Arial"/>
          <w:i/>
          <w:iCs/>
          <w:szCs w:val="24"/>
          <w:lang w:val="es-MX"/>
        </w:rPr>
        <w:t>Weissella</w:t>
      </w:r>
      <w:proofErr w:type="spellEnd"/>
      <w:r w:rsidRPr="000B4B98">
        <w:rPr>
          <w:rFonts w:cs="Arial"/>
          <w:szCs w:val="24"/>
          <w:lang w:val="es-MX"/>
        </w:rPr>
        <w:t xml:space="preserve"> entre otros </w:t>
      </w:r>
      <w:sdt>
        <w:sdtPr>
          <w:rPr>
            <w:rFonts w:cs="Arial"/>
            <w:color w:val="000000"/>
            <w:szCs w:val="24"/>
            <w:lang w:val="es-MX"/>
          </w:rPr>
          <w:tag w:val="MENDELEY_CITATION_v3_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"/>
          <w:id w:val="-1223598008"/>
          <w:placeholder>
            <w:docPart w:val="B47AF3F714EF4E3C825FD40779BF1253"/>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Hernandez-Patlan</w:t>
          </w:r>
          <w:proofErr w:type="spellEnd"/>
          <w:r w:rsidR="00EC53D8" w:rsidRPr="00EC53D8">
            <w:rPr>
              <w:rFonts w:cs="Arial"/>
              <w:color w:val="000000"/>
              <w:szCs w:val="24"/>
              <w:lang w:val="es-MX"/>
            </w:rPr>
            <w:t xml:space="preserve"> et al., 2020; Khan et al., 2020)</w:t>
          </w:r>
        </w:sdtContent>
      </w:sdt>
      <w:r w:rsidRPr="000B4B98">
        <w:rPr>
          <w:rFonts w:cs="Arial"/>
          <w:szCs w:val="24"/>
          <w:lang w:val="es-MX"/>
        </w:rPr>
        <w:t xml:space="preserve">. </w:t>
      </w:r>
    </w:p>
    <w:p w14:paraId="7C3ECE87" w14:textId="2D81A04D" w:rsidR="007169AD" w:rsidRDefault="007169AD" w:rsidP="007169AD">
      <w:pPr>
        <w:jc w:val="both"/>
        <w:rPr>
          <w:rFonts w:cs="Arial"/>
          <w:szCs w:val="24"/>
          <w:lang w:val="es-MX"/>
        </w:rPr>
      </w:pPr>
      <w:r w:rsidRPr="000B4B98">
        <w:rPr>
          <w:rFonts w:cs="Arial"/>
          <w:szCs w:val="24"/>
          <w:lang w:val="es-MX"/>
        </w:rPr>
        <w:t xml:space="preserve">Los mecanismos de acción de los probióticos incluyen la producción de ácidos orgánicos de cadena corta, modulación del sistema inmune y producción de metabolitos que impiden la colonización y/o replicación de patógenos </w:t>
      </w:r>
      <w:sdt>
        <w:sdtPr>
          <w:rPr>
            <w:rFonts w:cs="Arial"/>
            <w:color w:val="000000"/>
            <w:szCs w:val="24"/>
            <w:lang w:val="es-MX"/>
          </w:rPr>
          <w:tag w:val="MENDELEY_CITATION_v3_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"/>
          <w:id w:val="-1087921583"/>
          <w:placeholder>
            <w:docPart w:val="B47AF3F714EF4E3C825FD40779BF1253"/>
          </w:placeholder>
        </w:sdtPr>
        <w:sdtContent>
          <w:r w:rsidR="00EC53D8" w:rsidRPr="00EC53D8">
            <w:rPr>
              <w:rFonts w:cs="Arial"/>
              <w:color w:val="000000"/>
              <w:szCs w:val="24"/>
              <w:lang w:val="es-MX"/>
            </w:rPr>
            <w:t>(Mohamed E. et al., 2020)</w:t>
          </w:r>
        </w:sdtContent>
      </w:sdt>
      <w:r w:rsidRPr="000B4B98">
        <w:rPr>
          <w:rFonts w:cs="Arial"/>
          <w:szCs w:val="24"/>
          <w:lang w:val="es-MX"/>
        </w:rPr>
        <w:t>. En este sentido, reducen la carga bacteriana</w:t>
      </w:r>
      <w:r>
        <w:rPr>
          <w:rFonts w:cs="Arial"/>
          <w:szCs w:val="24"/>
          <w:lang w:val="es-MX"/>
        </w:rPr>
        <w:t xml:space="preserve"> no deseada sin</w:t>
      </w:r>
      <w:r w:rsidRPr="000B4B98">
        <w:rPr>
          <w:rFonts w:cs="Arial"/>
          <w:szCs w:val="24"/>
          <w:lang w:val="es-MX"/>
        </w:rPr>
        <w:t xml:space="preserve"> </w:t>
      </w:r>
      <w:r>
        <w:rPr>
          <w:rFonts w:cs="Arial"/>
          <w:szCs w:val="24"/>
          <w:lang w:val="es-MX"/>
        </w:rPr>
        <w:t>inducir</w:t>
      </w:r>
      <w:r w:rsidRPr="000B4B98">
        <w:rPr>
          <w:rFonts w:cs="Arial"/>
          <w:szCs w:val="24"/>
          <w:lang w:val="es-MX"/>
        </w:rPr>
        <w:t xml:space="preserve"> una presión selectiva que acelere la RAM</w:t>
      </w:r>
      <w:r>
        <w:rPr>
          <w:rFonts w:cs="Arial"/>
          <w:szCs w:val="24"/>
          <w:lang w:val="es-MX"/>
        </w:rPr>
        <w:t xml:space="preserve"> </w:t>
      </w:r>
      <w:sdt>
        <w:sdtPr>
          <w:rPr>
            <w:rFonts w:cs="Arial"/>
            <w:szCs w:val="24"/>
            <w:lang w:val="es-MX"/>
          </w:rPr>
          <w:tag w:val="MENDELEY_CITATION_v3_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"/>
          <w:id w:val="-746182198"/>
          <w:placeholder>
            <w:docPart w:val="9A86A17337234840BBEB9E9064E897F8"/>
          </w:placeholder>
        </w:sdtPr>
        <w:sdtContent>
          <w:r w:rsidR="00EC53D8">
            <w:rPr>
              <w:rFonts w:eastAsia="Times New Roman"/>
            </w:rPr>
            <w:t>(</w:t>
          </w:r>
          <w:proofErr w:type="spellStart"/>
          <w:r w:rsidR="00EC53D8">
            <w:rPr>
              <w:rFonts w:eastAsia="Times New Roman"/>
            </w:rPr>
            <w:t>Awad</w:t>
          </w:r>
          <w:proofErr w:type="spellEnd"/>
          <w:r w:rsidR="00EC53D8">
            <w:rPr>
              <w:rFonts w:eastAsia="Times New Roman"/>
            </w:rPr>
            <w:t xml:space="preserve"> et al., 2009; Torres &amp; Zarazaga, 2002)</w:t>
          </w:r>
        </w:sdtContent>
      </w:sdt>
      <w:r>
        <w:rPr>
          <w:rFonts w:cs="Arial"/>
          <w:szCs w:val="24"/>
          <w:lang w:val="es-MX"/>
        </w:rPr>
        <w:t xml:space="preserve">. También </w:t>
      </w:r>
      <w:r w:rsidRPr="000B4B98">
        <w:rPr>
          <w:rFonts w:cs="Arial"/>
          <w:szCs w:val="24"/>
          <w:lang w:val="es-MX"/>
        </w:rPr>
        <w:t>modul</w:t>
      </w:r>
      <w:r>
        <w:rPr>
          <w:rFonts w:cs="Arial"/>
          <w:szCs w:val="24"/>
          <w:lang w:val="es-MX"/>
        </w:rPr>
        <w:t>a</w:t>
      </w:r>
      <w:r w:rsidRPr="000B4B98">
        <w:rPr>
          <w:rFonts w:cs="Arial"/>
          <w:szCs w:val="24"/>
          <w:lang w:val="es-MX"/>
        </w:rPr>
        <w:t xml:space="preserve"> positivamente </w:t>
      </w:r>
      <w:r>
        <w:rPr>
          <w:rFonts w:cs="Arial"/>
          <w:szCs w:val="24"/>
          <w:lang w:val="es-MX"/>
        </w:rPr>
        <w:t>el sistema inmune e</w:t>
      </w:r>
      <w:r w:rsidRPr="000B4B98">
        <w:rPr>
          <w:rFonts w:cs="Arial"/>
          <w:szCs w:val="24"/>
          <w:lang w:val="es-MX"/>
        </w:rPr>
        <w:t xml:space="preserve"> induce cambios morfológicos en el intestino</w:t>
      </w:r>
      <w:r>
        <w:rPr>
          <w:rFonts w:cs="Arial"/>
          <w:szCs w:val="24"/>
          <w:lang w:val="es-MX"/>
        </w:rPr>
        <w:t xml:space="preserve"> ya que estimula el proceso mitótico de las células en diferenciación en la región entre la vellosidad y la cripta </w:t>
      </w:r>
      <w:sdt>
        <w:sdtPr>
          <w:rPr>
            <w:rFonts w:cs="Arial"/>
            <w:color w:val="000000"/>
            <w:szCs w:val="24"/>
            <w:lang w:val="es-MX"/>
          </w:rPr>
          <w:tag w:val="MENDELEY_CITATION_v3_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"/>
          <w:id w:val="845667736"/>
          <w:placeholder>
            <w:docPart w:val="DF4099792F0C4462AB378B9F49331993"/>
          </w:placeholder>
        </w:sdtPr>
        <w:sdtContent>
          <w:r w:rsidR="00EC53D8" w:rsidRPr="00EC53D8">
            <w:rPr>
              <w:rFonts w:cs="Arial"/>
              <w:color w:val="000000"/>
              <w:szCs w:val="24"/>
              <w:lang w:val="es-MX"/>
            </w:rPr>
            <w:t>(Puente et al., 2019)</w:t>
          </w:r>
        </w:sdtContent>
      </w:sdt>
      <w:r>
        <w:rPr>
          <w:rFonts w:cs="Arial"/>
          <w:szCs w:val="24"/>
          <w:lang w:val="es-MX"/>
        </w:rPr>
        <w:t xml:space="preserve">. Este efecto hiperplásico aumenta la altura de las vellosidades y a su vez aumenta la superficie de absorción de nutrientes, siendo prometedor para </w:t>
      </w:r>
      <w:r w:rsidRPr="000B4B98">
        <w:rPr>
          <w:rFonts w:cs="Arial"/>
          <w:szCs w:val="24"/>
          <w:lang w:val="es-MX"/>
        </w:rPr>
        <w:t xml:space="preserve">el ámbito productivo </w:t>
      </w:r>
      <w:sdt>
        <w:sdtPr>
          <w:rPr>
            <w:rFonts w:cs="Arial"/>
            <w:color w:val="000000"/>
            <w:szCs w:val="24"/>
            <w:lang w:val="es-MX"/>
          </w:rPr>
          <w:tag w:val="MENDELEY_CITATION_v3_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"/>
          <w:id w:val="-803545536"/>
          <w:placeholder>
            <w:docPart w:val="E3626CC2BA524AD99D6138C290422543"/>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Yaqoob</w:t>
          </w:r>
          <w:proofErr w:type="spellEnd"/>
          <w:r w:rsidR="00EC53D8" w:rsidRPr="00EC53D8">
            <w:rPr>
              <w:rFonts w:cs="Arial"/>
              <w:color w:val="000000"/>
              <w:szCs w:val="24"/>
              <w:lang w:val="es-MX"/>
            </w:rPr>
            <w:t xml:space="preserve"> et al., 2021)</w:t>
          </w:r>
        </w:sdtContent>
      </w:sdt>
      <w:r w:rsidRPr="000B4B98">
        <w:rPr>
          <w:rFonts w:cs="Arial"/>
          <w:szCs w:val="24"/>
          <w:lang w:val="es-MX"/>
        </w:rPr>
        <w:t>.</w:t>
      </w:r>
    </w:p>
    <w:p w14:paraId="108612AC" w14:textId="02D87FA9" w:rsidR="007169AD" w:rsidRPr="009510A4" w:rsidRDefault="007169AD" w:rsidP="007169AD">
      <w:pPr>
        <w:ind w:firstLine="708"/>
        <w:jc w:val="both"/>
        <w:rPr>
          <w:rFonts w:cs="Arial"/>
          <w:szCs w:val="24"/>
          <w:lang w:val="es-MX"/>
        </w:rPr>
      </w:pPr>
      <w:r w:rsidRPr="009510A4">
        <w:rPr>
          <w:rFonts w:cs="Arial"/>
          <w:szCs w:val="24"/>
          <w:lang w:val="es-MX"/>
        </w:rPr>
        <w:t xml:space="preserve">Los prebióticos son aquellos aditivos naturales o ingredientes alimenticios que no pueden ser digeridos en la parte superior del tracto gastrointestinal (estómago glandular y muscular), pero </w:t>
      </w:r>
      <w:r>
        <w:rPr>
          <w:rFonts w:cs="Arial"/>
          <w:szCs w:val="24"/>
          <w:lang w:val="es-MX"/>
        </w:rPr>
        <w:t xml:space="preserve">que </w:t>
      </w:r>
      <w:r w:rsidRPr="009510A4">
        <w:rPr>
          <w:rFonts w:cs="Arial"/>
          <w:szCs w:val="24"/>
          <w:lang w:val="es-MX"/>
        </w:rPr>
        <w:t xml:space="preserve">pueden ser utilizados por el microbioma y también por probióticos como </w:t>
      </w:r>
      <w:r w:rsidRPr="00210A9C">
        <w:rPr>
          <w:rFonts w:cs="Arial"/>
          <w:i/>
          <w:iCs/>
          <w:szCs w:val="24"/>
          <w:lang w:val="es-MX"/>
        </w:rPr>
        <w:t xml:space="preserve">Lactobacillus </w:t>
      </w:r>
      <w:proofErr w:type="spellStart"/>
      <w:r w:rsidRPr="00210A9C">
        <w:rPr>
          <w:rFonts w:cs="Arial"/>
          <w:i/>
          <w:iCs/>
          <w:szCs w:val="24"/>
          <w:lang w:val="es-MX"/>
        </w:rPr>
        <w:t>spp</w:t>
      </w:r>
      <w:proofErr w:type="spellEnd"/>
      <w:r w:rsidRPr="009510A4">
        <w:rPr>
          <w:rFonts w:cs="Arial"/>
          <w:szCs w:val="24"/>
          <w:lang w:val="es-MX"/>
        </w:rPr>
        <w:t xml:space="preserve">. favoreciendo la salud del hospedador al regular la respuesta inmune y disminuir la colonización de patógenos </w:t>
      </w:r>
      <w:sdt>
        <w:sdtPr>
          <w:rPr>
            <w:rFonts w:cs="Arial"/>
            <w:color w:val="000000"/>
            <w:szCs w:val="24"/>
            <w:lang w:val="es-MX"/>
          </w:rPr>
          <w:tag w:val="MENDELEY_CITATION_v3_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"/>
          <w:id w:val="1845905248"/>
          <w:placeholder>
            <w:docPart w:val="3F317BD94C6C4BC3AC7E854BF633EA54"/>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Ricke</w:t>
          </w:r>
          <w:proofErr w:type="spellEnd"/>
          <w:r w:rsidR="00EC53D8" w:rsidRPr="00EC53D8">
            <w:rPr>
              <w:rFonts w:cs="Arial"/>
              <w:color w:val="000000"/>
              <w:szCs w:val="24"/>
              <w:lang w:val="es-MX"/>
            </w:rPr>
            <w:t>, 2021)</w:t>
          </w:r>
        </w:sdtContent>
      </w:sdt>
      <w:r w:rsidRPr="009510A4">
        <w:rPr>
          <w:rFonts w:cs="Arial"/>
          <w:szCs w:val="24"/>
          <w:lang w:val="es-MX"/>
        </w:rPr>
        <w:t xml:space="preserve">. </w:t>
      </w:r>
    </w:p>
    <w:p w14:paraId="02870D41" w14:textId="6661AEC6" w:rsidR="007169AD" w:rsidRPr="009510A4" w:rsidRDefault="007169AD" w:rsidP="007169AD">
      <w:pPr>
        <w:jc w:val="both"/>
        <w:rPr>
          <w:rFonts w:cs="Arial"/>
          <w:szCs w:val="24"/>
          <w:lang w:val="es-MX"/>
        </w:rPr>
      </w:pPr>
      <w:r w:rsidRPr="009510A4">
        <w:rPr>
          <w:rFonts w:cs="Arial"/>
          <w:szCs w:val="24"/>
          <w:lang w:val="es-MX"/>
        </w:rPr>
        <w:t xml:space="preserve">Algunos de los prebióticos utilizados en la producción avícola son: Fructooligosacáridos; </w:t>
      </w:r>
      <w:proofErr w:type="spellStart"/>
      <w:proofErr w:type="gramStart"/>
      <w:r w:rsidRPr="009510A4">
        <w:rPr>
          <w:rFonts w:cs="Arial"/>
          <w:szCs w:val="24"/>
          <w:lang w:val="es-MX"/>
        </w:rPr>
        <w:t>Galactooligosacáridos</w:t>
      </w:r>
      <w:proofErr w:type="spellEnd"/>
      <w:r w:rsidRPr="009510A4">
        <w:rPr>
          <w:rFonts w:cs="Arial"/>
          <w:szCs w:val="24"/>
          <w:lang w:val="es-MX"/>
        </w:rPr>
        <w:t xml:space="preserve"> ;</w:t>
      </w:r>
      <w:proofErr w:type="gramEnd"/>
      <w:r w:rsidRPr="009510A4">
        <w:rPr>
          <w:rFonts w:cs="Arial"/>
          <w:szCs w:val="24"/>
          <w:lang w:val="es-MX"/>
        </w:rPr>
        <w:t xml:space="preserve"> </w:t>
      </w:r>
      <w:proofErr w:type="spellStart"/>
      <w:r w:rsidRPr="009510A4">
        <w:rPr>
          <w:rFonts w:cs="Arial"/>
          <w:szCs w:val="24"/>
          <w:lang w:val="es-MX"/>
        </w:rPr>
        <w:t>Mananoligosacáridos</w:t>
      </w:r>
      <w:proofErr w:type="spellEnd"/>
      <w:r w:rsidRPr="009510A4">
        <w:rPr>
          <w:rFonts w:cs="Arial"/>
          <w:szCs w:val="24"/>
          <w:lang w:val="es-MX"/>
        </w:rPr>
        <w:t xml:space="preserve">; Cultivos de Levaduras, Fuentes de fibra como la alfalfa y las biomasas de microalgas </w:t>
      </w:r>
      <w:sdt>
        <w:sdtPr>
          <w:rPr>
            <w:rFonts w:cs="Arial"/>
            <w:szCs w:val="24"/>
            <w:lang w:val="es-MX"/>
          </w:rPr>
          <w:tag w:val="MENDELEY_CITATION_v3_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"/>
          <w:id w:val="-1964874232"/>
          <w:placeholder>
            <w:docPart w:val="3F317BD94C6C4BC3AC7E854BF633EA54"/>
          </w:placeholder>
        </w:sdtPr>
        <w:sdtContent>
          <w:r w:rsidR="00EC53D8">
            <w:rPr>
              <w:rFonts w:eastAsia="Times New Roman"/>
            </w:rPr>
            <w:t>(</w:t>
          </w:r>
          <w:proofErr w:type="spellStart"/>
          <w:r w:rsidR="00EC53D8">
            <w:rPr>
              <w:rFonts w:eastAsia="Times New Roman"/>
            </w:rPr>
            <w:t>Ginzberg</w:t>
          </w:r>
          <w:proofErr w:type="spellEnd"/>
          <w:r w:rsidR="00EC53D8">
            <w:rPr>
              <w:rFonts w:eastAsia="Times New Roman"/>
            </w:rPr>
            <w:t xml:space="preserve"> et al., 2000a; </w:t>
          </w:r>
          <w:proofErr w:type="spellStart"/>
          <w:r w:rsidR="00EC53D8">
            <w:rPr>
              <w:rFonts w:eastAsia="Times New Roman"/>
            </w:rPr>
            <w:t>Rodriguez</w:t>
          </w:r>
          <w:proofErr w:type="spellEnd"/>
          <w:r w:rsidR="00EC53D8">
            <w:rPr>
              <w:rFonts w:eastAsia="Times New Roman"/>
            </w:rPr>
            <w:t xml:space="preserve"> &amp; Molina, 2021)</w:t>
          </w:r>
        </w:sdtContent>
      </w:sdt>
      <w:r w:rsidRPr="009510A4">
        <w:rPr>
          <w:rFonts w:cs="Arial"/>
          <w:szCs w:val="24"/>
          <w:lang w:val="es-MX"/>
        </w:rPr>
        <w:t>.</w:t>
      </w:r>
    </w:p>
    <w:p w14:paraId="12143601" w14:textId="77777777" w:rsidR="007169AD" w:rsidRDefault="007169AD" w:rsidP="007169AD">
      <w:pPr>
        <w:jc w:val="both"/>
        <w:rPr>
          <w:rFonts w:cs="Arial"/>
          <w:szCs w:val="24"/>
          <w:lang w:val="es-MX"/>
        </w:rPr>
      </w:pPr>
    </w:p>
    <w:p w14:paraId="2C689178" w14:textId="77777777" w:rsidR="007169AD" w:rsidRPr="00561E59" w:rsidRDefault="007169AD" w:rsidP="007169AD">
      <w:pPr>
        <w:pStyle w:val="Ttulo1"/>
        <w:numPr>
          <w:ilvl w:val="3"/>
          <w:numId w:val="2"/>
        </w:numPr>
        <w:spacing w:line="360" w:lineRule="auto"/>
        <w:ind w:left="720" w:firstLine="0"/>
        <w:rPr>
          <w:rFonts w:ascii="Arial" w:hAnsi="Arial" w:cs="Arial"/>
          <w:b/>
          <w:bCs/>
          <w:color w:val="auto"/>
          <w:sz w:val="24"/>
          <w:szCs w:val="24"/>
          <w:lang w:val="es-MX"/>
        </w:rPr>
      </w:pPr>
      <w:bookmarkStart w:id="68" w:name="_Toc120049161"/>
      <w:bookmarkStart w:id="69" w:name="_Toc122426379"/>
      <w:r w:rsidRPr="00561E59">
        <w:rPr>
          <w:rFonts w:ascii="Arial" w:hAnsi="Arial" w:cs="Arial"/>
          <w:b/>
          <w:bCs/>
          <w:i/>
          <w:iCs/>
          <w:color w:val="auto"/>
          <w:sz w:val="24"/>
          <w:szCs w:val="24"/>
          <w:lang w:val="es-MX"/>
        </w:rPr>
        <w:lastRenderedPageBreak/>
        <w:t>Lactobacillus fermentum</w:t>
      </w:r>
      <w:r>
        <w:rPr>
          <w:rFonts w:ascii="Arial" w:hAnsi="Arial" w:cs="Arial"/>
          <w:b/>
          <w:bCs/>
          <w:color w:val="auto"/>
          <w:sz w:val="24"/>
          <w:szCs w:val="24"/>
          <w:lang w:val="es-MX"/>
        </w:rPr>
        <w:t>.</w:t>
      </w:r>
      <w:bookmarkEnd w:id="68"/>
      <w:bookmarkEnd w:id="69"/>
    </w:p>
    <w:p w14:paraId="42A16F8D" w14:textId="1139EB43" w:rsidR="007169AD" w:rsidRPr="000A07E5" w:rsidRDefault="007169AD" w:rsidP="007169AD">
      <w:pPr>
        <w:ind w:firstLine="708"/>
        <w:jc w:val="both"/>
        <w:rPr>
          <w:rFonts w:cs="Arial"/>
          <w:szCs w:val="24"/>
          <w:lang w:val="es-MX"/>
        </w:rPr>
      </w:pPr>
      <w:r w:rsidRPr="000A07E5">
        <w:rPr>
          <w:rFonts w:cs="Arial"/>
          <w:szCs w:val="24"/>
          <w:lang w:val="es-MX"/>
        </w:rPr>
        <w:t xml:space="preserve">Es una especie que se encuentra ampliamente distribuida en la naturaleza. </w:t>
      </w:r>
      <w:r w:rsidRPr="000A07E5">
        <w:rPr>
          <w:rFonts w:cs="Arial"/>
          <w:szCs w:val="24"/>
        </w:rPr>
        <w:t xml:space="preserve">Son bacilos </w:t>
      </w:r>
      <w:proofErr w:type="spellStart"/>
      <w:r w:rsidRPr="000A07E5">
        <w:rPr>
          <w:rFonts w:cs="Arial"/>
          <w:szCs w:val="24"/>
        </w:rPr>
        <w:t>gram</w:t>
      </w:r>
      <w:proofErr w:type="spellEnd"/>
      <w:r w:rsidRPr="000A07E5">
        <w:rPr>
          <w:rFonts w:cs="Arial"/>
          <w:szCs w:val="24"/>
        </w:rPr>
        <w:t xml:space="preserve"> positivos, anaeróbicos o microaerófilos</w:t>
      </w:r>
      <w:r>
        <w:rPr>
          <w:rFonts w:cs="Arial"/>
          <w:szCs w:val="24"/>
        </w:rPr>
        <w:t>,</w:t>
      </w:r>
      <w:r w:rsidRPr="000A07E5">
        <w:rPr>
          <w:rFonts w:cs="Arial"/>
          <w:szCs w:val="24"/>
        </w:rPr>
        <w:t xml:space="preserve"> no formadores de esporas que pertenecen al género </w:t>
      </w:r>
      <w:r w:rsidRPr="000A07E5">
        <w:rPr>
          <w:rFonts w:cs="Arial"/>
          <w:i/>
          <w:iCs/>
          <w:szCs w:val="24"/>
        </w:rPr>
        <w:t>Lactobacillus</w:t>
      </w:r>
      <w:r w:rsidRPr="000A07E5">
        <w:rPr>
          <w:rFonts w:cs="Arial"/>
          <w:szCs w:val="24"/>
        </w:rPr>
        <w:t xml:space="preserve">. </w:t>
      </w:r>
      <w:r w:rsidRPr="000A07E5">
        <w:rPr>
          <w:rFonts w:cs="Arial"/>
          <w:szCs w:val="24"/>
          <w:lang w:val="es-MX"/>
        </w:rPr>
        <w:t>Pueden ser aislados de materiales vegetales fermentados, productos lácteos y contenidos intestinales de aves de corral</w:t>
      </w:r>
      <w:r>
        <w:rPr>
          <w:rFonts w:cs="Arial"/>
          <w:szCs w:val="24"/>
          <w:lang w:val="es-MX"/>
        </w:rPr>
        <w:t xml:space="preserve"> </w:t>
      </w:r>
      <w:sdt>
        <w:sdtPr>
          <w:rPr>
            <w:rFonts w:cs="Arial"/>
            <w:color w:val="000000"/>
            <w:szCs w:val="24"/>
            <w:lang w:val="es-MX"/>
          </w:rPr>
          <w:tag w:val="MENDELEY_CITATION_v3_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"/>
          <w:id w:val="-1059786572"/>
          <w:placeholder>
            <w:docPart w:val="DF4099792F0C4462AB378B9F49331993"/>
          </w:placeholder>
        </w:sdtPr>
        <w:sdtContent>
          <w:r w:rsidR="00EC53D8" w:rsidRPr="00EC53D8">
            <w:rPr>
              <w:rFonts w:cs="Arial"/>
              <w:color w:val="000000"/>
              <w:szCs w:val="24"/>
              <w:lang w:val="es-MX"/>
            </w:rPr>
            <w:t>(Nielsen et al., 2007)</w:t>
          </w:r>
        </w:sdtContent>
      </w:sdt>
      <w:r>
        <w:rPr>
          <w:rFonts w:cs="Arial"/>
          <w:color w:val="000000"/>
          <w:szCs w:val="24"/>
          <w:lang w:val="es-MX"/>
        </w:rPr>
        <w:t>.</w:t>
      </w:r>
    </w:p>
    <w:p w14:paraId="46414E96" w14:textId="1F66D7D3" w:rsidR="007169AD" w:rsidRPr="00CB4C2C" w:rsidRDefault="007169AD" w:rsidP="007169AD">
      <w:pPr>
        <w:jc w:val="both"/>
        <w:rPr>
          <w:rFonts w:cs="Arial"/>
          <w:szCs w:val="24"/>
          <w:lang w:val="es-MX"/>
        </w:rPr>
      </w:pPr>
      <w:r w:rsidRPr="000A07E5">
        <w:rPr>
          <w:rFonts w:cs="Arial"/>
          <w:szCs w:val="24"/>
          <w:lang w:val="es-MX"/>
        </w:rPr>
        <w:t xml:space="preserve">Para el estudio del efecto in vivo de </w:t>
      </w:r>
      <w:r w:rsidRPr="000A07E5">
        <w:rPr>
          <w:rFonts w:cs="Arial"/>
          <w:i/>
          <w:iCs/>
          <w:szCs w:val="24"/>
          <w:lang w:val="es-MX"/>
        </w:rPr>
        <w:t>L. fermentum</w:t>
      </w:r>
      <w:r w:rsidRPr="000A07E5">
        <w:rPr>
          <w:rFonts w:cs="Arial"/>
          <w:szCs w:val="24"/>
          <w:lang w:val="es-MX"/>
        </w:rPr>
        <w:t xml:space="preserve">, se utilizan modelos experimentales con animales (ratones de laboratorio, aves de corral), donde se ha descrito que: </w:t>
      </w:r>
      <w:r w:rsidR="00EF33D9" w:rsidRPr="000A07E5">
        <w:rPr>
          <w:rFonts w:cs="Arial"/>
          <w:szCs w:val="24"/>
          <w:lang w:val="es-MX"/>
        </w:rPr>
        <w:t>disminuye</w:t>
      </w:r>
      <w:r w:rsidRPr="000A07E5">
        <w:rPr>
          <w:rFonts w:cs="Arial"/>
          <w:szCs w:val="24"/>
          <w:lang w:val="es-MX"/>
        </w:rPr>
        <w:t xml:space="preserve"> la capacidad de colonización de patógenos, modula la inhibición de mediadores proinflamatorios</w:t>
      </w:r>
      <w:r>
        <w:rPr>
          <w:rFonts w:cs="Arial"/>
          <w:szCs w:val="24"/>
          <w:lang w:val="es-MX"/>
        </w:rPr>
        <w:t xml:space="preserve"> </w:t>
      </w:r>
      <w:sdt>
        <w:sdtPr>
          <w:rPr>
            <w:rFonts w:cs="Arial"/>
            <w:color w:val="000000"/>
            <w:szCs w:val="24"/>
            <w:lang w:val="es-MX"/>
          </w:rPr>
          <w:tag w:val="MENDELEY_CITATION_v3_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"/>
          <w:id w:val="-1657523211"/>
          <w:placeholder>
            <w:docPart w:val="DF4099792F0C4462AB378B9F49331993"/>
          </w:placeholder>
        </w:sdtPr>
        <w:sdtContent>
          <w:r w:rsidR="00EC53D8" w:rsidRPr="00EC53D8">
            <w:rPr>
              <w:rFonts w:cs="Arial"/>
              <w:color w:val="000000"/>
              <w:szCs w:val="24"/>
              <w:lang w:val="es-MX"/>
            </w:rPr>
            <w:t>(Rodríguez-Nogales et al., 2017)</w:t>
          </w:r>
        </w:sdtContent>
      </w:sdt>
      <w:r>
        <w:rPr>
          <w:rFonts w:cs="Arial"/>
          <w:szCs w:val="24"/>
          <w:lang w:val="es-MX"/>
        </w:rPr>
        <w:t xml:space="preserve">. </w:t>
      </w:r>
      <w:r w:rsidRPr="000A07E5">
        <w:rPr>
          <w:rFonts w:cs="Arial"/>
          <w:szCs w:val="24"/>
          <w:lang w:val="es-MX"/>
        </w:rPr>
        <w:t>En e</w:t>
      </w:r>
      <w:r>
        <w:rPr>
          <w:rFonts w:cs="Arial"/>
          <w:szCs w:val="24"/>
          <w:lang w:val="es-MX"/>
        </w:rPr>
        <w:t xml:space="preserve">studios más recientes enfocados a la producción avícola, se ha descrito que favorece la ganancia de peso de las aves durante la crianza y también que es capaz de mantener los parámetros productivos dentro de valores estándar de aves desafiadas a </w:t>
      </w:r>
      <w:proofErr w:type="spellStart"/>
      <w:r w:rsidRPr="003F0213">
        <w:rPr>
          <w:rFonts w:cs="Arial"/>
          <w:i/>
          <w:iCs/>
          <w:szCs w:val="24"/>
          <w:lang w:val="es-MX"/>
        </w:rPr>
        <w:t>Campylobacter</w:t>
      </w:r>
      <w:proofErr w:type="spellEnd"/>
      <w:r w:rsidRPr="003F0213">
        <w:rPr>
          <w:rFonts w:cs="Arial"/>
          <w:i/>
          <w:iCs/>
          <w:szCs w:val="24"/>
          <w:lang w:val="es-MX"/>
        </w:rPr>
        <w:t xml:space="preserve"> </w:t>
      </w:r>
      <w:proofErr w:type="spellStart"/>
      <w:r w:rsidRPr="003F0213">
        <w:rPr>
          <w:rFonts w:cs="Arial"/>
          <w:i/>
          <w:iCs/>
          <w:szCs w:val="24"/>
          <w:lang w:val="es-MX"/>
        </w:rPr>
        <w:t>col</w:t>
      </w:r>
      <w:r>
        <w:rPr>
          <w:rFonts w:cs="Arial"/>
          <w:i/>
          <w:iCs/>
          <w:szCs w:val="24"/>
          <w:lang w:val="es-MX"/>
        </w:rPr>
        <w:t>i</w:t>
      </w:r>
      <w:proofErr w:type="spellEnd"/>
      <w:r>
        <w:rPr>
          <w:rFonts w:cs="Arial"/>
          <w:i/>
          <w:iCs/>
          <w:szCs w:val="24"/>
          <w:lang w:val="es-MX"/>
        </w:rPr>
        <w:t xml:space="preserve"> y </w:t>
      </w:r>
      <w:proofErr w:type="spellStart"/>
      <w:proofErr w:type="gramStart"/>
      <w:r>
        <w:rPr>
          <w:rFonts w:cs="Arial"/>
          <w:i/>
          <w:iCs/>
          <w:szCs w:val="24"/>
          <w:lang w:val="es-MX"/>
        </w:rPr>
        <w:t>C.jejuni</w:t>
      </w:r>
      <w:proofErr w:type="spellEnd"/>
      <w:proofErr w:type="gramEnd"/>
      <w:r>
        <w:rPr>
          <w:rFonts w:cs="Arial"/>
          <w:i/>
          <w:iCs/>
          <w:szCs w:val="24"/>
          <w:lang w:val="es-MX"/>
        </w:rPr>
        <w:t xml:space="preserve"> </w:t>
      </w:r>
      <w:sdt>
        <w:sdtPr>
          <w:rPr>
            <w:rFonts w:cs="Arial"/>
            <w:iCs/>
            <w:color w:val="000000"/>
            <w:szCs w:val="24"/>
            <w:lang w:val="es-MX"/>
          </w:rPr>
          <w:tag w:val="MENDELEY_CITATION_v3_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"/>
          <w:id w:val="429481181"/>
          <w:placeholder>
            <w:docPart w:val="DF4099792F0C4462AB378B9F49331993"/>
          </w:placeholder>
        </w:sdtPr>
        <w:sdtContent>
          <w:r w:rsidR="00EC53D8" w:rsidRPr="00EC53D8">
            <w:rPr>
              <w:rFonts w:cs="Arial"/>
              <w:iCs/>
              <w:color w:val="000000"/>
              <w:szCs w:val="24"/>
              <w:lang w:val="es-MX"/>
            </w:rPr>
            <w:t xml:space="preserve">(M. A. </w:t>
          </w:r>
          <w:proofErr w:type="spellStart"/>
          <w:r w:rsidR="00EC53D8" w:rsidRPr="00EC53D8">
            <w:rPr>
              <w:rFonts w:cs="Arial"/>
              <w:iCs/>
              <w:color w:val="000000"/>
              <w:szCs w:val="24"/>
              <w:lang w:val="es-MX"/>
            </w:rPr>
            <w:t>Šefcová</w:t>
          </w:r>
          <w:proofErr w:type="spellEnd"/>
          <w:r w:rsidR="00EC53D8" w:rsidRPr="00EC53D8">
            <w:rPr>
              <w:rFonts w:cs="Arial"/>
              <w:iCs/>
              <w:color w:val="000000"/>
              <w:szCs w:val="24"/>
              <w:lang w:val="es-MX"/>
            </w:rPr>
            <w:t>, Larrea-</w:t>
          </w:r>
          <w:proofErr w:type="spellStart"/>
          <w:r w:rsidR="00EC53D8" w:rsidRPr="00EC53D8">
            <w:rPr>
              <w:rFonts w:cs="Arial"/>
              <w:iCs/>
              <w:color w:val="000000"/>
              <w:szCs w:val="24"/>
              <w:lang w:val="es-MX"/>
            </w:rPr>
            <w:t>álvarez</w:t>
          </w:r>
          <w:proofErr w:type="spellEnd"/>
          <w:r w:rsidR="00EC53D8" w:rsidRPr="00EC53D8">
            <w:rPr>
              <w:rFonts w:cs="Arial"/>
              <w:iCs/>
              <w:color w:val="000000"/>
              <w:szCs w:val="24"/>
              <w:lang w:val="es-MX"/>
            </w:rPr>
            <w:t xml:space="preserve">, et al., 2021; </w:t>
          </w:r>
          <w:proofErr w:type="spellStart"/>
          <w:r w:rsidR="00EC53D8" w:rsidRPr="00EC53D8">
            <w:rPr>
              <w:rFonts w:cs="Arial"/>
              <w:iCs/>
              <w:color w:val="000000"/>
              <w:szCs w:val="24"/>
              <w:lang w:val="es-MX"/>
            </w:rPr>
            <w:t>Šefcová</w:t>
          </w:r>
          <w:proofErr w:type="spellEnd"/>
          <w:r w:rsidR="00EC53D8" w:rsidRPr="00EC53D8">
            <w:rPr>
              <w:rFonts w:cs="Arial"/>
              <w:iCs/>
              <w:color w:val="000000"/>
              <w:szCs w:val="24"/>
              <w:lang w:val="es-MX"/>
            </w:rPr>
            <w:t xml:space="preserve"> 2020 )</w:t>
          </w:r>
        </w:sdtContent>
      </w:sdt>
      <w:r>
        <w:rPr>
          <w:rFonts w:cs="Arial"/>
          <w:iCs/>
          <w:color w:val="000000"/>
          <w:szCs w:val="24"/>
          <w:lang w:val="es-MX"/>
        </w:rPr>
        <w:t>.</w:t>
      </w:r>
    </w:p>
    <w:p w14:paraId="5270AC94" w14:textId="77777777" w:rsidR="007169AD" w:rsidRPr="002150C9" w:rsidRDefault="007169AD" w:rsidP="007169AD">
      <w:pPr>
        <w:pStyle w:val="Ttulo1"/>
        <w:numPr>
          <w:ilvl w:val="3"/>
          <w:numId w:val="2"/>
        </w:numPr>
        <w:spacing w:line="360" w:lineRule="auto"/>
        <w:ind w:left="720" w:firstLine="0"/>
        <w:rPr>
          <w:rFonts w:ascii="Arial" w:hAnsi="Arial" w:cs="Arial"/>
          <w:b/>
          <w:bCs/>
          <w:color w:val="auto"/>
          <w:sz w:val="24"/>
          <w:szCs w:val="24"/>
          <w:lang w:val="es-MX"/>
        </w:rPr>
      </w:pPr>
      <w:r w:rsidRPr="002150C9">
        <w:rPr>
          <w:rFonts w:ascii="Arial" w:hAnsi="Arial" w:cs="Arial"/>
          <w:b/>
          <w:bCs/>
          <w:i/>
          <w:iCs/>
          <w:color w:val="auto"/>
          <w:sz w:val="24"/>
          <w:szCs w:val="24"/>
          <w:lang w:val="es-MX"/>
        </w:rPr>
        <w:t xml:space="preserve"> </w:t>
      </w:r>
      <w:bookmarkStart w:id="70" w:name="_Toc122426380"/>
      <w:proofErr w:type="spellStart"/>
      <w:r w:rsidRPr="003734EF">
        <w:rPr>
          <w:rFonts w:ascii="Arial" w:hAnsi="Arial" w:cs="Arial"/>
          <w:b/>
          <w:bCs/>
          <w:i/>
          <w:iCs/>
          <w:color w:val="auto"/>
          <w:sz w:val="24"/>
          <w:szCs w:val="24"/>
          <w:lang w:val="es-MX"/>
        </w:rPr>
        <w:t>Porphyridium</w:t>
      </w:r>
      <w:proofErr w:type="spellEnd"/>
      <w:r w:rsidRPr="003734EF">
        <w:rPr>
          <w:rFonts w:ascii="Arial" w:hAnsi="Arial" w:cs="Arial"/>
          <w:b/>
          <w:bCs/>
          <w:i/>
          <w:iCs/>
          <w:color w:val="auto"/>
          <w:sz w:val="24"/>
          <w:szCs w:val="24"/>
          <w:lang w:val="es-MX"/>
        </w:rPr>
        <w:t xml:space="preserve"> </w:t>
      </w:r>
      <w:proofErr w:type="spellStart"/>
      <w:r w:rsidRPr="003734EF">
        <w:rPr>
          <w:rFonts w:ascii="Arial" w:hAnsi="Arial" w:cs="Arial"/>
          <w:b/>
          <w:bCs/>
          <w:i/>
          <w:iCs/>
          <w:color w:val="auto"/>
          <w:sz w:val="24"/>
          <w:szCs w:val="24"/>
          <w:lang w:val="es-MX"/>
        </w:rPr>
        <w:t>cruentum</w:t>
      </w:r>
      <w:proofErr w:type="spellEnd"/>
      <w:r>
        <w:rPr>
          <w:rFonts w:ascii="Arial" w:hAnsi="Arial" w:cs="Arial"/>
          <w:b/>
          <w:bCs/>
          <w:color w:val="auto"/>
          <w:sz w:val="24"/>
          <w:szCs w:val="24"/>
          <w:lang w:val="es-MX"/>
        </w:rPr>
        <w:t>.</w:t>
      </w:r>
      <w:bookmarkEnd w:id="70"/>
    </w:p>
    <w:p w14:paraId="47998CAC" w14:textId="794CA19D" w:rsidR="007169AD" w:rsidRDefault="007169AD" w:rsidP="007169AD">
      <w:pPr>
        <w:ind w:firstLine="708"/>
        <w:jc w:val="both"/>
        <w:rPr>
          <w:rFonts w:cs="Arial"/>
          <w:szCs w:val="24"/>
          <w:lang w:val="es-MX"/>
        </w:rPr>
      </w:pPr>
      <w:r w:rsidRPr="00A00B4F">
        <w:rPr>
          <w:rFonts w:cs="Arial"/>
          <w:szCs w:val="24"/>
        </w:rPr>
        <w:t xml:space="preserve">El prebiótico </w:t>
      </w:r>
      <w:r w:rsidRPr="00A00B4F">
        <w:rPr>
          <w:rFonts w:cs="Arial"/>
          <w:i/>
          <w:iCs/>
          <w:szCs w:val="24"/>
        </w:rPr>
        <w:t xml:space="preserve">P. cruentum </w:t>
      </w:r>
      <w:r w:rsidRPr="00A00B4F">
        <w:rPr>
          <w:rFonts w:cs="Arial"/>
          <w:szCs w:val="24"/>
        </w:rPr>
        <w:t xml:space="preserve">es organismo acuático fotosintético denominado microalga roja </w:t>
      </w:r>
      <w:sdt>
        <w:sdtPr>
          <w:rPr>
            <w:rFonts w:cs="Arial"/>
            <w:color w:val="000000"/>
            <w:szCs w:val="24"/>
            <w:lang w:val="es-MX"/>
          </w:rPr>
          <w:tag w:val="MENDELEY_CITATION_v3_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"/>
          <w:id w:val="-648287816"/>
          <w:placeholder>
            <w:docPart w:val="9E74A04EAF0F4B03A260A21E42481B51"/>
          </w:placeholder>
        </w:sdtPr>
        <w:sdtContent>
          <w:r w:rsidR="00EC53D8" w:rsidRPr="00EC53D8">
            <w:rPr>
              <w:rFonts w:cs="Arial"/>
              <w:color w:val="000000"/>
              <w:szCs w:val="24"/>
            </w:rPr>
            <w:t>(</w:t>
          </w:r>
          <w:proofErr w:type="spellStart"/>
          <w:r w:rsidR="00EC53D8" w:rsidRPr="00EC53D8">
            <w:rPr>
              <w:rFonts w:cs="Arial"/>
              <w:color w:val="000000"/>
              <w:szCs w:val="24"/>
            </w:rPr>
            <w:t>Guiry</w:t>
          </w:r>
          <w:proofErr w:type="spellEnd"/>
          <w:r w:rsidR="00EC53D8" w:rsidRPr="00EC53D8">
            <w:rPr>
              <w:rFonts w:cs="Arial"/>
              <w:color w:val="000000"/>
              <w:szCs w:val="24"/>
            </w:rPr>
            <w:t>, 2012)</w:t>
          </w:r>
        </w:sdtContent>
      </w:sdt>
      <w:r w:rsidRPr="00A00B4F">
        <w:rPr>
          <w:rFonts w:cs="Arial"/>
          <w:szCs w:val="24"/>
        </w:rPr>
        <w:t xml:space="preserve">. </w:t>
      </w:r>
      <w:r>
        <w:rPr>
          <w:rFonts w:cs="Arial"/>
          <w:szCs w:val="24"/>
          <w:lang w:val="es-MX"/>
        </w:rPr>
        <w:t>Estos organismos h</w:t>
      </w:r>
      <w:r w:rsidRPr="00BF04D0">
        <w:rPr>
          <w:rFonts w:cs="Arial"/>
          <w:szCs w:val="24"/>
          <w:lang w:val="es-MX"/>
        </w:rPr>
        <w:t>an sido considerad</w:t>
      </w:r>
      <w:r>
        <w:rPr>
          <w:rFonts w:cs="Arial"/>
          <w:szCs w:val="24"/>
          <w:lang w:val="es-MX"/>
        </w:rPr>
        <w:t>o</w:t>
      </w:r>
      <w:r w:rsidRPr="00BF04D0">
        <w:rPr>
          <w:rFonts w:cs="Arial"/>
          <w:szCs w:val="24"/>
          <w:lang w:val="es-MX"/>
        </w:rPr>
        <w:t>s relevantes dada su capacidad de sintetizar compuestos como: ácidos grasos polinsaturados, polifenoles, aminoácidos esenciales, proteínas, pigmentos y varios polisacáridos</w:t>
      </w:r>
      <w:r>
        <w:rPr>
          <w:rFonts w:cs="Arial"/>
          <w:szCs w:val="24"/>
          <w:lang w:val="es-MX"/>
        </w:rPr>
        <w:t>, sin embargo, aún no hay información suficiente que indique los efectos de su uso en pollos broiler</w:t>
      </w:r>
      <w:r w:rsidRPr="00BF04D0">
        <w:rPr>
          <w:rFonts w:cs="Arial"/>
          <w:szCs w:val="24"/>
          <w:lang w:val="es-MX"/>
        </w:rPr>
        <w:t xml:space="preserve"> </w:t>
      </w:r>
      <w:r>
        <w:rPr>
          <w:rFonts w:cs="Arial"/>
          <w:szCs w:val="24"/>
          <w:lang w:val="es-MX"/>
        </w:rPr>
        <w:t xml:space="preserve">ya que en su mayoría </w:t>
      </w:r>
      <w:r w:rsidRPr="00BF04D0">
        <w:rPr>
          <w:rFonts w:cs="Arial"/>
          <w:szCs w:val="24"/>
          <w:lang w:val="es-MX"/>
        </w:rPr>
        <w:t>han</w:t>
      </w:r>
      <w:r>
        <w:rPr>
          <w:rFonts w:cs="Arial"/>
          <w:szCs w:val="24"/>
          <w:lang w:val="es-MX"/>
        </w:rPr>
        <w:t xml:space="preserve"> sido</w:t>
      </w:r>
      <w:r w:rsidRPr="00BF04D0">
        <w:rPr>
          <w:rFonts w:cs="Arial"/>
          <w:szCs w:val="24"/>
          <w:lang w:val="es-MX"/>
        </w:rPr>
        <w:t xml:space="preserve"> utilizado</w:t>
      </w:r>
      <w:r>
        <w:rPr>
          <w:rFonts w:cs="Arial"/>
          <w:szCs w:val="24"/>
          <w:lang w:val="es-MX"/>
        </w:rPr>
        <w:t>s</w:t>
      </w:r>
      <w:r w:rsidRPr="00BF04D0">
        <w:rPr>
          <w:rFonts w:cs="Arial"/>
          <w:szCs w:val="24"/>
          <w:lang w:val="es-MX"/>
        </w:rPr>
        <w:t xml:space="preserve"> como materia prima para la formulación de balanceados </w:t>
      </w:r>
      <w:r>
        <w:rPr>
          <w:rFonts w:cs="Arial"/>
          <w:szCs w:val="24"/>
          <w:lang w:val="es-MX"/>
        </w:rPr>
        <w:t>para</w:t>
      </w:r>
      <w:r w:rsidRPr="00BF04D0">
        <w:rPr>
          <w:rFonts w:cs="Arial"/>
          <w:szCs w:val="24"/>
          <w:lang w:val="es-MX"/>
        </w:rPr>
        <w:t xml:space="preserve"> alimentación de peces y otros animales. </w:t>
      </w:r>
      <w:sdt>
        <w:sdtPr>
          <w:rPr>
            <w:rFonts w:cs="Arial"/>
            <w:color w:val="000000"/>
            <w:szCs w:val="24"/>
            <w:lang w:val="es-MX"/>
          </w:rPr>
          <w:tag w:val="MENDELEY_CITATION_v3_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"/>
          <w:id w:val="-1263295579"/>
          <w:placeholder>
            <w:docPart w:val="2819B933EA88436CA52B4BC12276296D"/>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Coudert</w:t>
          </w:r>
          <w:proofErr w:type="spellEnd"/>
          <w:r w:rsidR="00EC53D8" w:rsidRPr="00EC53D8">
            <w:rPr>
              <w:rFonts w:cs="Arial"/>
              <w:color w:val="000000"/>
              <w:szCs w:val="24"/>
              <w:lang w:val="es-MX"/>
            </w:rPr>
            <w:t xml:space="preserve"> et al., 2020)</w:t>
          </w:r>
        </w:sdtContent>
      </w:sdt>
      <w:r w:rsidRPr="00BF04D0">
        <w:rPr>
          <w:rFonts w:cs="Arial"/>
          <w:szCs w:val="24"/>
          <w:lang w:val="es-MX"/>
        </w:rPr>
        <w:t>.</w:t>
      </w:r>
    </w:p>
    <w:p w14:paraId="68B67354" w14:textId="7AA91035" w:rsidR="007169AD" w:rsidRPr="00BF04D0" w:rsidRDefault="007169AD" w:rsidP="007169AD">
      <w:pPr>
        <w:ind w:firstLine="708"/>
        <w:jc w:val="both"/>
        <w:rPr>
          <w:rFonts w:cs="Arial"/>
          <w:szCs w:val="24"/>
          <w:lang w:val="es-MX"/>
        </w:rPr>
      </w:pPr>
      <w:r>
        <w:rPr>
          <w:rFonts w:cs="Arial"/>
          <w:szCs w:val="24"/>
          <w:lang w:val="es-MX"/>
        </w:rPr>
        <w:t>S</w:t>
      </w:r>
      <w:r w:rsidRPr="00BF04D0">
        <w:rPr>
          <w:rFonts w:cs="Arial"/>
          <w:szCs w:val="24"/>
          <w:lang w:val="es-MX"/>
        </w:rPr>
        <w:t xml:space="preserve">egún el reporte de </w:t>
      </w:r>
      <w:sdt>
        <w:sdtPr>
          <w:rPr>
            <w:rFonts w:cs="Arial"/>
            <w:color w:val="000000"/>
            <w:szCs w:val="24"/>
            <w:lang w:val="es-MX"/>
          </w:rPr>
          <w:tag w:val="MENDELEY_CITATION_v3_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"/>
          <w:id w:val="1633591653"/>
          <w:placeholder>
            <w:docPart w:val="3CCBA9E3662D4E8A81BAEB8CFCD4695C"/>
          </w:placeholder>
        </w:sdtPr>
        <w:sdtContent>
          <w:r w:rsidR="00EC53D8" w:rsidRPr="00EC53D8">
            <w:rPr>
              <w:rFonts w:cs="Arial"/>
              <w:color w:val="000000"/>
              <w:szCs w:val="24"/>
              <w:lang w:val="es-MX"/>
            </w:rPr>
            <w:t xml:space="preserve">M. A. </w:t>
          </w:r>
          <w:proofErr w:type="spellStart"/>
          <w:r w:rsidR="00EC53D8" w:rsidRPr="00EC53D8">
            <w:rPr>
              <w:rFonts w:cs="Arial"/>
              <w:color w:val="000000"/>
              <w:szCs w:val="24"/>
              <w:lang w:val="es-MX"/>
            </w:rPr>
            <w:t>Šefcová</w:t>
          </w:r>
          <w:proofErr w:type="spellEnd"/>
          <w:r w:rsidR="00EC53D8" w:rsidRPr="00EC53D8">
            <w:rPr>
              <w:rFonts w:cs="Arial"/>
              <w:color w:val="000000"/>
              <w:szCs w:val="24"/>
              <w:lang w:val="es-MX"/>
            </w:rPr>
            <w:t>, et al., (2021)</w:t>
          </w:r>
        </w:sdtContent>
      </w:sdt>
      <w:r w:rsidRPr="00BF04D0">
        <w:rPr>
          <w:rFonts w:cs="Arial"/>
          <w:szCs w:val="24"/>
          <w:lang w:val="es-MX"/>
        </w:rPr>
        <w:t>,</w:t>
      </w:r>
      <w:r>
        <w:rPr>
          <w:rFonts w:cs="Arial"/>
          <w:szCs w:val="24"/>
          <w:lang w:val="es-MX"/>
        </w:rPr>
        <w:t xml:space="preserve"> </w:t>
      </w:r>
      <w:r w:rsidRPr="00BF04D0">
        <w:rPr>
          <w:rFonts w:cs="Arial"/>
          <w:szCs w:val="24"/>
          <w:lang w:val="es-MX"/>
        </w:rPr>
        <w:t xml:space="preserve">el alga roja </w:t>
      </w:r>
      <w:proofErr w:type="spellStart"/>
      <w:r w:rsidRPr="006F0DF6">
        <w:rPr>
          <w:rFonts w:cs="Arial"/>
          <w:i/>
          <w:iCs/>
          <w:szCs w:val="24"/>
          <w:lang w:val="es-MX"/>
        </w:rPr>
        <w:t>Porphyridium</w:t>
      </w:r>
      <w:proofErr w:type="spellEnd"/>
      <w:r w:rsidRPr="006F0DF6">
        <w:rPr>
          <w:rFonts w:cs="Arial"/>
          <w:i/>
          <w:iCs/>
          <w:szCs w:val="24"/>
          <w:lang w:val="es-MX"/>
        </w:rPr>
        <w:t xml:space="preserve"> </w:t>
      </w:r>
      <w:proofErr w:type="spellStart"/>
      <w:r w:rsidRPr="006F0DF6">
        <w:rPr>
          <w:rFonts w:cs="Arial"/>
          <w:i/>
          <w:iCs/>
          <w:szCs w:val="24"/>
          <w:lang w:val="es-MX"/>
        </w:rPr>
        <w:t>cruentum</w:t>
      </w:r>
      <w:proofErr w:type="spellEnd"/>
      <w:r w:rsidRPr="00BF04D0">
        <w:rPr>
          <w:rFonts w:cs="Arial"/>
          <w:szCs w:val="24"/>
          <w:lang w:val="es-MX"/>
        </w:rPr>
        <w:t xml:space="preserve"> es considerada la más prometedora para su uso en balanceados</w:t>
      </w:r>
      <w:r>
        <w:rPr>
          <w:rFonts w:cs="Arial"/>
          <w:szCs w:val="24"/>
          <w:lang w:val="es-MX"/>
        </w:rPr>
        <w:t xml:space="preserve"> ya que,</w:t>
      </w:r>
      <w:r w:rsidRPr="00BF04D0">
        <w:rPr>
          <w:rFonts w:cs="Arial"/>
          <w:szCs w:val="24"/>
          <w:lang w:val="es-MX"/>
        </w:rPr>
        <w:t xml:space="preserve"> puede sintetizar y secretar altas cantidades de polisacáridos sulfatados, lípidos y ácidos grasos poliinsaturados, los cuales son reconocidos como importantes antioxidantes, </w:t>
      </w:r>
      <w:proofErr w:type="spellStart"/>
      <w:r w:rsidRPr="00BF04D0">
        <w:rPr>
          <w:rFonts w:cs="Arial"/>
          <w:szCs w:val="24"/>
          <w:lang w:val="es-MX"/>
        </w:rPr>
        <w:t>antiinfalamatorios</w:t>
      </w:r>
      <w:proofErr w:type="spellEnd"/>
      <w:r w:rsidRPr="00BF04D0">
        <w:rPr>
          <w:rFonts w:cs="Arial"/>
          <w:szCs w:val="24"/>
          <w:lang w:val="es-MX"/>
        </w:rPr>
        <w:t xml:space="preserve"> y agentes citotóxicos </w:t>
      </w:r>
      <w:sdt>
        <w:sdtPr>
          <w:rPr>
            <w:rFonts w:cs="Arial"/>
            <w:color w:val="000000"/>
            <w:szCs w:val="24"/>
            <w:lang w:val="es-MX"/>
          </w:rPr>
          <w:tag w:val="MENDELEY_CITATION_v3_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"/>
          <w:id w:val="73338135"/>
          <w:placeholder>
            <w:docPart w:val="B91C35CBF94748F0969425E1A7D62CF4"/>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Erol</w:t>
          </w:r>
          <w:proofErr w:type="spellEnd"/>
          <w:r w:rsidR="00EC53D8" w:rsidRPr="00EC53D8">
            <w:rPr>
              <w:rFonts w:cs="Arial"/>
              <w:color w:val="000000"/>
              <w:szCs w:val="24"/>
              <w:lang w:val="es-MX"/>
            </w:rPr>
            <w:t xml:space="preserve"> et al., 2020a; </w:t>
          </w:r>
          <w:proofErr w:type="spellStart"/>
          <w:r w:rsidR="00EC53D8" w:rsidRPr="00EC53D8">
            <w:rPr>
              <w:rFonts w:cs="Arial"/>
              <w:color w:val="000000"/>
              <w:szCs w:val="24"/>
              <w:lang w:val="es-MX"/>
            </w:rPr>
            <w:t>Ricke</w:t>
          </w:r>
          <w:proofErr w:type="spellEnd"/>
          <w:r w:rsidR="00EC53D8" w:rsidRPr="00EC53D8">
            <w:rPr>
              <w:rFonts w:cs="Arial"/>
              <w:color w:val="000000"/>
              <w:szCs w:val="24"/>
              <w:lang w:val="es-MX"/>
            </w:rPr>
            <w:t>, 2021)</w:t>
          </w:r>
        </w:sdtContent>
      </w:sdt>
    </w:p>
    <w:p w14:paraId="3A735D58" w14:textId="77777777" w:rsidR="007169AD" w:rsidRDefault="007169AD" w:rsidP="007169AD">
      <w:pPr>
        <w:jc w:val="both"/>
        <w:rPr>
          <w:rFonts w:cs="Arial"/>
          <w:szCs w:val="24"/>
          <w:lang w:val="es-MX"/>
        </w:rPr>
      </w:pPr>
      <w:r w:rsidRPr="00801AA7">
        <w:rPr>
          <w:rFonts w:cs="Arial"/>
          <w:szCs w:val="24"/>
          <w:lang w:val="es-MX"/>
        </w:rPr>
        <w:t>En este estudio analizaremos los efectos de</w:t>
      </w:r>
      <w:r>
        <w:rPr>
          <w:rFonts w:cs="Arial"/>
          <w:szCs w:val="24"/>
          <w:lang w:val="es-MX"/>
        </w:rPr>
        <w:t xml:space="preserve"> l</w:t>
      </w:r>
      <w:r w:rsidRPr="00801AA7">
        <w:rPr>
          <w:rFonts w:cs="Arial"/>
          <w:szCs w:val="24"/>
          <w:lang w:val="es-MX"/>
        </w:rPr>
        <w:t xml:space="preserve">a biomasa de </w:t>
      </w:r>
      <w:proofErr w:type="spellStart"/>
      <w:r w:rsidRPr="006F0DF6">
        <w:rPr>
          <w:rFonts w:cs="Arial"/>
          <w:i/>
          <w:iCs/>
          <w:szCs w:val="24"/>
          <w:lang w:val="es-MX"/>
        </w:rPr>
        <w:t>Porphyridium</w:t>
      </w:r>
      <w:proofErr w:type="spellEnd"/>
      <w:r w:rsidRPr="006F0DF6">
        <w:rPr>
          <w:rFonts w:cs="Arial"/>
          <w:i/>
          <w:iCs/>
          <w:szCs w:val="24"/>
          <w:lang w:val="es-MX"/>
        </w:rPr>
        <w:t xml:space="preserve"> </w:t>
      </w:r>
      <w:proofErr w:type="spellStart"/>
      <w:r w:rsidRPr="006F0DF6">
        <w:rPr>
          <w:rFonts w:cs="Arial"/>
          <w:i/>
          <w:iCs/>
          <w:szCs w:val="24"/>
          <w:lang w:val="es-MX"/>
        </w:rPr>
        <w:t>cruentum</w:t>
      </w:r>
      <w:proofErr w:type="spellEnd"/>
      <w:r w:rsidRPr="00BF04D0">
        <w:rPr>
          <w:rFonts w:cs="Arial"/>
          <w:szCs w:val="24"/>
          <w:lang w:val="es-MX"/>
        </w:rPr>
        <w:t xml:space="preserve"> </w:t>
      </w:r>
      <w:r w:rsidRPr="00801AA7">
        <w:rPr>
          <w:rFonts w:cs="Arial"/>
          <w:szCs w:val="24"/>
          <w:lang w:val="es-MX"/>
        </w:rPr>
        <w:t xml:space="preserve">como prebiótico y </w:t>
      </w:r>
      <w:r w:rsidRPr="00801AA7">
        <w:rPr>
          <w:rFonts w:cs="Arial"/>
          <w:i/>
          <w:iCs/>
          <w:szCs w:val="24"/>
          <w:lang w:val="es-MX"/>
        </w:rPr>
        <w:t>Lactobacillus fermentum</w:t>
      </w:r>
      <w:r w:rsidRPr="00801AA7">
        <w:rPr>
          <w:rFonts w:cs="Arial"/>
          <w:szCs w:val="24"/>
          <w:lang w:val="es-MX"/>
        </w:rPr>
        <w:t xml:space="preserve"> como probiótico sobre las </w:t>
      </w:r>
      <w:r w:rsidRPr="00801AA7">
        <w:rPr>
          <w:rFonts w:cs="Arial"/>
          <w:szCs w:val="24"/>
          <w:lang w:val="es-MX"/>
        </w:rPr>
        <w:lastRenderedPageBreak/>
        <w:t xml:space="preserve">características morfológicas del intestino de pollos broiler </w:t>
      </w:r>
      <w:r>
        <w:rPr>
          <w:rFonts w:cs="Arial"/>
          <w:szCs w:val="24"/>
          <w:lang w:val="es-MX"/>
        </w:rPr>
        <w:t xml:space="preserve">y sus parámetros de zootécnicos (ganancia de peso, consumo de alimento y conversión alimenticia) ante una infección con </w:t>
      </w:r>
      <w:r w:rsidRPr="00561E59">
        <w:rPr>
          <w:rFonts w:cs="Arial"/>
          <w:i/>
          <w:iCs/>
          <w:szCs w:val="24"/>
          <w:lang w:val="es-MX"/>
        </w:rPr>
        <w:t>S.</w:t>
      </w:r>
      <w:r>
        <w:rPr>
          <w:rFonts w:cs="Arial"/>
          <w:szCs w:val="24"/>
          <w:lang w:val="es-MX"/>
        </w:rPr>
        <w:t xml:space="preserve"> Infantis.</w:t>
      </w:r>
    </w:p>
    <w:p w14:paraId="76D0CE29" w14:textId="77777777" w:rsidR="007169AD" w:rsidRDefault="007169AD" w:rsidP="007169AD">
      <w:pPr>
        <w:jc w:val="both"/>
        <w:rPr>
          <w:rFonts w:cs="Arial"/>
          <w:szCs w:val="24"/>
          <w:lang w:val="es-MX"/>
        </w:rPr>
      </w:pPr>
    </w:p>
    <w:p w14:paraId="4381E8E4" w14:textId="77777777" w:rsidR="007169AD" w:rsidRDefault="007169AD" w:rsidP="007169AD">
      <w:pPr>
        <w:jc w:val="both"/>
        <w:rPr>
          <w:rFonts w:cs="Arial"/>
          <w:szCs w:val="24"/>
          <w:lang w:val="es-MX"/>
        </w:rPr>
      </w:pPr>
    </w:p>
    <w:p w14:paraId="69D03F2E" w14:textId="77777777" w:rsidR="007169AD" w:rsidRDefault="007169AD" w:rsidP="007169AD">
      <w:pPr>
        <w:jc w:val="both"/>
        <w:rPr>
          <w:rFonts w:cs="Arial"/>
          <w:szCs w:val="24"/>
          <w:lang w:val="es-MX"/>
        </w:rPr>
      </w:pPr>
    </w:p>
    <w:p w14:paraId="7514A512" w14:textId="77777777" w:rsidR="007169AD" w:rsidRDefault="007169AD" w:rsidP="007169AD">
      <w:pPr>
        <w:jc w:val="both"/>
        <w:rPr>
          <w:rFonts w:cs="Arial"/>
          <w:szCs w:val="24"/>
          <w:lang w:val="es-MX"/>
        </w:rPr>
      </w:pPr>
    </w:p>
    <w:p w14:paraId="340D89D1" w14:textId="77777777" w:rsidR="007169AD" w:rsidRDefault="007169AD" w:rsidP="007169AD">
      <w:pPr>
        <w:jc w:val="both"/>
        <w:rPr>
          <w:rFonts w:cs="Arial"/>
          <w:szCs w:val="24"/>
          <w:lang w:val="es-MX"/>
        </w:rPr>
      </w:pPr>
    </w:p>
    <w:p w14:paraId="066CEE85" w14:textId="77777777" w:rsidR="007169AD" w:rsidRDefault="007169AD" w:rsidP="007169AD">
      <w:pPr>
        <w:jc w:val="both"/>
        <w:rPr>
          <w:rFonts w:cs="Arial"/>
          <w:szCs w:val="24"/>
          <w:lang w:val="es-MX"/>
        </w:rPr>
      </w:pPr>
    </w:p>
    <w:p w14:paraId="1C0724C2" w14:textId="77777777" w:rsidR="007169AD" w:rsidRDefault="007169AD" w:rsidP="007169AD">
      <w:pPr>
        <w:jc w:val="both"/>
        <w:rPr>
          <w:rFonts w:cs="Arial"/>
          <w:szCs w:val="24"/>
          <w:lang w:val="es-MX"/>
        </w:rPr>
      </w:pPr>
    </w:p>
    <w:p w14:paraId="5919E20B" w14:textId="77777777" w:rsidR="007169AD" w:rsidRDefault="007169AD" w:rsidP="007169AD">
      <w:pPr>
        <w:jc w:val="both"/>
        <w:rPr>
          <w:rFonts w:cs="Arial"/>
          <w:szCs w:val="24"/>
          <w:lang w:val="es-MX"/>
        </w:rPr>
      </w:pPr>
    </w:p>
    <w:p w14:paraId="5101A958" w14:textId="77777777" w:rsidR="007169AD" w:rsidRDefault="007169AD" w:rsidP="007169AD">
      <w:pPr>
        <w:jc w:val="both"/>
        <w:rPr>
          <w:rFonts w:cs="Arial"/>
          <w:szCs w:val="24"/>
          <w:lang w:val="es-MX"/>
        </w:rPr>
      </w:pPr>
    </w:p>
    <w:p w14:paraId="47CA7DA5" w14:textId="77777777" w:rsidR="007169AD" w:rsidRDefault="007169AD" w:rsidP="007169AD">
      <w:pPr>
        <w:jc w:val="both"/>
        <w:rPr>
          <w:rFonts w:cs="Arial"/>
          <w:szCs w:val="24"/>
          <w:lang w:val="es-MX"/>
        </w:rPr>
      </w:pPr>
    </w:p>
    <w:p w14:paraId="3E42F344" w14:textId="1CC3F1E3" w:rsidR="007169AD" w:rsidRDefault="007169AD" w:rsidP="007169AD">
      <w:pPr>
        <w:jc w:val="both"/>
        <w:rPr>
          <w:rFonts w:cs="Arial"/>
          <w:szCs w:val="24"/>
          <w:lang w:val="es-MX"/>
        </w:rPr>
      </w:pPr>
    </w:p>
    <w:p w14:paraId="24234A0A" w14:textId="78DC1A6D" w:rsidR="00697051" w:rsidRDefault="00697051" w:rsidP="007169AD">
      <w:pPr>
        <w:jc w:val="both"/>
        <w:rPr>
          <w:rFonts w:cs="Arial"/>
          <w:szCs w:val="24"/>
          <w:lang w:val="es-MX"/>
        </w:rPr>
      </w:pPr>
    </w:p>
    <w:p w14:paraId="2EEEBBAA" w14:textId="17A22A2C" w:rsidR="00697051" w:rsidRDefault="00697051" w:rsidP="007169AD">
      <w:pPr>
        <w:jc w:val="both"/>
        <w:rPr>
          <w:rFonts w:cs="Arial"/>
          <w:szCs w:val="24"/>
          <w:lang w:val="es-MX"/>
        </w:rPr>
      </w:pPr>
    </w:p>
    <w:p w14:paraId="4338A36A" w14:textId="77777777" w:rsidR="00697051" w:rsidRDefault="00697051" w:rsidP="007169AD">
      <w:pPr>
        <w:jc w:val="both"/>
        <w:rPr>
          <w:rFonts w:cs="Arial"/>
          <w:szCs w:val="24"/>
          <w:lang w:val="es-MX"/>
        </w:rPr>
      </w:pPr>
    </w:p>
    <w:p w14:paraId="297B46C1" w14:textId="77777777" w:rsidR="007169AD" w:rsidRDefault="007169AD" w:rsidP="007169AD">
      <w:pPr>
        <w:jc w:val="both"/>
        <w:rPr>
          <w:rFonts w:cs="Arial"/>
          <w:szCs w:val="24"/>
          <w:lang w:val="es-MX"/>
        </w:rPr>
      </w:pPr>
    </w:p>
    <w:p w14:paraId="795625CA" w14:textId="77777777" w:rsidR="007169AD" w:rsidRDefault="007169AD" w:rsidP="007169AD">
      <w:pPr>
        <w:jc w:val="both"/>
        <w:rPr>
          <w:rFonts w:cs="Arial"/>
          <w:szCs w:val="24"/>
          <w:lang w:val="es-MX"/>
        </w:rPr>
      </w:pPr>
    </w:p>
    <w:p w14:paraId="5BEE4E31" w14:textId="77777777" w:rsidR="007169AD" w:rsidRPr="00801AA7" w:rsidRDefault="007169AD" w:rsidP="007E2E30">
      <w:pPr>
        <w:ind w:firstLine="0"/>
        <w:jc w:val="both"/>
        <w:rPr>
          <w:rFonts w:cs="Arial"/>
          <w:szCs w:val="24"/>
          <w:lang w:val="es-MX"/>
        </w:rPr>
      </w:pPr>
    </w:p>
    <w:p w14:paraId="603A88FD" w14:textId="77777777" w:rsidR="007169AD" w:rsidRDefault="007169AD" w:rsidP="007169AD">
      <w:pPr>
        <w:pStyle w:val="Ttulo1"/>
        <w:spacing w:line="360" w:lineRule="auto"/>
        <w:jc w:val="center"/>
        <w:rPr>
          <w:rFonts w:ascii="Arial" w:eastAsia="Arial" w:hAnsi="Arial" w:cs="Arial"/>
          <w:b/>
          <w:bCs/>
          <w:color w:val="000000" w:themeColor="text1"/>
          <w:sz w:val="24"/>
          <w:szCs w:val="24"/>
          <w:lang w:val="es-MX"/>
        </w:rPr>
      </w:pPr>
      <w:bookmarkStart w:id="71" w:name="_Toc120049164"/>
      <w:bookmarkStart w:id="72" w:name="_Toc122426381"/>
      <w:r w:rsidRPr="004262DB">
        <w:rPr>
          <w:rFonts w:ascii="Arial" w:eastAsia="Arial" w:hAnsi="Arial" w:cs="Arial"/>
          <w:b/>
          <w:bCs/>
          <w:color w:val="000000" w:themeColor="text1"/>
          <w:sz w:val="24"/>
          <w:szCs w:val="24"/>
          <w:lang w:val="es-MX"/>
        </w:rPr>
        <w:lastRenderedPageBreak/>
        <w:t>CAPÍTULO IV</w:t>
      </w:r>
      <w:bookmarkEnd w:id="71"/>
      <w:bookmarkEnd w:id="72"/>
    </w:p>
    <w:p w14:paraId="40A62DEC" w14:textId="77777777" w:rsidR="007169AD" w:rsidRPr="00DC6FA9" w:rsidRDefault="007169AD" w:rsidP="007169AD">
      <w:pPr>
        <w:pStyle w:val="Ttulo1"/>
        <w:numPr>
          <w:ilvl w:val="0"/>
          <w:numId w:val="2"/>
        </w:numPr>
        <w:spacing w:line="360" w:lineRule="auto"/>
        <w:ind w:left="720" w:hanging="360"/>
        <w:rPr>
          <w:rFonts w:ascii="Arial" w:eastAsia="Arial" w:hAnsi="Arial" w:cs="Arial"/>
          <w:b/>
          <w:bCs/>
          <w:color w:val="000000" w:themeColor="text1"/>
          <w:sz w:val="24"/>
          <w:szCs w:val="24"/>
          <w:lang w:val="es-MX"/>
        </w:rPr>
      </w:pPr>
      <w:bookmarkStart w:id="73" w:name="_Toc122426382"/>
      <w:r>
        <w:rPr>
          <w:rFonts w:ascii="Arial" w:eastAsia="Arial" w:hAnsi="Arial" w:cs="Arial"/>
          <w:b/>
          <w:bCs/>
          <w:color w:val="000000" w:themeColor="text1"/>
          <w:sz w:val="24"/>
          <w:szCs w:val="24"/>
          <w:lang w:val="es-MX"/>
        </w:rPr>
        <w:t>MATERIALES Y MÉTODOS</w:t>
      </w:r>
      <w:bookmarkEnd w:id="73"/>
    </w:p>
    <w:p w14:paraId="423C92AC" w14:textId="77777777" w:rsidR="007169AD" w:rsidRPr="004262DB"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74" w:name="_Toc120049166"/>
      <w:bookmarkStart w:id="75" w:name="_Toc122426383"/>
      <w:r>
        <w:rPr>
          <w:rFonts w:ascii="Arial" w:eastAsia="Arial" w:hAnsi="Arial" w:cs="Arial"/>
          <w:b/>
          <w:bCs/>
          <w:color w:val="000000" w:themeColor="text1"/>
          <w:sz w:val="24"/>
          <w:szCs w:val="24"/>
          <w:lang w:val="es-MX"/>
        </w:rPr>
        <w:t>MATERIALES Y DISEÑO EXPERIMENTAL</w:t>
      </w:r>
      <w:bookmarkEnd w:id="74"/>
      <w:bookmarkEnd w:id="75"/>
    </w:p>
    <w:p w14:paraId="28D3A574" w14:textId="77777777" w:rsidR="007169AD" w:rsidRPr="00C073DC" w:rsidRDefault="007169AD" w:rsidP="007169AD">
      <w:pPr>
        <w:pStyle w:val="Ttulo1"/>
        <w:numPr>
          <w:ilvl w:val="2"/>
          <w:numId w:val="2"/>
        </w:numPr>
        <w:spacing w:line="360" w:lineRule="auto"/>
        <w:ind w:left="0" w:firstLine="0"/>
        <w:rPr>
          <w:rFonts w:ascii="Arial" w:eastAsia="Arial" w:hAnsi="Arial" w:cs="Arial"/>
          <w:b/>
          <w:bCs/>
          <w:i/>
          <w:iCs/>
          <w:color w:val="000000" w:themeColor="text1"/>
          <w:sz w:val="24"/>
          <w:szCs w:val="24"/>
          <w:lang w:val="es-MX"/>
        </w:rPr>
      </w:pPr>
      <w:r w:rsidRPr="00D00C8D">
        <w:rPr>
          <w:rFonts w:ascii="Arial" w:eastAsia="Arial" w:hAnsi="Arial" w:cs="Arial"/>
          <w:b/>
          <w:bCs/>
          <w:color w:val="000000" w:themeColor="text1"/>
          <w:sz w:val="24"/>
          <w:szCs w:val="24"/>
          <w:lang w:val="es-MX"/>
        </w:rPr>
        <w:t xml:space="preserve"> </w:t>
      </w:r>
      <w:bookmarkStart w:id="76" w:name="_Toc120049167"/>
      <w:bookmarkStart w:id="77" w:name="_Toc122426384"/>
      <w:r w:rsidRPr="00C073DC">
        <w:rPr>
          <w:rFonts w:ascii="Arial" w:eastAsia="Arial" w:hAnsi="Arial" w:cs="Arial"/>
          <w:b/>
          <w:bCs/>
          <w:i/>
          <w:iCs/>
          <w:color w:val="000000" w:themeColor="text1"/>
          <w:sz w:val="24"/>
          <w:szCs w:val="24"/>
          <w:lang w:val="es-MX"/>
        </w:rPr>
        <w:t>Método y modelo para el análisis</w:t>
      </w:r>
      <w:bookmarkEnd w:id="76"/>
      <w:bookmarkEnd w:id="77"/>
    </w:p>
    <w:p w14:paraId="5A7F2C3B" w14:textId="77777777" w:rsidR="007169AD" w:rsidRDefault="007169AD" w:rsidP="007169AD">
      <w:pPr>
        <w:ind w:firstLine="708"/>
        <w:jc w:val="both"/>
        <w:rPr>
          <w:rFonts w:cs="Arial"/>
          <w:szCs w:val="24"/>
        </w:rPr>
      </w:pPr>
      <w:r w:rsidRPr="004262DB">
        <w:rPr>
          <w:rFonts w:cs="Arial"/>
          <w:szCs w:val="24"/>
        </w:rPr>
        <w:t xml:space="preserve">Los datos </w:t>
      </w:r>
      <w:r>
        <w:rPr>
          <w:rFonts w:cs="Arial"/>
          <w:szCs w:val="24"/>
        </w:rPr>
        <w:t>fueron</w:t>
      </w:r>
      <w:r w:rsidRPr="004262DB">
        <w:rPr>
          <w:rFonts w:cs="Arial"/>
          <w:szCs w:val="24"/>
        </w:rPr>
        <w:t xml:space="preserve"> recolectados en esquema análogo y digital de la siguiente forma:</w:t>
      </w:r>
    </w:p>
    <w:p w14:paraId="5BD0AC26" w14:textId="59B49277" w:rsidR="007169AD" w:rsidRPr="00561E59" w:rsidRDefault="007169AD" w:rsidP="007169AD">
      <w:pPr>
        <w:pStyle w:val="Prrafodelista"/>
        <w:numPr>
          <w:ilvl w:val="1"/>
          <w:numId w:val="5"/>
        </w:numPr>
        <w:spacing w:line="360" w:lineRule="auto"/>
        <w:jc w:val="both"/>
        <w:rPr>
          <w:rFonts w:ascii="Arial" w:eastAsiaTheme="minorEastAsia" w:hAnsi="Arial" w:cs="Arial"/>
          <w:sz w:val="24"/>
          <w:szCs w:val="24"/>
        </w:rPr>
      </w:pPr>
      <w:r w:rsidRPr="004262DB">
        <w:rPr>
          <w:rFonts w:ascii="Arial" w:hAnsi="Arial" w:cs="Arial"/>
          <w:sz w:val="24"/>
          <w:szCs w:val="24"/>
        </w:rPr>
        <w:t>Peso</w:t>
      </w:r>
      <w:r>
        <w:rPr>
          <w:rFonts w:ascii="Arial" w:hAnsi="Arial" w:cs="Arial"/>
          <w:sz w:val="24"/>
          <w:szCs w:val="24"/>
        </w:rPr>
        <w:t xml:space="preserve"> corporal (PC)</w:t>
      </w:r>
      <w:r w:rsidRPr="004262DB">
        <w:rPr>
          <w:rFonts w:ascii="Arial" w:hAnsi="Arial" w:cs="Arial"/>
          <w:sz w:val="24"/>
          <w:szCs w:val="24"/>
        </w:rPr>
        <w:t xml:space="preserve">: </w:t>
      </w:r>
      <w:r>
        <w:rPr>
          <w:rFonts w:ascii="Arial" w:hAnsi="Arial" w:cs="Arial"/>
          <w:sz w:val="24"/>
          <w:szCs w:val="24"/>
        </w:rPr>
        <w:t xml:space="preserve">se utilizaron </w:t>
      </w:r>
      <w:r w:rsidRPr="004262DB">
        <w:rPr>
          <w:rFonts w:ascii="Arial" w:hAnsi="Arial" w:cs="Arial"/>
          <w:sz w:val="24"/>
          <w:szCs w:val="24"/>
        </w:rPr>
        <w:t>5 carpetas de diferentes colores, en las cuales consta</w:t>
      </w:r>
      <w:r>
        <w:rPr>
          <w:rFonts w:ascii="Arial" w:hAnsi="Arial" w:cs="Arial"/>
          <w:sz w:val="24"/>
          <w:szCs w:val="24"/>
        </w:rPr>
        <w:t>ro</w:t>
      </w:r>
      <w:r w:rsidRPr="004262DB">
        <w:rPr>
          <w:rFonts w:ascii="Arial" w:hAnsi="Arial" w:cs="Arial"/>
          <w:sz w:val="24"/>
          <w:szCs w:val="24"/>
        </w:rPr>
        <w:t>n plantillas con el número de</w:t>
      </w:r>
      <w:r>
        <w:rPr>
          <w:rFonts w:ascii="Arial" w:hAnsi="Arial" w:cs="Arial"/>
          <w:sz w:val="24"/>
          <w:szCs w:val="24"/>
        </w:rPr>
        <w:t>l ave</w:t>
      </w:r>
      <w:r w:rsidRPr="004262DB">
        <w:rPr>
          <w:rFonts w:ascii="Arial" w:hAnsi="Arial" w:cs="Arial"/>
          <w:sz w:val="24"/>
          <w:szCs w:val="24"/>
        </w:rPr>
        <w:t xml:space="preserve"> y</w:t>
      </w:r>
      <w:r>
        <w:rPr>
          <w:rFonts w:ascii="Arial" w:hAnsi="Arial" w:cs="Arial"/>
          <w:sz w:val="24"/>
          <w:szCs w:val="24"/>
        </w:rPr>
        <w:t xml:space="preserve"> pesos corporales recolectados:</w:t>
      </w:r>
      <w:r w:rsidRPr="004262DB">
        <w:rPr>
          <w:rFonts w:ascii="Arial" w:hAnsi="Arial" w:cs="Arial"/>
          <w:sz w:val="24"/>
          <w:szCs w:val="24"/>
        </w:rPr>
        <w:t xml:space="preserve"> e</w:t>
      </w:r>
      <w:r>
        <w:rPr>
          <w:rFonts w:ascii="Arial" w:hAnsi="Arial" w:cs="Arial"/>
          <w:sz w:val="24"/>
          <w:szCs w:val="24"/>
        </w:rPr>
        <w:t>l</w:t>
      </w:r>
      <w:r w:rsidRPr="004262DB">
        <w:rPr>
          <w:rFonts w:ascii="Arial" w:hAnsi="Arial" w:cs="Arial"/>
          <w:sz w:val="24"/>
          <w:szCs w:val="24"/>
        </w:rPr>
        <w:t xml:space="preserve"> </w:t>
      </w:r>
      <w:r>
        <w:rPr>
          <w:rFonts w:ascii="Arial" w:hAnsi="Arial" w:cs="Arial"/>
          <w:sz w:val="24"/>
          <w:szCs w:val="24"/>
        </w:rPr>
        <w:t xml:space="preserve">día de la llegada, día 1, día 2, día 3, día </w:t>
      </w:r>
      <w:proofErr w:type="gramStart"/>
      <w:r>
        <w:rPr>
          <w:rFonts w:ascii="Arial" w:hAnsi="Arial" w:cs="Arial"/>
          <w:sz w:val="24"/>
          <w:szCs w:val="24"/>
        </w:rPr>
        <w:t xml:space="preserve">4, </w:t>
      </w:r>
      <w:r w:rsidR="002D2DFC">
        <w:rPr>
          <w:rFonts w:ascii="Arial" w:hAnsi="Arial" w:cs="Arial"/>
          <w:sz w:val="24"/>
          <w:szCs w:val="24"/>
        </w:rPr>
        <w:t xml:space="preserve"> y</w:t>
      </w:r>
      <w:proofErr w:type="gramEnd"/>
      <w:r w:rsidR="002D2DFC">
        <w:rPr>
          <w:rFonts w:ascii="Arial" w:hAnsi="Arial" w:cs="Arial"/>
          <w:sz w:val="24"/>
          <w:szCs w:val="24"/>
        </w:rPr>
        <w:t xml:space="preserve"> los días posteriores a la infección (dpi): </w:t>
      </w:r>
      <w:r>
        <w:rPr>
          <w:rFonts w:ascii="Arial" w:hAnsi="Arial" w:cs="Arial"/>
          <w:sz w:val="24"/>
          <w:szCs w:val="24"/>
        </w:rPr>
        <w:t xml:space="preserve">día 5 (1 dpi), día 7 (3 dpi), día 11 (7 dpi), día 14 (10 dpi). </w:t>
      </w:r>
    </w:p>
    <w:p w14:paraId="6F690A0A" w14:textId="77777777" w:rsidR="007169AD" w:rsidRPr="00561E59" w:rsidRDefault="007169AD" w:rsidP="007169AD">
      <w:pPr>
        <w:pStyle w:val="Prrafodelista"/>
        <w:numPr>
          <w:ilvl w:val="1"/>
          <w:numId w:val="5"/>
        </w:numPr>
        <w:spacing w:line="360" w:lineRule="auto"/>
        <w:jc w:val="both"/>
        <w:rPr>
          <w:rFonts w:ascii="Arial" w:hAnsi="Arial" w:cs="Arial"/>
          <w:sz w:val="24"/>
          <w:szCs w:val="24"/>
        </w:rPr>
      </w:pPr>
      <w:r w:rsidRPr="004262DB">
        <w:rPr>
          <w:rFonts w:ascii="Arial" w:hAnsi="Arial" w:cs="Arial"/>
          <w:sz w:val="24"/>
          <w:szCs w:val="24"/>
        </w:rPr>
        <w:t>Temperatura y Humedad:</w:t>
      </w:r>
      <w:r>
        <w:rPr>
          <w:rFonts w:ascii="Arial" w:hAnsi="Arial" w:cs="Arial"/>
          <w:sz w:val="24"/>
          <w:szCs w:val="24"/>
        </w:rPr>
        <w:t xml:space="preserve"> se usó un </w:t>
      </w:r>
      <w:r w:rsidRPr="004262DB">
        <w:rPr>
          <w:rFonts w:ascii="Arial" w:hAnsi="Arial" w:cs="Arial"/>
          <w:sz w:val="24"/>
          <w:szCs w:val="24"/>
        </w:rPr>
        <w:t>cuaderno de anotaciones</w:t>
      </w:r>
      <w:r>
        <w:rPr>
          <w:rFonts w:ascii="Arial" w:hAnsi="Arial" w:cs="Arial"/>
          <w:sz w:val="24"/>
          <w:szCs w:val="24"/>
        </w:rPr>
        <w:t xml:space="preserve"> con datos </w:t>
      </w:r>
      <w:r w:rsidRPr="004262DB">
        <w:rPr>
          <w:rFonts w:ascii="Arial" w:hAnsi="Arial" w:cs="Arial"/>
          <w:sz w:val="24"/>
          <w:szCs w:val="24"/>
        </w:rPr>
        <w:t>generales y registros individuales de cada grupo, donde constar</w:t>
      </w:r>
      <w:r>
        <w:rPr>
          <w:rFonts w:ascii="Arial" w:hAnsi="Arial" w:cs="Arial"/>
          <w:sz w:val="24"/>
          <w:szCs w:val="24"/>
        </w:rPr>
        <w:t>o</w:t>
      </w:r>
      <w:r w:rsidRPr="004262DB">
        <w:rPr>
          <w:rFonts w:ascii="Arial" w:hAnsi="Arial" w:cs="Arial"/>
          <w:sz w:val="24"/>
          <w:szCs w:val="24"/>
        </w:rPr>
        <w:t>n ítems como temperatura, humedad</w:t>
      </w:r>
      <w:r>
        <w:rPr>
          <w:rFonts w:ascii="Arial" w:hAnsi="Arial" w:cs="Arial"/>
          <w:sz w:val="24"/>
          <w:szCs w:val="24"/>
        </w:rPr>
        <w:t xml:space="preserve"> y</w:t>
      </w:r>
      <w:r w:rsidRPr="004262DB">
        <w:rPr>
          <w:rFonts w:ascii="Arial" w:hAnsi="Arial" w:cs="Arial"/>
          <w:sz w:val="24"/>
          <w:szCs w:val="24"/>
        </w:rPr>
        <w:t xml:space="preserve"> observaciones adicionales</w:t>
      </w:r>
      <w:r>
        <w:rPr>
          <w:rFonts w:ascii="Arial" w:hAnsi="Arial" w:cs="Arial"/>
          <w:sz w:val="24"/>
          <w:szCs w:val="24"/>
        </w:rPr>
        <w:t>.</w:t>
      </w:r>
    </w:p>
    <w:p w14:paraId="2BB3127A" w14:textId="77777777" w:rsidR="007169AD" w:rsidRPr="00561E59" w:rsidRDefault="007169AD" w:rsidP="007169AD">
      <w:pPr>
        <w:pStyle w:val="Prrafodelista"/>
        <w:numPr>
          <w:ilvl w:val="1"/>
          <w:numId w:val="5"/>
        </w:numPr>
        <w:spacing w:line="360" w:lineRule="auto"/>
        <w:jc w:val="both"/>
        <w:rPr>
          <w:rFonts w:ascii="Arial" w:eastAsiaTheme="minorEastAsia" w:hAnsi="Arial" w:cs="Arial"/>
          <w:sz w:val="24"/>
          <w:szCs w:val="24"/>
        </w:rPr>
      </w:pPr>
      <w:r w:rsidRPr="004262DB">
        <w:rPr>
          <w:rFonts w:ascii="Arial" w:hAnsi="Arial" w:cs="Arial"/>
          <w:sz w:val="24"/>
          <w:szCs w:val="24"/>
        </w:rPr>
        <w:t xml:space="preserve">Administración y pesaje de alimento: </w:t>
      </w:r>
      <w:r>
        <w:rPr>
          <w:rFonts w:ascii="Arial" w:hAnsi="Arial" w:cs="Arial"/>
          <w:sz w:val="24"/>
          <w:szCs w:val="24"/>
        </w:rPr>
        <w:t xml:space="preserve">se usó un </w:t>
      </w:r>
      <w:r w:rsidRPr="004262DB">
        <w:rPr>
          <w:rFonts w:ascii="Arial" w:hAnsi="Arial" w:cs="Arial"/>
          <w:sz w:val="24"/>
          <w:szCs w:val="24"/>
        </w:rPr>
        <w:t xml:space="preserve">cuaderno de anotaciones general donde </w:t>
      </w:r>
      <w:r>
        <w:rPr>
          <w:rFonts w:ascii="Arial" w:hAnsi="Arial" w:cs="Arial"/>
          <w:sz w:val="24"/>
          <w:szCs w:val="24"/>
        </w:rPr>
        <w:t>se registró</w:t>
      </w:r>
      <w:r w:rsidRPr="004262DB">
        <w:rPr>
          <w:rFonts w:ascii="Arial" w:hAnsi="Arial" w:cs="Arial"/>
          <w:sz w:val="24"/>
          <w:szCs w:val="24"/>
        </w:rPr>
        <w:t xml:space="preserve"> la cantidad de alimento que deb</w:t>
      </w:r>
      <w:r>
        <w:rPr>
          <w:rFonts w:ascii="Arial" w:hAnsi="Arial" w:cs="Arial"/>
          <w:sz w:val="24"/>
          <w:szCs w:val="24"/>
        </w:rPr>
        <w:t>ía</w:t>
      </w:r>
      <w:r w:rsidRPr="004262DB">
        <w:rPr>
          <w:rFonts w:ascii="Arial" w:hAnsi="Arial" w:cs="Arial"/>
          <w:sz w:val="24"/>
          <w:szCs w:val="24"/>
        </w:rPr>
        <w:t xml:space="preserve"> administrarse por día</w:t>
      </w:r>
      <w:r>
        <w:rPr>
          <w:rFonts w:ascii="Arial" w:hAnsi="Arial" w:cs="Arial"/>
          <w:sz w:val="24"/>
          <w:szCs w:val="24"/>
        </w:rPr>
        <w:t xml:space="preserve"> junto con cantidad de biomasa de microalga pre calculada</w:t>
      </w:r>
      <w:r w:rsidRPr="004262DB">
        <w:rPr>
          <w:rFonts w:ascii="Arial" w:hAnsi="Arial" w:cs="Arial"/>
          <w:sz w:val="24"/>
          <w:szCs w:val="24"/>
        </w:rPr>
        <w:t xml:space="preserve"> y </w:t>
      </w:r>
      <w:r>
        <w:rPr>
          <w:rFonts w:ascii="Arial" w:hAnsi="Arial" w:cs="Arial"/>
          <w:sz w:val="24"/>
          <w:szCs w:val="24"/>
        </w:rPr>
        <w:t xml:space="preserve">el </w:t>
      </w:r>
      <w:r w:rsidRPr="004262DB">
        <w:rPr>
          <w:rFonts w:ascii="Arial" w:hAnsi="Arial" w:cs="Arial"/>
          <w:sz w:val="24"/>
          <w:szCs w:val="24"/>
        </w:rPr>
        <w:t>pesaj</w:t>
      </w:r>
      <w:r>
        <w:rPr>
          <w:rFonts w:ascii="Arial" w:hAnsi="Arial" w:cs="Arial"/>
          <w:sz w:val="24"/>
          <w:szCs w:val="24"/>
        </w:rPr>
        <w:t>e</w:t>
      </w:r>
      <w:r w:rsidRPr="004262DB">
        <w:rPr>
          <w:rFonts w:ascii="Arial" w:hAnsi="Arial" w:cs="Arial"/>
          <w:sz w:val="24"/>
          <w:szCs w:val="24"/>
        </w:rPr>
        <w:t xml:space="preserve"> del sobrante del día anterior. </w:t>
      </w:r>
    </w:p>
    <w:p w14:paraId="0FD89B14" w14:textId="77777777" w:rsidR="007169AD" w:rsidRPr="00561E59" w:rsidRDefault="007169AD" w:rsidP="007169AD">
      <w:pPr>
        <w:pStyle w:val="Prrafodelista"/>
        <w:numPr>
          <w:ilvl w:val="1"/>
          <w:numId w:val="5"/>
        </w:numPr>
        <w:spacing w:line="360" w:lineRule="auto"/>
        <w:jc w:val="both"/>
        <w:rPr>
          <w:rFonts w:ascii="Arial" w:eastAsiaTheme="minorEastAsia" w:hAnsi="Arial" w:cs="Arial"/>
          <w:sz w:val="24"/>
          <w:szCs w:val="24"/>
        </w:rPr>
      </w:pPr>
      <w:r>
        <w:rPr>
          <w:rFonts w:ascii="Arial" w:hAnsi="Arial" w:cs="Arial"/>
          <w:sz w:val="24"/>
          <w:szCs w:val="24"/>
        </w:rPr>
        <w:t xml:space="preserve">Mortalidad: se utilizaron </w:t>
      </w:r>
      <w:r w:rsidRPr="004262DB">
        <w:rPr>
          <w:rFonts w:ascii="Arial" w:hAnsi="Arial" w:cs="Arial"/>
          <w:sz w:val="24"/>
          <w:szCs w:val="24"/>
        </w:rPr>
        <w:t>5 carpetas de diferentes colores</w:t>
      </w:r>
      <w:r>
        <w:rPr>
          <w:rFonts w:ascii="Arial" w:hAnsi="Arial" w:cs="Arial"/>
          <w:sz w:val="24"/>
          <w:szCs w:val="24"/>
        </w:rPr>
        <w:t xml:space="preserve"> que pertenecían a cada grupo experimental</w:t>
      </w:r>
      <w:r w:rsidRPr="004262DB">
        <w:rPr>
          <w:rFonts w:ascii="Arial" w:hAnsi="Arial" w:cs="Arial"/>
          <w:sz w:val="24"/>
          <w:szCs w:val="24"/>
        </w:rPr>
        <w:t>, en las cuales consta</w:t>
      </w:r>
      <w:r>
        <w:rPr>
          <w:rFonts w:ascii="Arial" w:hAnsi="Arial" w:cs="Arial"/>
          <w:sz w:val="24"/>
          <w:szCs w:val="24"/>
        </w:rPr>
        <w:t>ro</w:t>
      </w:r>
      <w:r w:rsidRPr="004262DB">
        <w:rPr>
          <w:rFonts w:ascii="Arial" w:hAnsi="Arial" w:cs="Arial"/>
          <w:sz w:val="24"/>
          <w:szCs w:val="24"/>
        </w:rPr>
        <w:t>n plantillas</w:t>
      </w:r>
      <w:r>
        <w:rPr>
          <w:rFonts w:ascii="Arial" w:hAnsi="Arial" w:cs="Arial"/>
          <w:sz w:val="24"/>
          <w:szCs w:val="24"/>
        </w:rPr>
        <w:t xml:space="preserve"> con el número de replicado y un espacio designado para registrar la mortalidad diaria.</w:t>
      </w:r>
    </w:p>
    <w:p w14:paraId="03C2100F" w14:textId="77777777" w:rsidR="007169AD" w:rsidRPr="004262DB" w:rsidRDefault="007169AD" w:rsidP="007169AD">
      <w:pPr>
        <w:pStyle w:val="Prrafodelista"/>
        <w:numPr>
          <w:ilvl w:val="1"/>
          <w:numId w:val="5"/>
        </w:numPr>
        <w:spacing w:line="360" w:lineRule="auto"/>
        <w:jc w:val="both"/>
        <w:rPr>
          <w:rFonts w:ascii="Arial" w:hAnsi="Arial" w:cs="Arial"/>
          <w:sz w:val="24"/>
          <w:szCs w:val="24"/>
        </w:rPr>
      </w:pPr>
      <w:r w:rsidRPr="004262DB">
        <w:rPr>
          <w:rFonts w:ascii="Arial" w:hAnsi="Arial" w:cs="Arial"/>
          <w:sz w:val="24"/>
          <w:szCs w:val="24"/>
        </w:rPr>
        <w:t>Platilla Excel donde se recolectar</w:t>
      </w:r>
      <w:r>
        <w:rPr>
          <w:rFonts w:ascii="Arial" w:hAnsi="Arial" w:cs="Arial"/>
          <w:sz w:val="24"/>
          <w:szCs w:val="24"/>
        </w:rPr>
        <w:t>o</w:t>
      </w:r>
      <w:r w:rsidRPr="004262DB">
        <w:rPr>
          <w:rFonts w:ascii="Arial" w:hAnsi="Arial" w:cs="Arial"/>
          <w:sz w:val="24"/>
          <w:szCs w:val="24"/>
        </w:rPr>
        <w:t xml:space="preserve">n los siguientes datos: </w:t>
      </w:r>
    </w:p>
    <w:p w14:paraId="46EEAEFE" w14:textId="77777777" w:rsidR="007169AD" w:rsidRDefault="007169AD" w:rsidP="007169AD">
      <w:pPr>
        <w:pStyle w:val="Prrafodelista"/>
        <w:numPr>
          <w:ilvl w:val="2"/>
          <w:numId w:val="5"/>
        </w:numPr>
        <w:spacing w:line="360" w:lineRule="auto"/>
        <w:jc w:val="both"/>
        <w:rPr>
          <w:rFonts w:ascii="Arial" w:hAnsi="Arial" w:cs="Arial"/>
          <w:sz w:val="24"/>
          <w:szCs w:val="24"/>
        </w:rPr>
      </w:pPr>
      <w:r w:rsidRPr="004262DB">
        <w:rPr>
          <w:rFonts w:ascii="Arial" w:hAnsi="Arial" w:cs="Arial"/>
          <w:sz w:val="24"/>
          <w:szCs w:val="24"/>
        </w:rPr>
        <w:t>Peso</w:t>
      </w:r>
      <w:r>
        <w:rPr>
          <w:rFonts w:ascii="Arial" w:hAnsi="Arial" w:cs="Arial"/>
          <w:sz w:val="24"/>
          <w:szCs w:val="24"/>
        </w:rPr>
        <w:t xml:space="preserve"> corporal (PC)</w:t>
      </w:r>
      <w:r w:rsidRPr="004262DB">
        <w:rPr>
          <w:rFonts w:ascii="Arial" w:hAnsi="Arial" w:cs="Arial"/>
          <w:sz w:val="24"/>
          <w:szCs w:val="24"/>
        </w:rPr>
        <w:t>.</w:t>
      </w:r>
    </w:p>
    <w:p w14:paraId="4DBC322B" w14:textId="77777777" w:rsidR="007169AD" w:rsidRPr="00561E59" w:rsidRDefault="007169AD" w:rsidP="007169AD">
      <w:pPr>
        <w:pStyle w:val="Prrafodelista"/>
        <w:numPr>
          <w:ilvl w:val="2"/>
          <w:numId w:val="5"/>
        </w:numPr>
        <w:spacing w:line="360" w:lineRule="auto"/>
        <w:jc w:val="both"/>
        <w:rPr>
          <w:rFonts w:ascii="Arial" w:hAnsi="Arial" w:cs="Arial"/>
          <w:sz w:val="24"/>
          <w:szCs w:val="24"/>
        </w:rPr>
      </w:pPr>
      <w:r w:rsidRPr="003B2B44">
        <w:rPr>
          <w:rFonts w:ascii="Arial" w:hAnsi="Arial" w:cs="Arial"/>
          <w:sz w:val="24"/>
          <w:szCs w:val="24"/>
          <w:lang w:val="es-ES_tradnl"/>
        </w:rPr>
        <w:t>Ganancia de Peso Corporal (GPC)</w:t>
      </w:r>
      <w:r>
        <w:rPr>
          <w:rFonts w:ascii="Arial" w:hAnsi="Arial" w:cs="Arial"/>
          <w:sz w:val="24"/>
          <w:szCs w:val="24"/>
          <w:lang w:val="es-ES_tradnl"/>
        </w:rPr>
        <w:t>.</w:t>
      </w:r>
    </w:p>
    <w:p w14:paraId="47DD8B0A" w14:textId="77777777" w:rsidR="007169AD" w:rsidRPr="00561E59" w:rsidRDefault="007169AD" w:rsidP="007169AD">
      <w:pPr>
        <w:pStyle w:val="Prrafodelista"/>
        <w:numPr>
          <w:ilvl w:val="2"/>
          <w:numId w:val="5"/>
        </w:numPr>
        <w:spacing w:line="360" w:lineRule="auto"/>
        <w:jc w:val="both"/>
        <w:rPr>
          <w:rFonts w:ascii="Arial" w:hAnsi="Arial" w:cs="Arial"/>
          <w:sz w:val="24"/>
          <w:szCs w:val="24"/>
        </w:rPr>
      </w:pPr>
      <w:r w:rsidRPr="003B2B44">
        <w:rPr>
          <w:rFonts w:ascii="Arial" w:hAnsi="Arial" w:cs="Arial"/>
          <w:sz w:val="24"/>
          <w:szCs w:val="24"/>
          <w:lang w:val="es-ES_tradnl"/>
        </w:rPr>
        <w:t>Consumo de Alimento Promedio (CAP)</w:t>
      </w:r>
      <w:r>
        <w:rPr>
          <w:rFonts w:ascii="Arial" w:hAnsi="Arial" w:cs="Arial"/>
          <w:sz w:val="24"/>
          <w:szCs w:val="24"/>
          <w:lang w:val="es-ES_tradnl"/>
        </w:rPr>
        <w:t>.</w:t>
      </w:r>
    </w:p>
    <w:p w14:paraId="192BDC4C" w14:textId="77777777" w:rsidR="007169AD" w:rsidRPr="00561E59" w:rsidRDefault="007169AD" w:rsidP="007169AD">
      <w:pPr>
        <w:pStyle w:val="Prrafodelista"/>
        <w:numPr>
          <w:ilvl w:val="2"/>
          <w:numId w:val="5"/>
        </w:numPr>
        <w:spacing w:line="360" w:lineRule="auto"/>
        <w:jc w:val="both"/>
        <w:rPr>
          <w:rFonts w:ascii="Arial" w:hAnsi="Arial" w:cs="Arial"/>
          <w:sz w:val="24"/>
          <w:szCs w:val="24"/>
        </w:rPr>
      </w:pPr>
      <w:r w:rsidRPr="004262DB">
        <w:rPr>
          <w:rFonts w:ascii="Arial" w:hAnsi="Arial" w:cs="Arial"/>
          <w:sz w:val="24"/>
          <w:szCs w:val="24"/>
        </w:rPr>
        <w:t>Conversión alimenticia</w:t>
      </w:r>
      <w:r>
        <w:rPr>
          <w:rFonts w:ascii="Arial" w:hAnsi="Arial" w:cs="Arial"/>
          <w:sz w:val="24"/>
          <w:szCs w:val="24"/>
        </w:rPr>
        <w:t xml:space="preserve"> (CA)</w:t>
      </w:r>
      <w:r w:rsidRPr="004262DB">
        <w:rPr>
          <w:rFonts w:ascii="Arial" w:hAnsi="Arial" w:cs="Arial"/>
          <w:sz w:val="24"/>
          <w:szCs w:val="24"/>
        </w:rPr>
        <w:t>.</w:t>
      </w:r>
    </w:p>
    <w:p w14:paraId="42AF0509" w14:textId="77777777" w:rsidR="007169AD" w:rsidRDefault="007169AD" w:rsidP="007169AD">
      <w:pPr>
        <w:pStyle w:val="Prrafodelista"/>
        <w:numPr>
          <w:ilvl w:val="2"/>
          <w:numId w:val="5"/>
        </w:numPr>
        <w:spacing w:line="360" w:lineRule="auto"/>
        <w:jc w:val="both"/>
        <w:rPr>
          <w:rFonts w:ascii="Arial" w:hAnsi="Arial" w:cs="Arial"/>
          <w:sz w:val="24"/>
          <w:szCs w:val="24"/>
        </w:rPr>
      </w:pPr>
      <w:r>
        <w:rPr>
          <w:rFonts w:ascii="Arial" w:hAnsi="Arial" w:cs="Arial"/>
          <w:sz w:val="24"/>
          <w:szCs w:val="24"/>
        </w:rPr>
        <w:t>Ganancia de peso diaria (GPD).</w:t>
      </w:r>
    </w:p>
    <w:p w14:paraId="4F60F14D" w14:textId="77777777" w:rsidR="007169AD" w:rsidRDefault="007169AD" w:rsidP="007169AD">
      <w:pPr>
        <w:pStyle w:val="Prrafodelista"/>
        <w:numPr>
          <w:ilvl w:val="2"/>
          <w:numId w:val="5"/>
        </w:numPr>
        <w:spacing w:line="360" w:lineRule="auto"/>
        <w:jc w:val="both"/>
        <w:rPr>
          <w:rFonts w:ascii="Arial" w:hAnsi="Arial" w:cs="Arial"/>
          <w:sz w:val="24"/>
          <w:szCs w:val="24"/>
        </w:rPr>
      </w:pPr>
      <w:r>
        <w:rPr>
          <w:rFonts w:ascii="Arial" w:hAnsi="Arial" w:cs="Arial"/>
          <w:sz w:val="24"/>
          <w:szCs w:val="24"/>
        </w:rPr>
        <w:t>C</w:t>
      </w:r>
      <w:r w:rsidRPr="00721EEF">
        <w:rPr>
          <w:rFonts w:ascii="Arial" w:hAnsi="Arial" w:cs="Arial"/>
          <w:sz w:val="24"/>
          <w:szCs w:val="24"/>
        </w:rPr>
        <w:t>onsumo diario promedio de alimento</w:t>
      </w:r>
      <w:r>
        <w:rPr>
          <w:rFonts w:ascii="Arial" w:hAnsi="Arial" w:cs="Arial"/>
          <w:sz w:val="24"/>
          <w:szCs w:val="24"/>
        </w:rPr>
        <w:t xml:space="preserve"> (CDPA)</w:t>
      </w:r>
    </w:p>
    <w:p w14:paraId="5515F84E" w14:textId="77777777" w:rsidR="007169AD" w:rsidRDefault="007169AD" w:rsidP="007169AD">
      <w:pPr>
        <w:pStyle w:val="Prrafodelista"/>
        <w:numPr>
          <w:ilvl w:val="2"/>
          <w:numId w:val="5"/>
        </w:numPr>
        <w:spacing w:line="360" w:lineRule="auto"/>
        <w:jc w:val="both"/>
        <w:rPr>
          <w:rFonts w:ascii="Arial" w:hAnsi="Arial" w:cs="Arial"/>
          <w:sz w:val="24"/>
          <w:szCs w:val="24"/>
        </w:rPr>
      </w:pPr>
      <w:r w:rsidRPr="00132783">
        <w:rPr>
          <w:rFonts w:ascii="Arial" w:hAnsi="Arial" w:cs="Arial"/>
          <w:sz w:val="24"/>
          <w:szCs w:val="24"/>
        </w:rPr>
        <w:t>Mortalidad (M)</w:t>
      </w:r>
    </w:p>
    <w:p w14:paraId="46E3A04D" w14:textId="77777777" w:rsidR="007169AD" w:rsidRPr="00F22D7E" w:rsidRDefault="007169AD" w:rsidP="007169AD">
      <w:pPr>
        <w:pStyle w:val="Prrafodelista"/>
        <w:numPr>
          <w:ilvl w:val="2"/>
          <w:numId w:val="5"/>
        </w:numPr>
        <w:spacing w:line="360" w:lineRule="auto"/>
        <w:jc w:val="both"/>
        <w:rPr>
          <w:rFonts w:ascii="Arial" w:hAnsi="Arial" w:cs="Arial"/>
          <w:sz w:val="24"/>
          <w:szCs w:val="24"/>
        </w:rPr>
      </w:pPr>
      <w:r>
        <w:rPr>
          <w:rFonts w:ascii="Arial" w:hAnsi="Arial" w:cs="Arial"/>
          <w:sz w:val="24"/>
          <w:szCs w:val="24"/>
        </w:rPr>
        <w:t>Índice de eficiencia europeo (IEE)</w:t>
      </w:r>
    </w:p>
    <w:p w14:paraId="25898D41" w14:textId="77777777" w:rsidR="007169AD" w:rsidRPr="004262DB" w:rsidRDefault="007169AD" w:rsidP="007169AD">
      <w:pPr>
        <w:pStyle w:val="Prrafodelista"/>
        <w:numPr>
          <w:ilvl w:val="1"/>
          <w:numId w:val="5"/>
        </w:numPr>
        <w:spacing w:line="360" w:lineRule="auto"/>
        <w:jc w:val="both"/>
        <w:rPr>
          <w:rFonts w:ascii="Arial" w:hAnsi="Arial" w:cs="Arial"/>
          <w:sz w:val="24"/>
          <w:szCs w:val="24"/>
        </w:rPr>
      </w:pPr>
      <w:r w:rsidRPr="004262DB">
        <w:rPr>
          <w:rFonts w:ascii="Arial" w:hAnsi="Arial" w:cs="Arial"/>
          <w:sz w:val="24"/>
          <w:szCs w:val="24"/>
        </w:rPr>
        <w:lastRenderedPageBreak/>
        <w:t>Registro fotográfico de las actividades de campo.</w:t>
      </w:r>
    </w:p>
    <w:p w14:paraId="28FCC3F1" w14:textId="77777777" w:rsidR="007169AD" w:rsidRPr="004262DB" w:rsidRDefault="007169AD" w:rsidP="007169AD">
      <w:pPr>
        <w:pStyle w:val="Prrafodelista"/>
        <w:numPr>
          <w:ilvl w:val="1"/>
          <w:numId w:val="5"/>
        </w:numPr>
        <w:spacing w:line="360" w:lineRule="auto"/>
        <w:jc w:val="both"/>
        <w:rPr>
          <w:rFonts w:ascii="Arial" w:hAnsi="Arial" w:cs="Arial"/>
          <w:sz w:val="24"/>
          <w:szCs w:val="24"/>
        </w:rPr>
      </w:pPr>
      <w:r w:rsidRPr="004262DB">
        <w:rPr>
          <w:rFonts w:ascii="Arial" w:hAnsi="Arial" w:cs="Arial"/>
          <w:sz w:val="24"/>
          <w:szCs w:val="24"/>
        </w:rPr>
        <w:t>Registro fotográfico de histomorfometría y contaje de células goblet.</w:t>
      </w:r>
    </w:p>
    <w:p w14:paraId="03F5B96A" w14:textId="77777777" w:rsidR="007169AD" w:rsidRPr="004262DB" w:rsidRDefault="007169AD" w:rsidP="007169AD">
      <w:pPr>
        <w:pStyle w:val="Prrafodelista"/>
        <w:numPr>
          <w:ilvl w:val="1"/>
          <w:numId w:val="5"/>
        </w:numPr>
        <w:spacing w:line="360" w:lineRule="auto"/>
        <w:jc w:val="both"/>
        <w:rPr>
          <w:rFonts w:ascii="Arial" w:hAnsi="Arial" w:cs="Arial"/>
          <w:sz w:val="24"/>
          <w:szCs w:val="24"/>
        </w:rPr>
      </w:pPr>
      <w:r w:rsidRPr="004262DB">
        <w:rPr>
          <w:rFonts w:ascii="Arial" w:hAnsi="Arial" w:cs="Arial"/>
          <w:sz w:val="24"/>
          <w:szCs w:val="24"/>
        </w:rPr>
        <w:t>Platilla Excel donde se recolectar</w:t>
      </w:r>
      <w:r>
        <w:rPr>
          <w:rFonts w:ascii="Arial" w:hAnsi="Arial" w:cs="Arial"/>
          <w:sz w:val="24"/>
          <w:szCs w:val="24"/>
        </w:rPr>
        <w:t>o</w:t>
      </w:r>
      <w:r w:rsidRPr="004262DB">
        <w:rPr>
          <w:rFonts w:ascii="Arial" w:hAnsi="Arial" w:cs="Arial"/>
          <w:sz w:val="24"/>
          <w:szCs w:val="24"/>
        </w:rPr>
        <w:t xml:space="preserve">n los siguientes datos: </w:t>
      </w:r>
    </w:p>
    <w:p w14:paraId="04D6C837" w14:textId="77777777" w:rsidR="007169AD" w:rsidRPr="004262DB" w:rsidRDefault="007169AD" w:rsidP="007169AD">
      <w:pPr>
        <w:pStyle w:val="Prrafodelista"/>
        <w:numPr>
          <w:ilvl w:val="2"/>
          <w:numId w:val="5"/>
        </w:numPr>
        <w:spacing w:line="360" w:lineRule="auto"/>
        <w:jc w:val="both"/>
        <w:rPr>
          <w:rFonts w:ascii="Arial" w:hAnsi="Arial" w:cs="Arial"/>
          <w:sz w:val="24"/>
          <w:szCs w:val="24"/>
        </w:rPr>
      </w:pPr>
      <w:r w:rsidRPr="004262DB">
        <w:rPr>
          <w:rFonts w:ascii="Arial" w:hAnsi="Arial" w:cs="Arial"/>
          <w:sz w:val="24"/>
          <w:szCs w:val="24"/>
        </w:rPr>
        <w:t xml:space="preserve">Alto de las vellosidades </w:t>
      </w:r>
      <w:r>
        <w:rPr>
          <w:rFonts w:ascii="Arial" w:hAnsi="Arial" w:cs="Arial"/>
          <w:sz w:val="24"/>
          <w:szCs w:val="24"/>
        </w:rPr>
        <w:t xml:space="preserve">(AV) </w:t>
      </w:r>
      <w:r w:rsidRPr="004262DB">
        <w:rPr>
          <w:rFonts w:ascii="Arial" w:hAnsi="Arial" w:cs="Arial"/>
          <w:sz w:val="24"/>
          <w:szCs w:val="24"/>
        </w:rPr>
        <w:t xml:space="preserve">en </w:t>
      </w:r>
      <w:r>
        <w:rPr>
          <w:rFonts w:ascii="Arial" w:hAnsi="Arial" w:cs="Arial"/>
          <w:sz w:val="24"/>
          <w:szCs w:val="24"/>
        </w:rPr>
        <w:t>µm</w:t>
      </w:r>
      <w:r w:rsidRPr="004262DB">
        <w:rPr>
          <w:rFonts w:ascii="Arial" w:hAnsi="Arial" w:cs="Arial"/>
          <w:sz w:val="24"/>
          <w:szCs w:val="24"/>
        </w:rPr>
        <w:t>.</w:t>
      </w:r>
    </w:p>
    <w:p w14:paraId="3ECB9C01" w14:textId="77777777" w:rsidR="007169AD" w:rsidRDefault="007169AD" w:rsidP="007169AD">
      <w:pPr>
        <w:pStyle w:val="Prrafodelista"/>
        <w:numPr>
          <w:ilvl w:val="2"/>
          <w:numId w:val="5"/>
        </w:numPr>
        <w:spacing w:line="360" w:lineRule="auto"/>
        <w:jc w:val="both"/>
        <w:rPr>
          <w:rFonts w:ascii="Arial" w:hAnsi="Arial" w:cs="Arial"/>
          <w:sz w:val="24"/>
          <w:szCs w:val="24"/>
        </w:rPr>
      </w:pPr>
      <w:r w:rsidRPr="00560699">
        <w:rPr>
          <w:rFonts w:ascii="Arial" w:hAnsi="Arial" w:cs="Arial"/>
          <w:sz w:val="24"/>
          <w:szCs w:val="24"/>
        </w:rPr>
        <w:t>Ancho de las vellosidades</w:t>
      </w:r>
      <w:r>
        <w:rPr>
          <w:rFonts w:ascii="Arial" w:hAnsi="Arial" w:cs="Arial"/>
          <w:sz w:val="24"/>
          <w:szCs w:val="24"/>
        </w:rPr>
        <w:t xml:space="preserve"> (</w:t>
      </w:r>
      <w:proofErr w:type="spellStart"/>
      <w:r>
        <w:rPr>
          <w:rFonts w:ascii="Arial" w:hAnsi="Arial" w:cs="Arial"/>
          <w:sz w:val="24"/>
          <w:szCs w:val="24"/>
        </w:rPr>
        <w:t>AnV</w:t>
      </w:r>
      <w:proofErr w:type="spellEnd"/>
      <w:r>
        <w:rPr>
          <w:rFonts w:ascii="Arial" w:hAnsi="Arial" w:cs="Arial"/>
          <w:sz w:val="24"/>
          <w:szCs w:val="24"/>
        </w:rPr>
        <w:t>)</w:t>
      </w:r>
      <w:r w:rsidRPr="00560699">
        <w:rPr>
          <w:rFonts w:ascii="Arial" w:hAnsi="Arial" w:cs="Arial"/>
          <w:sz w:val="24"/>
          <w:szCs w:val="24"/>
        </w:rPr>
        <w:t xml:space="preserve"> en </w:t>
      </w:r>
      <w:r>
        <w:rPr>
          <w:rFonts w:ascii="Arial" w:hAnsi="Arial" w:cs="Arial"/>
          <w:sz w:val="24"/>
          <w:szCs w:val="24"/>
        </w:rPr>
        <w:t>µm</w:t>
      </w:r>
      <w:r w:rsidRPr="00560699">
        <w:rPr>
          <w:rFonts w:ascii="Arial" w:hAnsi="Arial" w:cs="Arial"/>
          <w:sz w:val="24"/>
          <w:szCs w:val="24"/>
        </w:rPr>
        <w:t xml:space="preserve"> </w:t>
      </w:r>
    </w:p>
    <w:p w14:paraId="242CAAC8" w14:textId="77777777" w:rsidR="007169AD" w:rsidRPr="00132783" w:rsidRDefault="007169AD" w:rsidP="007169AD">
      <w:pPr>
        <w:pStyle w:val="Prrafodelista"/>
        <w:numPr>
          <w:ilvl w:val="2"/>
          <w:numId w:val="5"/>
        </w:numPr>
        <w:spacing w:line="360" w:lineRule="auto"/>
        <w:jc w:val="both"/>
        <w:rPr>
          <w:rFonts w:ascii="Arial" w:hAnsi="Arial" w:cs="Arial"/>
          <w:sz w:val="24"/>
          <w:szCs w:val="24"/>
        </w:rPr>
      </w:pPr>
      <w:r w:rsidRPr="00132783">
        <w:rPr>
          <w:rFonts w:ascii="Arial" w:hAnsi="Arial" w:cs="Arial"/>
          <w:sz w:val="24"/>
          <w:szCs w:val="24"/>
        </w:rPr>
        <w:t>Superficie (S) en mm</w:t>
      </w:r>
      <w:r w:rsidRPr="00132783">
        <w:rPr>
          <w:rFonts w:ascii="Arial" w:hAnsi="Arial" w:cs="Arial"/>
          <w:sz w:val="24"/>
          <w:szCs w:val="24"/>
          <w:vertAlign w:val="superscript"/>
        </w:rPr>
        <w:t xml:space="preserve"> 2</w:t>
      </w:r>
      <w:r w:rsidRPr="00132783">
        <w:rPr>
          <w:rFonts w:ascii="Arial" w:hAnsi="Arial" w:cs="Arial"/>
          <w:sz w:val="24"/>
          <w:szCs w:val="24"/>
        </w:rPr>
        <w:t>.</w:t>
      </w:r>
    </w:p>
    <w:p w14:paraId="60A07B05" w14:textId="77777777" w:rsidR="007169AD" w:rsidRPr="004262DB" w:rsidRDefault="007169AD" w:rsidP="007169AD">
      <w:pPr>
        <w:pStyle w:val="Prrafodelista"/>
        <w:numPr>
          <w:ilvl w:val="2"/>
          <w:numId w:val="5"/>
        </w:numPr>
        <w:spacing w:line="360" w:lineRule="auto"/>
        <w:jc w:val="both"/>
        <w:rPr>
          <w:rFonts w:ascii="Arial" w:hAnsi="Arial" w:cs="Arial"/>
          <w:sz w:val="24"/>
          <w:szCs w:val="24"/>
        </w:rPr>
      </w:pPr>
      <w:r w:rsidRPr="004262DB">
        <w:rPr>
          <w:rFonts w:ascii="Arial" w:hAnsi="Arial" w:cs="Arial"/>
          <w:sz w:val="24"/>
          <w:szCs w:val="24"/>
        </w:rPr>
        <w:t>Profundidad de las criptas</w:t>
      </w:r>
      <w:r>
        <w:rPr>
          <w:rFonts w:ascii="Arial" w:hAnsi="Arial" w:cs="Arial"/>
          <w:sz w:val="24"/>
          <w:szCs w:val="24"/>
        </w:rPr>
        <w:t xml:space="preserve"> (</w:t>
      </w:r>
      <w:proofErr w:type="spellStart"/>
      <w:r>
        <w:rPr>
          <w:rFonts w:ascii="Arial" w:hAnsi="Arial" w:cs="Arial"/>
          <w:sz w:val="24"/>
          <w:szCs w:val="24"/>
        </w:rPr>
        <w:t>PfCr</w:t>
      </w:r>
      <w:proofErr w:type="spellEnd"/>
      <w:r>
        <w:rPr>
          <w:rFonts w:ascii="Arial" w:hAnsi="Arial" w:cs="Arial"/>
          <w:sz w:val="24"/>
          <w:szCs w:val="24"/>
        </w:rPr>
        <w:t>)</w:t>
      </w:r>
      <w:r w:rsidRPr="004262DB">
        <w:rPr>
          <w:rFonts w:ascii="Arial" w:hAnsi="Arial" w:cs="Arial"/>
          <w:sz w:val="24"/>
          <w:szCs w:val="24"/>
        </w:rPr>
        <w:t xml:space="preserve"> en </w:t>
      </w:r>
      <w:r>
        <w:rPr>
          <w:rFonts w:ascii="Arial" w:hAnsi="Arial" w:cs="Arial"/>
          <w:sz w:val="24"/>
          <w:szCs w:val="24"/>
        </w:rPr>
        <w:t>µm</w:t>
      </w:r>
      <w:r w:rsidRPr="004262DB">
        <w:rPr>
          <w:rFonts w:ascii="Arial" w:hAnsi="Arial" w:cs="Arial"/>
          <w:sz w:val="24"/>
          <w:szCs w:val="24"/>
        </w:rPr>
        <w:t>.</w:t>
      </w:r>
    </w:p>
    <w:p w14:paraId="079C49C8" w14:textId="77777777" w:rsidR="007169AD" w:rsidRPr="00561E59" w:rsidRDefault="007169AD" w:rsidP="007169AD">
      <w:pPr>
        <w:pStyle w:val="Prrafodelista"/>
        <w:numPr>
          <w:ilvl w:val="2"/>
          <w:numId w:val="5"/>
        </w:numPr>
        <w:spacing w:line="360" w:lineRule="auto"/>
        <w:jc w:val="both"/>
        <w:rPr>
          <w:rFonts w:ascii="Arial" w:hAnsi="Arial" w:cs="Arial"/>
          <w:sz w:val="24"/>
          <w:szCs w:val="24"/>
        </w:rPr>
      </w:pPr>
      <w:r w:rsidRPr="004262DB">
        <w:rPr>
          <w:rFonts w:ascii="Arial" w:hAnsi="Arial" w:cs="Arial"/>
          <w:sz w:val="24"/>
          <w:szCs w:val="24"/>
        </w:rPr>
        <w:t>Contaje de células goblet</w:t>
      </w:r>
      <w:r>
        <w:rPr>
          <w:rFonts w:ascii="Arial" w:hAnsi="Arial" w:cs="Arial"/>
          <w:sz w:val="24"/>
          <w:szCs w:val="24"/>
        </w:rPr>
        <w:t xml:space="preserve"> (CG)</w:t>
      </w:r>
      <w:r w:rsidRPr="004262DB">
        <w:rPr>
          <w:rFonts w:ascii="Arial" w:hAnsi="Arial" w:cs="Arial"/>
          <w:sz w:val="24"/>
          <w:szCs w:val="24"/>
        </w:rPr>
        <w:t xml:space="preserve"> por cada 100 células epiteliales. </w:t>
      </w:r>
    </w:p>
    <w:p w14:paraId="11C744C4" w14:textId="77777777" w:rsidR="007169AD" w:rsidRPr="004262DB"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78" w:name="_Toc120049168"/>
      <w:bookmarkStart w:id="79" w:name="_Toc122426385"/>
      <w:r w:rsidRPr="004262DB">
        <w:rPr>
          <w:rFonts w:ascii="Arial" w:eastAsia="Arial" w:hAnsi="Arial" w:cs="Arial"/>
          <w:b/>
          <w:bCs/>
          <w:color w:val="000000" w:themeColor="text1"/>
          <w:sz w:val="24"/>
          <w:szCs w:val="24"/>
          <w:lang w:val="es-MX"/>
        </w:rPr>
        <w:t>Diseño de investigación</w:t>
      </w:r>
      <w:bookmarkEnd w:id="78"/>
      <w:bookmarkEnd w:id="79"/>
    </w:p>
    <w:p w14:paraId="24A5D524" w14:textId="77777777" w:rsidR="007169AD" w:rsidRPr="00561E59" w:rsidRDefault="007169AD" w:rsidP="007169AD">
      <w:pPr>
        <w:ind w:firstLine="0"/>
        <w:jc w:val="both"/>
        <w:rPr>
          <w:rFonts w:cs="Arial"/>
          <w:szCs w:val="24"/>
        </w:rPr>
      </w:pPr>
      <w:r w:rsidRPr="00561E59">
        <w:rPr>
          <w:rFonts w:cs="Arial"/>
          <w:szCs w:val="24"/>
        </w:rPr>
        <w:t>El diseño de la investigación fue de tipo experimental y transversal.</w:t>
      </w:r>
    </w:p>
    <w:p w14:paraId="08EE99ED" w14:textId="77777777" w:rsidR="007169AD" w:rsidRPr="00A61720"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80" w:name="_Toc120049169"/>
      <w:bookmarkStart w:id="81" w:name="_Toc122426386"/>
      <w:r w:rsidRPr="00A61720">
        <w:rPr>
          <w:rFonts w:ascii="Arial" w:eastAsia="Arial" w:hAnsi="Arial" w:cs="Arial"/>
          <w:b/>
          <w:bCs/>
          <w:color w:val="000000" w:themeColor="text1"/>
          <w:sz w:val="24"/>
          <w:szCs w:val="24"/>
          <w:lang w:val="es-MX"/>
        </w:rPr>
        <w:t>Comité de ética</w:t>
      </w:r>
      <w:bookmarkEnd w:id="80"/>
      <w:bookmarkEnd w:id="81"/>
    </w:p>
    <w:p w14:paraId="4493D664" w14:textId="77777777" w:rsidR="007169AD" w:rsidRPr="00561E59" w:rsidRDefault="007169AD" w:rsidP="007169AD">
      <w:pPr>
        <w:ind w:firstLine="708"/>
        <w:jc w:val="both"/>
        <w:rPr>
          <w:rFonts w:cs="Arial"/>
          <w:szCs w:val="24"/>
        </w:rPr>
      </w:pPr>
      <w:r w:rsidRPr="00561E59">
        <w:rPr>
          <w:rFonts w:cs="Arial"/>
          <w:szCs w:val="24"/>
        </w:rPr>
        <w:t>Todos los procedimientos experimentales se realizaron siguiendo las pautas de manejo animal especificadas por la Agencia de Regulación y Control Fitosanitario y de Sanidad Animal (AGROCALIDAD, resolución técnica n. 0017). El estudio fue aprobado por el Comité de Ética sobre el Uso de Animales en Investigación y Docencia de la Universidad San Francisco de Quito (USFQ) (número de referencia: 2020-008).</w:t>
      </w:r>
    </w:p>
    <w:p w14:paraId="76948421" w14:textId="77777777" w:rsidR="007169AD" w:rsidRPr="004262DB"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82" w:name="_Toc120049170"/>
      <w:bookmarkStart w:id="83" w:name="_Toc122426387"/>
      <w:r w:rsidRPr="004262DB">
        <w:rPr>
          <w:rFonts w:ascii="Arial" w:eastAsia="Arial" w:hAnsi="Arial" w:cs="Arial"/>
          <w:b/>
          <w:bCs/>
          <w:color w:val="000000" w:themeColor="text1"/>
          <w:sz w:val="24"/>
          <w:szCs w:val="24"/>
          <w:lang w:val="es-MX"/>
        </w:rPr>
        <w:t>Factores de estudio</w:t>
      </w:r>
      <w:bookmarkEnd w:id="82"/>
      <w:bookmarkEnd w:id="83"/>
    </w:p>
    <w:p w14:paraId="3A9DE2F8" w14:textId="77777777" w:rsidR="007169AD" w:rsidRPr="00C073DC" w:rsidRDefault="007169AD" w:rsidP="007169AD">
      <w:pPr>
        <w:pStyle w:val="Prrafodelista"/>
        <w:numPr>
          <w:ilvl w:val="0"/>
          <w:numId w:val="6"/>
        </w:numPr>
        <w:spacing w:line="360" w:lineRule="auto"/>
        <w:jc w:val="both"/>
        <w:rPr>
          <w:rFonts w:ascii="Arial" w:hAnsi="Arial" w:cs="Arial"/>
          <w:sz w:val="24"/>
          <w:szCs w:val="24"/>
        </w:rPr>
      </w:pPr>
      <w:r w:rsidRPr="00C073DC">
        <w:rPr>
          <w:rFonts w:ascii="Arial" w:hAnsi="Arial" w:cs="Arial"/>
          <w:b/>
          <w:bCs/>
          <w:sz w:val="24"/>
          <w:szCs w:val="24"/>
        </w:rPr>
        <w:t xml:space="preserve">VD: </w:t>
      </w:r>
      <w:r w:rsidRPr="00C073DC">
        <w:rPr>
          <w:rFonts w:ascii="Arial" w:hAnsi="Arial" w:cs="Arial"/>
          <w:sz w:val="24"/>
          <w:szCs w:val="24"/>
        </w:rPr>
        <w:t xml:space="preserve">Parámetros </w:t>
      </w:r>
      <w:r>
        <w:rPr>
          <w:rFonts w:ascii="Arial" w:hAnsi="Arial" w:cs="Arial"/>
          <w:sz w:val="24"/>
          <w:szCs w:val="24"/>
        </w:rPr>
        <w:t>zootécnicos</w:t>
      </w:r>
      <w:r w:rsidRPr="00C073DC">
        <w:rPr>
          <w:rFonts w:ascii="Arial" w:hAnsi="Arial" w:cs="Arial"/>
          <w:sz w:val="24"/>
          <w:szCs w:val="24"/>
        </w:rPr>
        <w:t xml:space="preserve">: peso corporal, ganancia de peso diaria, consumo diario promedio de alimento y conversión alimenticia) e histomorfometría, incluyendo el conteo de las células goblet. </w:t>
      </w:r>
    </w:p>
    <w:p w14:paraId="56191D08" w14:textId="77777777" w:rsidR="007169AD" w:rsidRPr="00C073DC" w:rsidRDefault="007169AD" w:rsidP="007169AD">
      <w:pPr>
        <w:pStyle w:val="Prrafodelista"/>
        <w:numPr>
          <w:ilvl w:val="0"/>
          <w:numId w:val="6"/>
        </w:numPr>
        <w:spacing w:line="360" w:lineRule="auto"/>
        <w:jc w:val="both"/>
        <w:rPr>
          <w:rFonts w:ascii="Arial" w:hAnsi="Arial" w:cs="Arial"/>
          <w:sz w:val="24"/>
          <w:szCs w:val="24"/>
        </w:rPr>
      </w:pPr>
      <w:r w:rsidRPr="00C073DC">
        <w:rPr>
          <w:rFonts w:ascii="Arial" w:hAnsi="Arial" w:cs="Arial"/>
          <w:b/>
          <w:bCs/>
          <w:sz w:val="24"/>
          <w:szCs w:val="24"/>
        </w:rPr>
        <w:t xml:space="preserve">VI: </w:t>
      </w:r>
      <w:r w:rsidRPr="00C073DC">
        <w:rPr>
          <w:rFonts w:ascii="Arial" w:hAnsi="Arial" w:cs="Arial"/>
          <w:sz w:val="24"/>
          <w:szCs w:val="24"/>
        </w:rPr>
        <w:t>Aplicación de</w:t>
      </w:r>
      <w:r w:rsidRPr="00C073DC">
        <w:rPr>
          <w:rFonts w:ascii="Arial" w:hAnsi="Arial" w:cs="Arial"/>
          <w:b/>
          <w:bCs/>
          <w:sz w:val="24"/>
          <w:szCs w:val="24"/>
        </w:rPr>
        <w:t xml:space="preserve"> </w:t>
      </w:r>
      <w:r w:rsidRPr="00C073DC">
        <w:rPr>
          <w:rFonts w:ascii="Arial" w:hAnsi="Arial" w:cs="Arial"/>
          <w:iCs/>
          <w:color w:val="000000"/>
          <w:sz w:val="24"/>
          <w:szCs w:val="24"/>
        </w:rPr>
        <w:t>probióticos (</w:t>
      </w:r>
      <w:r w:rsidRPr="00C073DC">
        <w:rPr>
          <w:rFonts w:ascii="Arial" w:hAnsi="Arial" w:cs="Arial"/>
          <w:i/>
          <w:iCs/>
          <w:sz w:val="24"/>
          <w:szCs w:val="24"/>
        </w:rPr>
        <w:t xml:space="preserve">L. fermentum </w:t>
      </w:r>
      <w:r w:rsidRPr="00C073DC">
        <w:rPr>
          <w:rFonts w:ascii="Arial" w:hAnsi="Arial" w:cs="Arial"/>
          <w:sz w:val="24"/>
          <w:szCs w:val="24"/>
        </w:rPr>
        <w:t>CCM 7514</w:t>
      </w:r>
      <w:r w:rsidRPr="00C073DC">
        <w:rPr>
          <w:rFonts w:ascii="Arial" w:hAnsi="Arial" w:cs="Arial"/>
          <w:iCs/>
          <w:color w:val="000000"/>
          <w:sz w:val="24"/>
          <w:szCs w:val="24"/>
        </w:rPr>
        <w:t>) y prebióticos (</w:t>
      </w:r>
      <w:r w:rsidRPr="00C073DC">
        <w:rPr>
          <w:rFonts w:ascii="Arial" w:hAnsi="Arial" w:cs="Arial"/>
          <w:i/>
          <w:iCs/>
          <w:sz w:val="24"/>
          <w:szCs w:val="24"/>
        </w:rPr>
        <w:t>P. cruentum</w:t>
      </w:r>
      <w:r w:rsidRPr="00C073DC">
        <w:rPr>
          <w:rFonts w:ascii="Arial" w:hAnsi="Arial" w:cs="Arial"/>
          <w:iCs/>
          <w:color w:val="000000"/>
          <w:sz w:val="24"/>
          <w:szCs w:val="24"/>
        </w:rPr>
        <w:t xml:space="preserve">) </w:t>
      </w:r>
      <w:r w:rsidRPr="00C073DC">
        <w:rPr>
          <w:rFonts w:ascii="Arial" w:hAnsi="Arial" w:cs="Arial"/>
          <w:sz w:val="24"/>
          <w:szCs w:val="24"/>
        </w:rPr>
        <w:t xml:space="preserve">a los pollos de los diferentes grupos experimentales que fueron desafiados a </w:t>
      </w:r>
      <w:r w:rsidRPr="00C073DC">
        <w:rPr>
          <w:rFonts w:ascii="Arial" w:hAnsi="Arial" w:cs="Arial"/>
          <w:i/>
          <w:iCs/>
          <w:sz w:val="24"/>
          <w:szCs w:val="24"/>
        </w:rPr>
        <w:t>S</w:t>
      </w:r>
      <w:r w:rsidRPr="00C073DC">
        <w:rPr>
          <w:rFonts w:ascii="Arial" w:hAnsi="Arial" w:cs="Arial"/>
          <w:sz w:val="24"/>
          <w:szCs w:val="24"/>
        </w:rPr>
        <w:t>. Infantis.</w:t>
      </w:r>
    </w:p>
    <w:p w14:paraId="1C7BAD0D" w14:textId="77777777" w:rsidR="007169AD" w:rsidRPr="004262DB"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84" w:name="_Toc120049171"/>
      <w:bookmarkStart w:id="85" w:name="_Toc122426388"/>
      <w:r w:rsidRPr="004262DB">
        <w:rPr>
          <w:rFonts w:ascii="Arial" w:eastAsia="Arial" w:hAnsi="Arial" w:cs="Arial"/>
          <w:b/>
          <w:bCs/>
          <w:color w:val="000000" w:themeColor="text1"/>
          <w:sz w:val="24"/>
          <w:szCs w:val="24"/>
          <w:lang w:val="es-MX"/>
        </w:rPr>
        <w:t>Descripción de la zona de estudio</w:t>
      </w:r>
      <w:bookmarkEnd w:id="84"/>
      <w:bookmarkEnd w:id="85"/>
    </w:p>
    <w:p w14:paraId="4FAA89D6" w14:textId="77777777" w:rsidR="007169AD" w:rsidRPr="00561E59" w:rsidRDefault="007169AD" w:rsidP="007169AD">
      <w:pPr>
        <w:ind w:firstLine="708"/>
        <w:jc w:val="both"/>
        <w:rPr>
          <w:rFonts w:cs="Arial"/>
          <w:b/>
          <w:bCs/>
          <w:szCs w:val="24"/>
        </w:rPr>
      </w:pPr>
      <w:r w:rsidRPr="00561E59">
        <w:rPr>
          <w:rFonts w:cs="Arial"/>
          <w:szCs w:val="24"/>
        </w:rPr>
        <w:t xml:space="preserve">El estudio se llevó a cabo por un total de 15 días en el Centro Experimental </w:t>
      </w:r>
      <w:proofErr w:type="spellStart"/>
      <w:r w:rsidRPr="00561E59">
        <w:rPr>
          <w:rFonts w:cs="Arial"/>
          <w:szCs w:val="24"/>
        </w:rPr>
        <w:t>Uyumbicho</w:t>
      </w:r>
      <w:proofErr w:type="spellEnd"/>
      <w:r w:rsidRPr="00561E59">
        <w:rPr>
          <w:rFonts w:cs="Arial"/>
          <w:szCs w:val="24"/>
        </w:rPr>
        <w:t xml:space="preserve"> “CEU” de la Facultad de Medicina Veterinaria y Zootecnia (FMVZ) de la Universidad Central del Ecuador (UCE), ubicado en la parroquia de </w:t>
      </w:r>
      <w:proofErr w:type="spellStart"/>
      <w:r w:rsidRPr="00561E59">
        <w:rPr>
          <w:rFonts w:cs="Arial"/>
          <w:szCs w:val="24"/>
        </w:rPr>
        <w:t>Uyumbicho</w:t>
      </w:r>
      <w:proofErr w:type="spellEnd"/>
      <w:r w:rsidRPr="00561E59">
        <w:rPr>
          <w:rFonts w:cs="Arial"/>
          <w:szCs w:val="24"/>
        </w:rPr>
        <w:t xml:space="preserve"> perteneciente al cantón Mejía provincia de Pichincha, Ecuador (23 km al sudeste </w:t>
      </w:r>
      <w:r w:rsidRPr="00561E59">
        <w:rPr>
          <w:rFonts w:cs="Arial"/>
          <w:szCs w:val="24"/>
        </w:rPr>
        <w:lastRenderedPageBreak/>
        <w:t xml:space="preserve">de Quito). Y en el laboratorio de Histopatología de la Facultad de Medicina Veterinaria y Zootecnia (FMVZ) de la Universidad Central del Ecuador (UCE), mismo que se encuentra ubicado en las calles Jerónimo </w:t>
      </w:r>
      <w:proofErr w:type="spellStart"/>
      <w:r w:rsidRPr="00561E59">
        <w:rPr>
          <w:rFonts w:cs="Arial"/>
          <w:szCs w:val="24"/>
        </w:rPr>
        <w:t>Leiton</w:t>
      </w:r>
      <w:proofErr w:type="spellEnd"/>
      <w:r w:rsidRPr="00561E59">
        <w:rPr>
          <w:rFonts w:cs="Arial"/>
          <w:szCs w:val="24"/>
        </w:rPr>
        <w:t xml:space="preserve"> y Gilberto Gato Sobral, cantón Quito, provincia de Pichincha, Ecuador</w:t>
      </w:r>
      <w:r w:rsidRPr="00561E59">
        <w:rPr>
          <w:rFonts w:cs="Arial"/>
          <w:b/>
          <w:bCs/>
          <w:szCs w:val="24"/>
        </w:rPr>
        <w:t xml:space="preserve">. </w:t>
      </w:r>
    </w:p>
    <w:p w14:paraId="5C76C6D5" w14:textId="77777777" w:rsidR="007169AD" w:rsidRPr="004262DB"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86" w:name="_Toc120049172"/>
      <w:bookmarkStart w:id="87" w:name="_Toc122426389"/>
      <w:r w:rsidRPr="004262DB">
        <w:rPr>
          <w:rFonts w:ascii="Arial" w:eastAsia="Arial" w:hAnsi="Arial" w:cs="Arial"/>
          <w:b/>
          <w:bCs/>
          <w:color w:val="000000" w:themeColor="text1"/>
          <w:sz w:val="24"/>
          <w:szCs w:val="24"/>
          <w:lang w:val="es-MX"/>
        </w:rPr>
        <w:t>Población objetivo</w:t>
      </w:r>
      <w:bookmarkEnd w:id="86"/>
      <w:bookmarkEnd w:id="87"/>
    </w:p>
    <w:p w14:paraId="53B6CF64" w14:textId="77777777" w:rsidR="007169AD" w:rsidRPr="00561E59" w:rsidRDefault="007169AD" w:rsidP="007169AD">
      <w:pPr>
        <w:ind w:firstLine="708"/>
        <w:jc w:val="both"/>
      </w:pPr>
      <w:r w:rsidRPr="002A6884">
        <w:rPr>
          <w:rFonts w:cs="Arial"/>
          <w:szCs w:val="24"/>
        </w:rPr>
        <w:t>Se obtuvieron un total de 250 pollos de engorde (COBB 500) de 1 día de</w:t>
      </w:r>
      <w:r>
        <w:rPr>
          <w:rFonts w:cs="Arial"/>
          <w:szCs w:val="24"/>
        </w:rPr>
        <w:t xml:space="preserve"> edad, de </w:t>
      </w:r>
      <w:r w:rsidRPr="002A6884">
        <w:rPr>
          <w:rFonts w:cs="Arial"/>
          <w:szCs w:val="24"/>
        </w:rPr>
        <w:t xml:space="preserve">un </w:t>
      </w:r>
      <w:r>
        <w:rPr>
          <w:rFonts w:cs="Arial"/>
          <w:szCs w:val="24"/>
        </w:rPr>
        <w:t>proveedor</w:t>
      </w:r>
      <w:r w:rsidRPr="002A6884">
        <w:rPr>
          <w:rFonts w:cs="Arial"/>
          <w:szCs w:val="24"/>
        </w:rPr>
        <w:t xml:space="preserve"> nacional. A su llegada, los pollos fueron pesados ​​y distribuidos aleatoriamente en cinco grupos experimentales, asegurándose de que el peso fuera similar en todos</w:t>
      </w:r>
      <w:r>
        <w:rPr>
          <w:rFonts w:cs="Arial"/>
          <w:szCs w:val="24"/>
        </w:rPr>
        <w:t>.</w:t>
      </w:r>
    </w:p>
    <w:p w14:paraId="273F0C64" w14:textId="77777777" w:rsidR="007169AD" w:rsidRPr="00561E59"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pt-BR"/>
        </w:rPr>
      </w:pPr>
      <w:bookmarkStart w:id="88" w:name="_Toc120049173"/>
      <w:bookmarkStart w:id="89" w:name="_Toc122426390"/>
      <w:r w:rsidRPr="00561E59">
        <w:rPr>
          <w:rFonts w:ascii="Arial" w:eastAsia="Arial" w:hAnsi="Arial" w:cs="Arial"/>
          <w:b/>
          <w:bCs/>
          <w:color w:val="000000" w:themeColor="text1"/>
          <w:sz w:val="24"/>
          <w:szCs w:val="24"/>
          <w:lang w:val="pt-BR"/>
        </w:rPr>
        <w:t xml:space="preserve">Cepas bacterianas y </w:t>
      </w:r>
      <w:proofErr w:type="spellStart"/>
      <w:r w:rsidRPr="00561E59">
        <w:rPr>
          <w:rFonts w:ascii="Arial" w:eastAsia="Arial" w:hAnsi="Arial" w:cs="Arial"/>
          <w:b/>
          <w:bCs/>
          <w:color w:val="000000" w:themeColor="text1"/>
          <w:sz w:val="24"/>
          <w:szCs w:val="24"/>
          <w:lang w:val="pt-BR"/>
        </w:rPr>
        <w:t>biomoasa</w:t>
      </w:r>
      <w:proofErr w:type="spellEnd"/>
      <w:r w:rsidRPr="00561E59">
        <w:rPr>
          <w:rFonts w:ascii="Arial" w:eastAsia="Arial" w:hAnsi="Arial" w:cs="Arial"/>
          <w:b/>
          <w:bCs/>
          <w:color w:val="000000" w:themeColor="text1"/>
          <w:sz w:val="24"/>
          <w:szCs w:val="24"/>
          <w:lang w:val="pt-BR"/>
        </w:rPr>
        <w:t xml:space="preserve"> de microalga</w:t>
      </w:r>
      <w:bookmarkEnd w:id="88"/>
      <w:bookmarkEnd w:id="89"/>
      <w:r w:rsidRPr="00561E59">
        <w:rPr>
          <w:rFonts w:ascii="Arial" w:eastAsia="Arial" w:hAnsi="Arial" w:cs="Arial"/>
          <w:b/>
          <w:bCs/>
          <w:color w:val="000000" w:themeColor="text1"/>
          <w:sz w:val="24"/>
          <w:szCs w:val="24"/>
          <w:lang w:val="pt-BR"/>
        </w:rPr>
        <w:t xml:space="preserve">                        </w:t>
      </w:r>
    </w:p>
    <w:p w14:paraId="38CB22BC" w14:textId="1FC5B968" w:rsidR="007169AD" w:rsidRPr="00AC49A9" w:rsidRDefault="007169AD" w:rsidP="007169AD">
      <w:pPr>
        <w:ind w:firstLine="708"/>
        <w:jc w:val="both"/>
        <w:rPr>
          <w:rFonts w:cs="Arial"/>
          <w:szCs w:val="24"/>
          <w:lang w:val="es-MX"/>
        </w:rPr>
      </w:pPr>
      <w:r w:rsidRPr="00412FA9">
        <w:rPr>
          <w:rFonts w:cs="Arial"/>
          <w:szCs w:val="24"/>
          <w:lang w:val="es-MX"/>
        </w:rPr>
        <w:t>La cepa</w:t>
      </w:r>
      <w:r>
        <w:rPr>
          <w:rFonts w:cs="Arial"/>
          <w:szCs w:val="24"/>
          <w:lang w:val="es-MX"/>
        </w:rPr>
        <w:t xml:space="preserve"> </w:t>
      </w:r>
      <w:r w:rsidRPr="00412FA9">
        <w:rPr>
          <w:rFonts w:cs="Arial"/>
          <w:szCs w:val="24"/>
          <w:lang w:val="es-MX"/>
        </w:rPr>
        <w:t>liofilizada</w:t>
      </w:r>
      <w:r>
        <w:rPr>
          <w:rFonts w:cs="Arial"/>
          <w:szCs w:val="24"/>
          <w:lang w:val="es-MX"/>
        </w:rPr>
        <w:t xml:space="preserve"> de</w:t>
      </w:r>
      <w:r w:rsidRPr="00412FA9">
        <w:rPr>
          <w:rFonts w:cs="Arial"/>
          <w:szCs w:val="24"/>
          <w:lang w:val="es-MX"/>
        </w:rPr>
        <w:t xml:space="preserve"> </w:t>
      </w:r>
      <w:r w:rsidRPr="00561E59">
        <w:rPr>
          <w:rFonts w:cs="Arial"/>
          <w:i/>
          <w:iCs/>
          <w:szCs w:val="24"/>
          <w:lang w:val="es-MX"/>
        </w:rPr>
        <w:t>L. fermentum</w:t>
      </w:r>
      <w:r>
        <w:rPr>
          <w:rFonts w:cs="Arial"/>
          <w:szCs w:val="24"/>
          <w:lang w:val="es-MX"/>
        </w:rPr>
        <w:t xml:space="preserve"> </w:t>
      </w:r>
      <w:r w:rsidRPr="00412FA9">
        <w:rPr>
          <w:rFonts w:cs="Arial"/>
          <w:szCs w:val="24"/>
          <w:lang w:val="es-MX"/>
        </w:rPr>
        <w:t xml:space="preserve">CCM7514 (suministrada por la </w:t>
      </w:r>
      <w:proofErr w:type="spellStart"/>
      <w:r w:rsidRPr="00412FA9">
        <w:rPr>
          <w:rFonts w:cs="Arial"/>
          <w:szCs w:val="24"/>
          <w:lang w:val="es-MX"/>
        </w:rPr>
        <w:t>Czech</w:t>
      </w:r>
      <w:proofErr w:type="spellEnd"/>
      <w:r w:rsidRPr="00412FA9">
        <w:rPr>
          <w:rFonts w:cs="Arial"/>
          <w:szCs w:val="24"/>
          <w:lang w:val="es-MX"/>
        </w:rPr>
        <w:t xml:space="preserve"> Culture </w:t>
      </w:r>
      <w:proofErr w:type="spellStart"/>
      <w:r w:rsidRPr="00412FA9">
        <w:rPr>
          <w:rFonts w:cs="Arial"/>
          <w:szCs w:val="24"/>
          <w:lang w:val="es-MX"/>
        </w:rPr>
        <w:t>Collection</w:t>
      </w:r>
      <w:proofErr w:type="spellEnd"/>
      <w:r w:rsidRPr="00412FA9">
        <w:rPr>
          <w:rFonts w:cs="Arial"/>
          <w:szCs w:val="24"/>
          <w:lang w:val="es-MX"/>
        </w:rPr>
        <w:t xml:space="preserve">, Brno, República Checa), </w:t>
      </w:r>
      <w:r>
        <w:rPr>
          <w:rFonts w:cs="Arial"/>
          <w:szCs w:val="24"/>
          <w:lang w:val="es-MX"/>
        </w:rPr>
        <w:t xml:space="preserve">aislada </w:t>
      </w:r>
      <w:r w:rsidRPr="00412FA9">
        <w:rPr>
          <w:rFonts w:cs="Arial"/>
          <w:szCs w:val="24"/>
          <w:lang w:val="es-MX"/>
        </w:rPr>
        <w:t>de intestino de pollos domésticos, se</w:t>
      </w:r>
      <w:r w:rsidR="006A4CF9">
        <w:rPr>
          <w:rFonts w:cs="Arial"/>
          <w:szCs w:val="24"/>
          <w:lang w:val="es-MX"/>
        </w:rPr>
        <w:t xml:space="preserve"> </w:t>
      </w:r>
      <w:r w:rsidRPr="00412FA9">
        <w:rPr>
          <w:rFonts w:cs="Arial"/>
          <w:szCs w:val="24"/>
          <w:lang w:val="es-MX"/>
        </w:rPr>
        <w:t>suspendió en 1 ml de solución salina y se cultivó a 37 °C durante 48 h en De Mann–</w:t>
      </w:r>
      <w:proofErr w:type="spellStart"/>
      <w:r w:rsidRPr="00412FA9">
        <w:rPr>
          <w:rFonts w:cs="Arial"/>
          <w:szCs w:val="24"/>
          <w:lang w:val="es-MX"/>
        </w:rPr>
        <w:t>Rogosa</w:t>
      </w:r>
      <w:proofErr w:type="spellEnd"/>
      <w:r w:rsidRPr="00412FA9">
        <w:rPr>
          <w:rFonts w:cs="Arial"/>
          <w:szCs w:val="24"/>
          <w:lang w:val="es-MX"/>
        </w:rPr>
        <w:t xml:space="preserve">–Sharpe (MRS) agar (Merck, Alemania) a pH 5,65 </w:t>
      </w:r>
      <w:r w:rsidRPr="00AC49A9">
        <w:rPr>
          <w:rFonts w:cs="Arial"/>
          <w:szCs w:val="24"/>
          <w:lang w:val="es-MX"/>
        </w:rPr>
        <w:t xml:space="preserve">en una cámara de anaerobiosis </w:t>
      </w:r>
      <w:r w:rsidRPr="00412FA9">
        <w:rPr>
          <w:rFonts w:cs="Arial"/>
          <w:szCs w:val="24"/>
          <w:lang w:val="es-MX"/>
        </w:rPr>
        <w:t xml:space="preserve">(BBL </w:t>
      </w:r>
      <w:proofErr w:type="spellStart"/>
      <w:r w:rsidRPr="00412FA9">
        <w:rPr>
          <w:rFonts w:cs="Arial"/>
          <w:szCs w:val="24"/>
          <w:lang w:val="es-MX"/>
        </w:rPr>
        <w:t>GasPak</w:t>
      </w:r>
      <w:proofErr w:type="spellEnd"/>
      <w:r w:rsidRPr="00412FA9">
        <w:rPr>
          <w:rFonts w:cs="Arial"/>
          <w:szCs w:val="24"/>
          <w:lang w:val="es-MX"/>
        </w:rPr>
        <w:t xml:space="preserve"> Plus, Albany, NY, EE. UU.).</w:t>
      </w:r>
      <w:r>
        <w:rPr>
          <w:rFonts w:cs="Arial"/>
          <w:szCs w:val="24"/>
          <w:lang w:val="es-MX"/>
        </w:rPr>
        <w:t xml:space="preserve"> </w:t>
      </w:r>
      <w:r w:rsidRPr="00AC49A9">
        <w:rPr>
          <w:rFonts w:cs="Arial"/>
          <w:szCs w:val="24"/>
          <w:lang w:val="es-MX"/>
        </w:rPr>
        <w:t xml:space="preserve">Después de la incubación, colonias positivas, presentaron una coloración blanquecina (Figura Xi). Seis colonias de la placa </w:t>
      </w:r>
      <w:r>
        <w:rPr>
          <w:rFonts w:cs="Arial"/>
          <w:szCs w:val="24"/>
          <w:lang w:val="es-MX"/>
        </w:rPr>
        <w:t>fueron</w:t>
      </w:r>
      <w:r w:rsidRPr="00AC49A9">
        <w:rPr>
          <w:rFonts w:cs="Arial"/>
          <w:szCs w:val="24"/>
          <w:lang w:val="es-MX"/>
        </w:rPr>
        <w:t xml:space="preserve"> seleccionadas e inoculadas en 50</w:t>
      </w:r>
      <w:r>
        <w:rPr>
          <w:rFonts w:cs="Arial"/>
          <w:szCs w:val="24"/>
          <w:lang w:val="es-MX"/>
        </w:rPr>
        <w:t xml:space="preserve"> </w:t>
      </w:r>
      <w:r w:rsidRPr="00AC49A9">
        <w:rPr>
          <w:rFonts w:cs="Arial"/>
          <w:szCs w:val="24"/>
          <w:lang w:val="es-MX"/>
        </w:rPr>
        <w:t>ml de caldo MRS para ser incubadas a 37</w:t>
      </w:r>
      <w:r>
        <w:rPr>
          <w:rFonts w:cs="Arial"/>
          <w:szCs w:val="24"/>
          <w:lang w:val="es-MX"/>
        </w:rPr>
        <w:t xml:space="preserve"> </w:t>
      </w:r>
      <w:r w:rsidRPr="00AC49A9">
        <w:rPr>
          <w:rFonts w:cs="Arial"/>
          <w:szCs w:val="24"/>
          <w:lang w:val="es-MX"/>
        </w:rPr>
        <w:t>°C por 24 horas.</w:t>
      </w:r>
      <w:r>
        <w:rPr>
          <w:rFonts w:cs="Arial"/>
          <w:szCs w:val="24"/>
          <w:lang w:val="es-MX"/>
        </w:rPr>
        <w:t xml:space="preserve"> </w:t>
      </w:r>
      <w:r w:rsidRPr="00AC49A9">
        <w:rPr>
          <w:rFonts w:cs="Arial"/>
          <w:szCs w:val="24"/>
          <w:lang w:val="es-MX"/>
        </w:rPr>
        <w:t>Subsecuentemente</w:t>
      </w:r>
      <w:r w:rsidRPr="00560414">
        <w:rPr>
          <w:rFonts w:cs="Arial"/>
          <w:szCs w:val="24"/>
          <w:lang w:val="es-MX"/>
        </w:rPr>
        <w:t>, se agregaron al cultivo 450 m</w:t>
      </w:r>
      <w:r w:rsidR="00420986">
        <w:rPr>
          <w:rFonts w:cs="Arial"/>
          <w:szCs w:val="24"/>
          <w:lang w:val="es-MX"/>
        </w:rPr>
        <w:t xml:space="preserve">l </w:t>
      </w:r>
      <w:r w:rsidRPr="00560414">
        <w:rPr>
          <w:rFonts w:cs="Arial"/>
          <w:szCs w:val="24"/>
          <w:lang w:val="es-MX"/>
        </w:rPr>
        <w:t>de caldo MRS repitiendo el paso de incubación.</w:t>
      </w:r>
      <w:r w:rsidRPr="00AC49A9">
        <w:rPr>
          <w:rFonts w:cs="Arial"/>
          <w:szCs w:val="24"/>
          <w:lang w:val="es-MX"/>
        </w:rPr>
        <w:t xml:space="preserve"> Posteriormente, se realizó la centrifugación del cultivo a 4°C</w:t>
      </w:r>
      <w:r>
        <w:rPr>
          <w:rFonts w:cs="Arial"/>
          <w:szCs w:val="24"/>
          <w:lang w:val="es-MX"/>
        </w:rPr>
        <w:t>,</w:t>
      </w:r>
      <w:r w:rsidRPr="00AC49A9">
        <w:rPr>
          <w:rFonts w:cs="Arial"/>
          <w:szCs w:val="24"/>
          <w:lang w:val="es-MX"/>
        </w:rPr>
        <w:t xml:space="preserve"> 2268 x g por 45 minutos. La </w:t>
      </w:r>
      <w:proofErr w:type="spellStart"/>
      <w:r w:rsidRPr="00AC49A9">
        <w:rPr>
          <w:rFonts w:cs="Arial"/>
          <w:szCs w:val="24"/>
          <w:lang w:val="es-MX"/>
        </w:rPr>
        <w:t>resuspensión</w:t>
      </w:r>
      <w:proofErr w:type="spellEnd"/>
      <w:r w:rsidRPr="00AC49A9">
        <w:rPr>
          <w:rFonts w:cs="Arial"/>
          <w:szCs w:val="24"/>
          <w:lang w:val="es-MX"/>
        </w:rPr>
        <w:t xml:space="preserve"> del sedimento se realizó en 50</w:t>
      </w:r>
      <w:r>
        <w:rPr>
          <w:rFonts w:cs="Arial"/>
          <w:szCs w:val="24"/>
          <w:lang w:val="es-MX"/>
        </w:rPr>
        <w:t xml:space="preserve"> </w:t>
      </w:r>
      <w:r w:rsidRPr="00AC49A9">
        <w:rPr>
          <w:rFonts w:cs="Arial"/>
          <w:szCs w:val="24"/>
          <w:lang w:val="es-MX"/>
        </w:rPr>
        <w:t xml:space="preserve">ml de solución salina y la determinación del número de bacterias se realizó preparando diluciones decimales.  </w:t>
      </w:r>
    </w:p>
    <w:p w14:paraId="640047EF" w14:textId="77777777" w:rsidR="007169AD" w:rsidRDefault="007169AD" w:rsidP="007169AD">
      <w:pPr>
        <w:jc w:val="center"/>
        <w:rPr>
          <w:lang w:val="es-MX"/>
        </w:rPr>
      </w:pPr>
      <w:r w:rsidRPr="00BE585B">
        <w:rPr>
          <w:rFonts w:cs="Arial"/>
          <w:noProof/>
          <w:color w:val="FF0000"/>
        </w:rPr>
        <w:drawing>
          <wp:inline distT="0" distB="0" distL="0" distR="0" wp14:anchorId="649DC69A" wp14:editId="13D8EF58">
            <wp:extent cx="1711842" cy="1658348"/>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1726781" cy="1672820"/>
                    </a:xfrm>
                    <a:prstGeom prst="rect">
                      <a:avLst/>
                    </a:prstGeom>
                  </pic:spPr>
                </pic:pic>
              </a:graphicData>
            </a:graphic>
          </wp:inline>
        </w:drawing>
      </w:r>
    </w:p>
    <w:p w14:paraId="79D47A28" w14:textId="77777777" w:rsidR="007169AD" w:rsidRDefault="007169AD" w:rsidP="007169AD">
      <w:pPr>
        <w:jc w:val="center"/>
        <w:rPr>
          <w:rFonts w:cs="Arial"/>
          <w:szCs w:val="24"/>
        </w:rPr>
      </w:pPr>
      <w:bookmarkStart w:id="90" w:name="_Hlk118235890"/>
      <w:r>
        <w:rPr>
          <w:rFonts w:cs="Arial"/>
          <w:b/>
          <w:bCs/>
          <w:szCs w:val="24"/>
        </w:rPr>
        <w:t xml:space="preserve">Figura </w:t>
      </w:r>
      <w:proofErr w:type="gramStart"/>
      <w:r>
        <w:rPr>
          <w:rFonts w:cs="Arial"/>
          <w:b/>
          <w:bCs/>
          <w:szCs w:val="24"/>
        </w:rPr>
        <w:t xml:space="preserve">1 </w:t>
      </w:r>
      <w:r w:rsidRPr="00B342BD">
        <w:rPr>
          <w:rFonts w:cs="Arial"/>
          <w:b/>
          <w:bCs/>
          <w:szCs w:val="24"/>
        </w:rPr>
        <w:t>.</w:t>
      </w:r>
      <w:proofErr w:type="gramEnd"/>
      <w:r w:rsidRPr="00B342BD">
        <w:rPr>
          <w:rFonts w:cs="Arial"/>
          <w:szCs w:val="24"/>
        </w:rPr>
        <w:t xml:space="preserve"> Crecimiento positivo en agar MRS.</w:t>
      </w:r>
    </w:p>
    <w:p w14:paraId="675F44AB" w14:textId="1C89B738" w:rsidR="007169AD" w:rsidRPr="00B342BD" w:rsidRDefault="007169AD" w:rsidP="007169AD">
      <w:pPr>
        <w:jc w:val="center"/>
        <w:rPr>
          <w:rFonts w:cs="Arial"/>
          <w:szCs w:val="24"/>
        </w:rPr>
      </w:pPr>
      <w:r w:rsidRPr="005D5590">
        <w:rPr>
          <w:rFonts w:cs="Arial"/>
          <w:b/>
          <w:bCs/>
          <w:szCs w:val="24"/>
        </w:rPr>
        <w:t>Fuente</w:t>
      </w:r>
      <w:r>
        <w:rPr>
          <w:rFonts w:cs="Arial"/>
          <w:b/>
          <w:bCs/>
          <w:szCs w:val="24"/>
        </w:rPr>
        <w:t xml:space="preserve">: </w:t>
      </w:r>
      <w:sdt>
        <w:sdtPr>
          <w:rPr>
            <w:rFonts w:cs="Arial"/>
            <w:bCs/>
            <w:color w:val="000000"/>
            <w:szCs w:val="24"/>
          </w:rPr>
          <w:tag w:val="MENDELEY_CITATION_v3_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"/>
          <w:id w:val="869180461"/>
          <w:placeholder>
            <w:docPart w:val="8F00FAC0825A4F9A96671D5134D4726D"/>
          </w:placeholder>
        </w:sdtPr>
        <w:sdtContent>
          <w:r w:rsidR="00EC53D8" w:rsidRPr="00EC53D8">
            <w:rPr>
              <w:rFonts w:cs="Arial"/>
              <w:bCs/>
              <w:color w:val="000000"/>
              <w:szCs w:val="24"/>
            </w:rPr>
            <w:t>(M. Šefcová, et al., 2020)</w:t>
          </w:r>
        </w:sdtContent>
      </w:sdt>
      <w:r>
        <w:rPr>
          <w:rFonts w:cs="Arial"/>
          <w:szCs w:val="24"/>
        </w:rPr>
        <w:t>.</w:t>
      </w:r>
    </w:p>
    <w:bookmarkEnd w:id="90"/>
    <w:p w14:paraId="4CDA42F1" w14:textId="77777777" w:rsidR="007169AD" w:rsidRPr="00561E59" w:rsidRDefault="007169AD" w:rsidP="007169AD">
      <w:pPr>
        <w:jc w:val="both"/>
        <w:rPr>
          <w:rFonts w:cs="Arial"/>
          <w:szCs w:val="24"/>
        </w:rPr>
      </w:pPr>
      <w:r w:rsidRPr="00561E59">
        <w:rPr>
          <w:rFonts w:cs="Arial"/>
          <w:szCs w:val="24"/>
        </w:rPr>
        <w:lastRenderedPageBreak/>
        <w:t xml:space="preserve">La cepa U1068s </w:t>
      </w:r>
      <w:r w:rsidRPr="00561E59">
        <w:rPr>
          <w:rFonts w:cs="Arial"/>
          <w:i/>
          <w:iCs/>
          <w:szCs w:val="24"/>
        </w:rPr>
        <w:t xml:space="preserve">de Salmonella </w:t>
      </w:r>
      <w:proofErr w:type="spellStart"/>
      <w:r w:rsidRPr="00561E59">
        <w:rPr>
          <w:rFonts w:cs="Arial"/>
          <w:i/>
          <w:iCs/>
          <w:szCs w:val="24"/>
        </w:rPr>
        <w:t>enterica</w:t>
      </w:r>
      <w:proofErr w:type="spellEnd"/>
      <w:r w:rsidRPr="00561E59">
        <w:rPr>
          <w:rFonts w:cs="Arial"/>
          <w:szCs w:val="24"/>
        </w:rPr>
        <w:t xml:space="preserve"> </w:t>
      </w:r>
      <w:proofErr w:type="spellStart"/>
      <w:r w:rsidRPr="00561E59">
        <w:rPr>
          <w:rFonts w:cs="Arial"/>
          <w:szCs w:val="24"/>
        </w:rPr>
        <w:t>subsp</w:t>
      </w:r>
      <w:proofErr w:type="spellEnd"/>
      <w:r w:rsidRPr="00561E59">
        <w:rPr>
          <w:rFonts w:cs="Arial"/>
          <w:szCs w:val="24"/>
        </w:rPr>
        <w:t xml:space="preserve">. </w:t>
      </w:r>
      <w:proofErr w:type="spellStart"/>
      <w:r w:rsidRPr="00561E59">
        <w:rPr>
          <w:rFonts w:cs="Arial"/>
          <w:i/>
          <w:iCs/>
          <w:szCs w:val="24"/>
        </w:rPr>
        <w:t>enterica</w:t>
      </w:r>
      <w:proofErr w:type="spellEnd"/>
      <w:r w:rsidRPr="00561E59">
        <w:rPr>
          <w:rFonts w:cs="Arial"/>
          <w:szCs w:val="24"/>
        </w:rPr>
        <w:t xml:space="preserve"> </w:t>
      </w:r>
      <w:proofErr w:type="spellStart"/>
      <w:r w:rsidRPr="00561E59">
        <w:rPr>
          <w:rFonts w:cs="Arial"/>
          <w:szCs w:val="24"/>
        </w:rPr>
        <w:t>serovar</w:t>
      </w:r>
      <w:proofErr w:type="spellEnd"/>
      <w:r w:rsidRPr="00561E59">
        <w:rPr>
          <w:rFonts w:cs="Arial"/>
          <w:szCs w:val="24"/>
        </w:rPr>
        <w:t xml:space="preserve"> </w:t>
      </w:r>
      <w:proofErr w:type="spellStart"/>
      <w:r w:rsidRPr="00561E59">
        <w:rPr>
          <w:rFonts w:cs="Arial"/>
          <w:szCs w:val="24"/>
        </w:rPr>
        <w:t>Infantis</w:t>
      </w:r>
      <w:proofErr w:type="spellEnd"/>
      <w:r w:rsidRPr="00561E59">
        <w:rPr>
          <w:rFonts w:cs="Arial"/>
          <w:szCs w:val="24"/>
        </w:rPr>
        <w:t xml:space="preserve"> (</w:t>
      </w:r>
      <w:r w:rsidRPr="00561E59">
        <w:rPr>
          <w:rFonts w:cs="Arial"/>
          <w:i/>
          <w:iCs/>
          <w:szCs w:val="24"/>
        </w:rPr>
        <w:t>S</w:t>
      </w:r>
      <w:r w:rsidRPr="00561E59">
        <w:rPr>
          <w:rFonts w:cs="Arial"/>
          <w:szCs w:val="24"/>
        </w:rPr>
        <w:t xml:space="preserve">. Infantis), aisladas del contenido cecal proveniente de ciegos de pollos, fue obtenido del </w:t>
      </w:r>
      <w:proofErr w:type="spellStart"/>
      <w:r w:rsidRPr="00561E59">
        <w:rPr>
          <w:rFonts w:cs="Arial"/>
          <w:szCs w:val="24"/>
        </w:rPr>
        <w:t>cepario</w:t>
      </w:r>
      <w:proofErr w:type="spellEnd"/>
      <w:r w:rsidRPr="00561E59">
        <w:rPr>
          <w:rFonts w:cs="Arial"/>
          <w:szCs w:val="24"/>
        </w:rPr>
        <w:t xml:space="preserve"> de la Unidad de Investigación de Enfermedades Transmitidas por Alimentos (UNIETAR). La cepa se la reconstituyó en agar selectivo diferencial </w:t>
      </w:r>
      <w:proofErr w:type="spellStart"/>
      <w:r w:rsidRPr="00561E59">
        <w:rPr>
          <w:rFonts w:cs="Arial"/>
          <w:szCs w:val="24"/>
        </w:rPr>
        <w:t>Xylosa</w:t>
      </w:r>
      <w:proofErr w:type="spellEnd"/>
      <w:r w:rsidRPr="00561E59">
        <w:rPr>
          <w:rFonts w:cs="Arial"/>
          <w:szCs w:val="24"/>
        </w:rPr>
        <w:t xml:space="preserve">, </w:t>
      </w:r>
      <w:proofErr w:type="spellStart"/>
      <w:r w:rsidRPr="00561E59">
        <w:rPr>
          <w:rFonts w:cs="Arial"/>
          <w:szCs w:val="24"/>
        </w:rPr>
        <w:t>Lysina</w:t>
      </w:r>
      <w:proofErr w:type="spellEnd"/>
      <w:r w:rsidRPr="00561E59">
        <w:rPr>
          <w:rFonts w:cs="Arial"/>
          <w:szCs w:val="24"/>
        </w:rPr>
        <w:t xml:space="preserve">, </w:t>
      </w:r>
      <w:proofErr w:type="spellStart"/>
      <w:r w:rsidRPr="00561E59">
        <w:rPr>
          <w:rFonts w:cs="Arial"/>
          <w:szCs w:val="24"/>
        </w:rPr>
        <w:t>Desoxicolato</w:t>
      </w:r>
      <w:proofErr w:type="spellEnd"/>
      <w:r w:rsidRPr="00561E59">
        <w:rPr>
          <w:rFonts w:cs="Arial"/>
          <w:szCs w:val="24"/>
        </w:rPr>
        <w:t xml:space="preserve"> (XLD), a 37 °C por 24 horas. Un crecimiento positivo se evidenció con un crecimiento de colonias con un centro negro y bordes regulares y delgados (Figura Yi). Para la generación de la biomasa, se incubó una colonia típica en agua tamponada con peptona (como cultivo líquido) a 37 °C durante 18-24 h con agitación constante. La biomasa recuperada se centrifugó a 500 × g durante 45 minutos para su concentración. La </w:t>
      </w:r>
      <w:proofErr w:type="spellStart"/>
      <w:r w:rsidRPr="00561E59">
        <w:rPr>
          <w:rFonts w:cs="Arial"/>
          <w:szCs w:val="24"/>
        </w:rPr>
        <w:t>resuspensión</w:t>
      </w:r>
      <w:proofErr w:type="spellEnd"/>
      <w:r w:rsidRPr="00561E59">
        <w:rPr>
          <w:rFonts w:cs="Arial"/>
          <w:szCs w:val="24"/>
        </w:rPr>
        <w:t xml:space="preserve"> del sedimento se realizó en solución salina (NaCl, 5%) hasta obtener una OD600 de 1,0.</w:t>
      </w:r>
    </w:p>
    <w:p w14:paraId="6C46E3D3" w14:textId="77777777" w:rsidR="007169AD" w:rsidRDefault="007169AD" w:rsidP="007169AD">
      <w:pPr>
        <w:jc w:val="center"/>
      </w:pPr>
      <w:r>
        <w:rPr>
          <w:rFonts w:cs="Arial"/>
          <w:noProof/>
          <w:color w:val="FF0000"/>
        </w:rPr>
        <w:drawing>
          <wp:inline distT="0" distB="0" distL="0" distR="0" wp14:anchorId="0462BDF1" wp14:editId="5B1D7827">
            <wp:extent cx="1541721" cy="1473201"/>
            <wp:effectExtent l="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a:extLst>
                        <a:ext uri="{28A0092B-C50C-407E-A947-70E740481C1C}">
                          <a14:useLocalDpi xmlns:a14="http://schemas.microsoft.com/office/drawing/2010/main" val="0"/>
                        </a:ext>
                      </a:extLst>
                    </a:blip>
                    <a:stretch>
                      <a:fillRect/>
                    </a:stretch>
                  </pic:blipFill>
                  <pic:spPr>
                    <a:xfrm>
                      <a:off x="0" y="0"/>
                      <a:ext cx="1549467" cy="1480603"/>
                    </a:xfrm>
                    <a:prstGeom prst="rect">
                      <a:avLst/>
                    </a:prstGeom>
                  </pic:spPr>
                </pic:pic>
              </a:graphicData>
            </a:graphic>
          </wp:inline>
        </w:drawing>
      </w:r>
    </w:p>
    <w:p w14:paraId="769F1268" w14:textId="77777777" w:rsidR="007169AD" w:rsidRDefault="007169AD" w:rsidP="007169AD">
      <w:pPr>
        <w:jc w:val="center"/>
        <w:rPr>
          <w:rFonts w:cs="Arial"/>
          <w:szCs w:val="24"/>
        </w:rPr>
      </w:pPr>
      <w:bookmarkStart w:id="91" w:name="_Hlk118235907"/>
      <w:r>
        <w:rPr>
          <w:rFonts w:cs="Arial"/>
          <w:b/>
          <w:bCs/>
          <w:szCs w:val="24"/>
        </w:rPr>
        <w:t>Figura 2</w:t>
      </w:r>
      <w:r w:rsidRPr="00B342BD">
        <w:rPr>
          <w:rFonts w:cs="Arial"/>
          <w:b/>
          <w:bCs/>
          <w:szCs w:val="24"/>
        </w:rPr>
        <w:t xml:space="preserve">. </w:t>
      </w:r>
      <w:r w:rsidRPr="00B342BD">
        <w:rPr>
          <w:rFonts w:cs="Arial"/>
          <w:szCs w:val="24"/>
        </w:rPr>
        <w:t>Crecimiento positivo en agar XLD</w:t>
      </w:r>
      <w:bookmarkEnd w:id="91"/>
      <w:r w:rsidRPr="00B342BD">
        <w:rPr>
          <w:rFonts w:cs="Arial"/>
          <w:szCs w:val="24"/>
        </w:rPr>
        <w:t>.</w:t>
      </w:r>
    </w:p>
    <w:p w14:paraId="4F920A41" w14:textId="2CBD3129" w:rsidR="007169AD" w:rsidRPr="00F27045" w:rsidRDefault="007169AD" w:rsidP="007169AD">
      <w:pPr>
        <w:jc w:val="center"/>
        <w:rPr>
          <w:rFonts w:cs="Arial"/>
          <w:szCs w:val="24"/>
        </w:rPr>
      </w:pPr>
      <w:r w:rsidRPr="005D5590">
        <w:rPr>
          <w:rFonts w:cs="Arial"/>
          <w:b/>
          <w:bCs/>
          <w:szCs w:val="24"/>
        </w:rPr>
        <w:t>Fuente:</w:t>
      </w:r>
      <w:r>
        <w:rPr>
          <w:rFonts w:cs="Arial"/>
          <w:szCs w:val="24"/>
        </w:rPr>
        <w:t xml:space="preserve"> </w:t>
      </w:r>
      <w:sdt>
        <w:sdtPr>
          <w:rPr>
            <w:rFonts w:cs="Arial"/>
            <w:color w:val="000000"/>
            <w:szCs w:val="24"/>
          </w:rPr>
          <w:tag w:val="MENDELEY_CITATION_v3_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"/>
          <w:id w:val="2107999338"/>
          <w:placeholder>
            <w:docPart w:val="8F00FAC0825A4F9A96671D5134D4726D"/>
          </w:placeholder>
        </w:sdtPr>
        <w:sdtContent>
          <w:r w:rsidR="00EC53D8" w:rsidRPr="00EC53D8">
            <w:rPr>
              <w:rFonts w:cs="Arial"/>
              <w:color w:val="000000"/>
              <w:szCs w:val="24"/>
            </w:rPr>
            <w:t>(Corrales-</w:t>
          </w:r>
          <w:proofErr w:type="spellStart"/>
          <w:r w:rsidR="00EC53D8" w:rsidRPr="00EC53D8">
            <w:rPr>
              <w:rFonts w:cs="Arial"/>
              <w:color w:val="000000"/>
              <w:szCs w:val="24"/>
            </w:rPr>
            <w:t>Martinez</w:t>
          </w:r>
          <w:proofErr w:type="spellEnd"/>
          <w:r w:rsidR="00EC53D8" w:rsidRPr="00EC53D8">
            <w:rPr>
              <w:rFonts w:cs="Arial"/>
              <w:color w:val="000000"/>
              <w:szCs w:val="24"/>
            </w:rPr>
            <w:t xml:space="preserve"> et al., 2022)</w:t>
          </w:r>
        </w:sdtContent>
      </w:sdt>
    </w:p>
    <w:p w14:paraId="30A03DCD" w14:textId="77777777" w:rsidR="007169AD" w:rsidRPr="00132783" w:rsidRDefault="007169AD" w:rsidP="007169AD">
      <w:pPr>
        <w:jc w:val="both"/>
        <w:rPr>
          <w:rFonts w:cs="Arial"/>
          <w:szCs w:val="24"/>
        </w:rPr>
      </w:pPr>
      <w:r w:rsidRPr="00132783">
        <w:rPr>
          <w:rFonts w:cs="Arial"/>
          <w:szCs w:val="24"/>
        </w:rPr>
        <w:t xml:space="preserve">El polvo liofilizado de la microalga </w:t>
      </w:r>
      <w:r w:rsidRPr="00132783">
        <w:rPr>
          <w:rFonts w:cs="Arial"/>
          <w:i/>
          <w:iCs/>
          <w:szCs w:val="24"/>
        </w:rPr>
        <w:t>P. cruentum</w:t>
      </w:r>
      <w:r w:rsidRPr="00132783">
        <w:rPr>
          <w:rFonts w:cs="Arial"/>
          <w:szCs w:val="24"/>
        </w:rPr>
        <w:t xml:space="preserve">, fue adquirido de Necton S.A., </w:t>
      </w:r>
      <w:proofErr w:type="spellStart"/>
      <w:r w:rsidRPr="00132783">
        <w:rPr>
          <w:rFonts w:cs="Arial"/>
          <w:szCs w:val="24"/>
        </w:rPr>
        <w:t>Olhão</w:t>
      </w:r>
      <w:proofErr w:type="spellEnd"/>
      <w:r w:rsidRPr="00132783">
        <w:rPr>
          <w:rFonts w:cs="Arial"/>
          <w:szCs w:val="24"/>
        </w:rPr>
        <w:t>, Portugal (</w:t>
      </w:r>
      <w:hyperlink r:id="rId20" w:history="1">
        <w:r w:rsidRPr="00132783">
          <w:rPr>
            <w:rStyle w:val="Hipervnculo"/>
            <w:rFonts w:cs="Arial"/>
            <w:szCs w:val="24"/>
          </w:rPr>
          <w:t>https://necton.pt</w:t>
        </w:r>
      </w:hyperlink>
      <w:r w:rsidRPr="00132783">
        <w:rPr>
          <w:rFonts w:cs="Arial"/>
          <w:szCs w:val="24"/>
        </w:rPr>
        <w:t xml:space="preserve">/consultado el 2 de junio de 2021). P. cruentum pertenece al Filo </w:t>
      </w:r>
      <w:proofErr w:type="spellStart"/>
      <w:r w:rsidRPr="00132783">
        <w:rPr>
          <w:rFonts w:cs="Arial"/>
          <w:szCs w:val="24"/>
        </w:rPr>
        <w:t>Rhodophyta</w:t>
      </w:r>
      <w:proofErr w:type="spellEnd"/>
      <w:r w:rsidRPr="00132783">
        <w:rPr>
          <w:rFonts w:cs="Arial"/>
          <w:szCs w:val="24"/>
        </w:rPr>
        <w:t xml:space="preserve">, que contiene clorofila a como α y β carotenos, luteína y </w:t>
      </w:r>
      <w:proofErr w:type="spellStart"/>
      <w:r w:rsidRPr="00132783">
        <w:rPr>
          <w:rFonts w:cs="Arial"/>
          <w:szCs w:val="24"/>
        </w:rPr>
        <w:t>zeaxzantina</w:t>
      </w:r>
      <w:proofErr w:type="spellEnd"/>
      <w:r w:rsidRPr="00132783">
        <w:rPr>
          <w:rFonts w:cs="Arial"/>
          <w:szCs w:val="24"/>
        </w:rPr>
        <w:t xml:space="preserve">. Adicionalmente, estos organismos producen pigmentos hidrosolubles como ficobilinas. CITA 28 29. Esta biomasa posee 35% de proteína bruta, 5% de grasa bruta y 31% de ceniza bruta, lo que le sugiere un valor nutricional </w:t>
      </w:r>
      <w:proofErr w:type="spellStart"/>
      <w:r w:rsidRPr="00132783">
        <w:rPr>
          <w:rFonts w:cs="Arial"/>
          <w:szCs w:val="24"/>
        </w:rPr>
        <w:t>potencialemente</w:t>
      </w:r>
      <w:proofErr w:type="spellEnd"/>
      <w:r w:rsidRPr="00132783">
        <w:rPr>
          <w:rFonts w:cs="Arial"/>
          <w:szCs w:val="24"/>
        </w:rPr>
        <w:t xml:space="preserve"> alto para las aves. </w:t>
      </w:r>
    </w:p>
    <w:p w14:paraId="0E6FA151" w14:textId="77777777" w:rsidR="007169AD" w:rsidRPr="00132783" w:rsidRDefault="007169AD" w:rsidP="007169AD">
      <w:pPr>
        <w:jc w:val="center"/>
        <w:rPr>
          <w:rFonts w:cs="Arial"/>
          <w:szCs w:val="24"/>
        </w:rPr>
      </w:pPr>
      <w:r w:rsidRPr="00132783">
        <w:rPr>
          <w:noProof/>
        </w:rPr>
        <w:lastRenderedPageBreak/>
        <w:drawing>
          <wp:inline distT="0" distB="0" distL="0" distR="0" wp14:anchorId="14975373" wp14:editId="0C69301B">
            <wp:extent cx="2766447" cy="1772612"/>
            <wp:effectExtent l="0" t="0" r="0" b="0"/>
            <wp:docPr id="3" name="Picture 3" descr="Imagen que contiene interior, taza, tabla,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n que contiene interior, taza, tabla, café&#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794841" cy="1790805"/>
                    </a:xfrm>
                    <a:prstGeom prst="rect">
                      <a:avLst/>
                    </a:prstGeom>
                  </pic:spPr>
                </pic:pic>
              </a:graphicData>
            </a:graphic>
          </wp:inline>
        </w:drawing>
      </w:r>
    </w:p>
    <w:p w14:paraId="6B8C4A9C" w14:textId="77777777" w:rsidR="007169AD" w:rsidRPr="00132783" w:rsidRDefault="007169AD" w:rsidP="007169AD">
      <w:pPr>
        <w:jc w:val="center"/>
        <w:rPr>
          <w:rFonts w:cs="Arial"/>
          <w:szCs w:val="24"/>
        </w:rPr>
      </w:pPr>
      <w:r w:rsidRPr="00132783">
        <w:rPr>
          <w:rFonts w:cs="Arial"/>
          <w:b/>
          <w:bCs/>
          <w:szCs w:val="24"/>
        </w:rPr>
        <w:t xml:space="preserve">Figura 3. </w:t>
      </w:r>
      <w:r w:rsidRPr="00132783">
        <w:rPr>
          <w:rFonts w:cs="Arial"/>
          <w:szCs w:val="24"/>
        </w:rPr>
        <w:t xml:space="preserve">Polvo liofilizado de la microalga </w:t>
      </w:r>
      <w:r w:rsidRPr="00132783">
        <w:rPr>
          <w:rFonts w:cs="Arial"/>
          <w:i/>
          <w:iCs/>
          <w:szCs w:val="24"/>
        </w:rPr>
        <w:t xml:space="preserve">P. cruentum </w:t>
      </w:r>
      <w:r w:rsidRPr="00132783">
        <w:rPr>
          <w:rFonts w:cs="Arial"/>
          <w:szCs w:val="24"/>
        </w:rPr>
        <w:t>de Necton.</w:t>
      </w:r>
    </w:p>
    <w:p w14:paraId="001726A1" w14:textId="77777777" w:rsidR="007169AD" w:rsidRDefault="007169AD" w:rsidP="007169AD">
      <w:pPr>
        <w:jc w:val="center"/>
        <w:rPr>
          <w:rFonts w:cs="Arial"/>
          <w:szCs w:val="24"/>
        </w:rPr>
      </w:pPr>
      <w:r w:rsidRPr="00132783">
        <w:rPr>
          <w:rFonts w:cs="Arial"/>
          <w:b/>
          <w:bCs/>
          <w:szCs w:val="24"/>
        </w:rPr>
        <w:t>Fuente:</w:t>
      </w:r>
      <w:r w:rsidRPr="00132783">
        <w:rPr>
          <w:rFonts w:cs="Arial"/>
          <w:szCs w:val="24"/>
        </w:rPr>
        <w:t xml:space="preserve"> (La autora,2022).</w:t>
      </w:r>
    </w:p>
    <w:p w14:paraId="1331ADF5" w14:textId="77777777" w:rsidR="007169AD" w:rsidRPr="003F6601"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92" w:name="_Toc120049174"/>
      <w:bookmarkStart w:id="93" w:name="_Toc122426391"/>
      <w:r w:rsidRPr="003F6601">
        <w:rPr>
          <w:rFonts w:ascii="Arial" w:eastAsia="Arial" w:hAnsi="Arial" w:cs="Arial"/>
          <w:b/>
          <w:bCs/>
          <w:color w:val="000000" w:themeColor="text1"/>
          <w:sz w:val="24"/>
          <w:szCs w:val="24"/>
          <w:lang w:val="es-MX"/>
        </w:rPr>
        <w:t>Adecuación del galpón</w:t>
      </w:r>
      <w:bookmarkEnd w:id="92"/>
      <w:bookmarkEnd w:id="93"/>
    </w:p>
    <w:p w14:paraId="73EB3DB5" w14:textId="77777777" w:rsidR="007169AD" w:rsidRPr="00561E59" w:rsidRDefault="007169AD" w:rsidP="007169AD">
      <w:pPr>
        <w:ind w:firstLine="708"/>
        <w:jc w:val="both"/>
        <w:rPr>
          <w:rFonts w:cs="Arial"/>
          <w:szCs w:val="24"/>
        </w:rPr>
      </w:pPr>
      <w:r w:rsidRPr="00561E59">
        <w:rPr>
          <w:rFonts w:cs="Arial"/>
          <w:szCs w:val="24"/>
        </w:rPr>
        <w:t xml:space="preserve">A cada grupo experimental se le asignó a un corral separado y se dividió en cinco subgrupos (denominados I, II, III, IV y V) de diez pollos cada uno. Se utilizó viruta de madera dura para cubrir el piso de los corrales, la cual fue sometida a un proceso de desinfección con formol. </w:t>
      </w:r>
    </w:p>
    <w:p w14:paraId="22AB4EF9" w14:textId="77777777" w:rsidR="007169AD" w:rsidRPr="00561E59" w:rsidRDefault="007169AD" w:rsidP="007169AD">
      <w:pPr>
        <w:jc w:val="both"/>
        <w:rPr>
          <w:rFonts w:cs="Arial"/>
          <w:szCs w:val="24"/>
        </w:rPr>
      </w:pPr>
      <w:r w:rsidRPr="00561E59">
        <w:rPr>
          <w:rFonts w:cs="Arial"/>
          <w:szCs w:val="24"/>
        </w:rPr>
        <w:t xml:space="preserve">De acuerdo con la disposición estructural del mismo, se utilizó 5 cuadrantes aislados entre sí, adecuados con criadoras de gas conectadas con mangueras a una red de tuberías cerrada, alimentada por 3 tanques de 15kg c/u. </w:t>
      </w:r>
    </w:p>
    <w:p w14:paraId="21015E6E" w14:textId="77777777" w:rsidR="007169AD" w:rsidRPr="00561E59" w:rsidRDefault="007169AD" w:rsidP="007169AD">
      <w:pPr>
        <w:jc w:val="both"/>
        <w:rPr>
          <w:rFonts w:cs="Arial"/>
          <w:szCs w:val="24"/>
        </w:rPr>
      </w:pPr>
      <w:r w:rsidRPr="00561E59">
        <w:rPr>
          <w:rFonts w:cs="Arial"/>
          <w:szCs w:val="24"/>
        </w:rPr>
        <w:t>Para garantizar la bioseguridad y la esterilidad de los galpones, se realizó un proceso de limpieza y desinfección que consistió en barrer y retirar cualquier resto de materia orgánica, posteriormente se desinfectó el piso y paredes con amonio cuaternario y cloro, 7 días y 1 día antes de la recepción de los animales.</w:t>
      </w:r>
      <w:r>
        <w:rPr>
          <w:rFonts w:cs="Arial"/>
          <w:szCs w:val="24"/>
        </w:rPr>
        <w:t xml:space="preserve"> </w:t>
      </w:r>
    </w:p>
    <w:p w14:paraId="4C906FBC" w14:textId="77777777" w:rsidR="007169AD" w:rsidRPr="004262DB" w:rsidRDefault="007169AD" w:rsidP="007169AD">
      <w:pPr>
        <w:pStyle w:val="Ttulo1"/>
        <w:numPr>
          <w:ilvl w:val="1"/>
          <w:numId w:val="2"/>
        </w:numPr>
        <w:spacing w:line="360" w:lineRule="auto"/>
        <w:ind w:left="0" w:firstLine="0"/>
        <w:rPr>
          <w:rFonts w:ascii="Arial" w:eastAsia="Arial" w:hAnsi="Arial" w:cs="Arial"/>
          <w:b/>
          <w:bCs/>
          <w:color w:val="000000" w:themeColor="text1"/>
          <w:sz w:val="24"/>
          <w:szCs w:val="24"/>
          <w:lang w:val="es-MX"/>
        </w:rPr>
      </w:pPr>
      <w:bookmarkStart w:id="94" w:name="_Toc120049175"/>
      <w:bookmarkStart w:id="95" w:name="_Toc122426392"/>
      <w:r>
        <w:rPr>
          <w:rFonts w:ascii="Arial" w:eastAsia="Arial" w:hAnsi="Arial" w:cs="Arial"/>
          <w:b/>
          <w:bCs/>
          <w:color w:val="000000" w:themeColor="text1"/>
          <w:sz w:val="24"/>
          <w:szCs w:val="24"/>
          <w:lang w:val="es-MX"/>
        </w:rPr>
        <w:t>Diseño de investigación</w:t>
      </w:r>
      <w:bookmarkEnd w:id="94"/>
      <w:bookmarkEnd w:id="95"/>
    </w:p>
    <w:p w14:paraId="5C1B6DF7" w14:textId="77777777" w:rsidR="007169AD" w:rsidRPr="00C073DC" w:rsidRDefault="007169AD" w:rsidP="007169AD">
      <w:pPr>
        <w:pStyle w:val="Ttulo1"/>
        <w:numPr>
          <w:ilvl w:val="2"/>
          <w:numId w:val="2"/>
        </w:numPr>
        <w:spacing w:line="360" w:lineRule="auto"/>
        <w:ind w:left="0" w:firstLine="0"/>
        <w:rPr>
          <w:rFonts w:ascii="Arial" w:eastAsia="Arial" w:hAnsi="Arial" w:cs="Arial"/>
          <w:b/>
          <w:bCs/>
          <w:i/>
          <w:iCs/>
          <w:color w:val="000000" w:themeColor="text1"/>
          <w:sz w:val="24"/>
          <w:szCs w:val="24"/>
          <w:lang w:val="es-MX"/>
        </w:rPr>
      </w:pPr>
      <w:bookmarkStart w:id="96" w:name="_Toc120049176"/>
      <w:bookmarkStart w:id="97" w:name="_Toc122426393"/>
      <w:r w:rsidRPr="00C073DC">
        <w:rPr>
          <w:rFonts w:ascii="Arial" w:eastAsia="Arial" w:hAnsi="Arial" w:cs="Arial"/>
          <w:b/>
          <w:bCs/>
          <w:i/>
          <w:iCs/>
          <w:color w:val="000000" w:themeColor="text1"/>
          <w:sz w:val="24"/>
          <w:szCs w:val="24"/>
          <w:lang w:val="es-MX"/>
        </w:rPr>
        <w:t>Organización de los grupos experimentales</w:t>
      </w:r>
      <w:bookmarkEnd w:id="96"/>
      <w:bookmarkEnd w:id="97"/>
    </w:p>
    <w:p w14:paraId="23568170" w14:textId="77777777" w:rsidR="007169AD" w:rsidRDefault="007169AD" w:rsidP="007169AD">
      <w:pPr>
        <w:ind w:firstLine="708"/>
        <w:jc w:val="both"/>
        <w:rPr>
          <w:rFonts w:cs="Arial"/>
          <w:szCs w:val="24"/>
        </w:rPr>
      </w:pPr>
      <w:r w:rsidRPr="00561E59">
        <w:rPr>
          <w:rFonts w:cs="Arial"/>
          <w:szCs w:val="24"/>
        </w:rPr>
        <w:t>Los individuos se organizaron en grupos, dependiendo del tratamiento aplicado y sus controles correspondientes de la siguiente manera (</w:t>
      </w:r>
      <w:r w:rsidRPr="00561E59">
        <w:rPr>
          <w:rFonts w:cs="Arial"/>
          <w:b/>
          <w:bCs/>
          <w:szCs w:val="24"/>
        </w:rPr>
        <w:t>Tabla 1</w:t>
      </w:r>
      <w:r w:rsidRPr="00561E59">
        <w:rPr>
          <w:rFonts w:cs="Arial"/>
          <w:szCs w:val="24"/>
        </w:rPr>
        <w:t>).</w:t>
      </w:r>
    </w:p>
    <w:p w14:paraId="48B05DF5" w14:textId="77777777" w:rsidR="007169AD" w:rsidRDefault="007169AD" w:rsidP="007169AD">
      <w:pPr>
        <w:ind w:firstLine="708"/>
        <w:jc w:val="both"/>
        <w:rPr>
          <w:rFonts w:cs="Arial"/>
          <w:szCs w:val="24"/>
        </w:rPr>
      </w:pPr>
    </w:p>
    <w:p w14:paraId="311169A7" w14:textId="119FCE4B" w:rsidR="007169AD" w:rsidRDefault="007169AD" w:rsidP="007169AD">
      <w:pPr>
        <w:ind w:firstLine="708"/>
        <w:jc w:val="both"/>
        <w:rPr>
          <w:rFonts w:cs="Arial"/>
          <w:szCs w:val="24"/>
        </w:rPr>
      </w:pPr>
    </w:p>
    <w:p w14:paraId="3AB9CBF8" w14:textId="04D2AFD4" w:rsidR="006A4CF9" w:rsidRDefault="006A4CF9" w:rsidP="007169AD">
      <w:pPr>
        <w:ind w:firstLine="708"/>
        <w:jc w:val="both"/>
        <w:rPr>
          <w:rFonts w:cs="Arial"/>
          <w:szCs w:val="24"/>
        </w:rPr>
      </w:pPr>
    </w:p>
    <w:p w14:paraId="21B01D7A" w14:textId="77777777" w:rsidR="006A4CF9" w:rsidRPr="00561E59" w:rsidRDefault="006A4CF9" w:rsidP="007169AD">
      <w:pPr>
        <w:ind w:firstLine="708"/>
        <w:jc w:val="both"/>
        <w:rPr>
          <w:rFonts w:cs="Arial"/>
          <w:szCs w:val="24"/>
        </w:rPr>
      </w:pPr>
    </w:p>
    <w:p w14:paraId="040F09DB" w14:textId="77777777" w:rsidR="007169AD" w:rsidRDefault="007169AD" w:rsidP="007169AD">
      <w:pPr>
        <w:ind w:firstLine="0"/>
        <w:jc w:val="both"/>
        <w:rPr>
          <w:rFonts w:cs="Arial"/>
          <w:szCs w:val="24"/>
        </w:rPr>
      </w:pPr>
      <w:bookmarkStart w:id="98" w:name="_Hlk118235927"/>
      <w:r w:rsidRPr="004262DB">
        <w:rPr>
          <w:rFonts w:cs="Arial"/>
          <w:b/>
          <w:bCs/>
          <w:szCs w:val="24"/>
        </w:rPr>
        <w:lastRenderedPageBreak/>
        <w:t xml:space="preserve">Tabla </w:t>
      </w:r>
      <w:r>
        <w:rPr>
          <w:rFonts w:cs="Arial"/>
          <w:b/>
          <w:bCs/>
          <w:szCs w:val="24"/>
        </w:rPr>
        <w:t>1</w:t>
      </w:r>
      <w:r w:rsidRPr="004262DB">
        <w:rPr>
          <w:rFonts w:cs="Arial"/>
          <w:b/>
          <w:bCs/>
          <w:szCs w:val="24"/>
        </w:rPr>
        <w:t>.</w:t>
      </w:r>
      <w:r w:rsidRPr="004262DB">
        <w:rPr>
          <w:rFonts w:cs="Arial"/>
          <w:szCs w:val="24"/>
        </w:rPr>
        <w:t xml:space="preserve"> </w:t>
      </w:r>
    </w:p>
    <w:p w14:paraId="4FF9D666" w14:textId="77777777" w:rsidR="007169AD" w:rsidRPr="00420986" w:rsidRDefault="007169AD" w:rsidP="007169AD">
      <w:pPr>
        <w:ind w:firstLine="0"/>
        <w:jc w:val="both"/>
        <w:rPr>
          <w:rFonts w:cs="Arial"/>
          <w:sz w:val="22"/>
        </w:rPr>
      </w:pPr>
      <w:r w:rsidRPr="00420986">
        <w:rPr>
          <w:rFonts w:cs="Arial"/>
          <w:i/>
          <w:iCs/>
          <w:sz w:val="22"/>
        </w:rPr>
        <w:t>Esquema de distribución de los grupos experimentales y sus respectivos subgrupos.</w:t>
      </w:r>
    </w:p>
    <w:tbl>
      <w:tblPr>
        <w:tblStyle w:val="Tablaconcuadrcula"/>
        <w:tblW w:w="8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701"/>
        <w:gridCol w:w="1703"/>
        <w:gridCol w:w="1699"/>
        <w:gridCol w:w="1701"/>
      </w:tblGrid>
      <w:tr w:rsidR="007169AD" w:rsidRPr="006E70FE" w14:paraId="666BEC9C" w14:textId="77777777" w:rsidTr="00C073DC">
        <w:tc>
          <w:tcPr>
            <w:tcW w:w="1554" w:type="dxa"/>
            <w:tcBorders>
              <w:top w:val="single" w:sz="4" w:space="0" w:color="auto"/>
              <w:bottom w:val="single" w:sz="4" w:space="0" w:color="auto"/>
            </w:tcBorders>
          </w:tcPr>
          <w:bookmarkEnd w:id="98"/>
          <w:p w14:paraId="3EA2D79A" w14:textId="77777777" w:rsidR="007169AD" w:rsidRPr="006D3E31" w:rsidRDefault="007169AD" w:rsidP="00C073DC">
            <w:pPr>
              <w:pStyle w:val="Prrafodelista"/>
              <w:spacing w:line="276" w:lineRule="auto"/>
              <w:ind w:left="0"/>
              <w:jc w:val="center"/>
              <w:rPr>
                <w:rFonts w:ascii="Arial" w:hAnsi="Arial" w:cs="Arial"/>
                <w:sz w:val="18"/>
                <w:szCs w:val="18"/>
              </w:rPr>
            </w:pPr>
            <w:r w:rsidRPr="006D3E31">
              <w:rPr>
                <w:rFonts w:ascii="Arial" w:hAnsi="Arial" w:cs="Arial"/>
                <w:b/>
                <w:bCs/>
                <w:sz w:val="18"/>
                <w:szCs w:val="18"/>
              </w:rPr>
              <w:t>Control</w:t>
            </w:r>
          </w:p>
        </w:tc>
        <w:tc>
          <w:tcPr>
            <w:tcW w:w="1701" w:type="dxa"/>
            <w:tcBorders>
              <w:top w:val="single" w:sz="4" w:space="0" w:color="auto"/>
              <w:bottom w:val="single" w:sz="4" w:space="0" w:color="auto"/>
            </w:tcBorders>
          </w:tcPr>
          <w:p w14:paraId="083612E7" w14:textId="77777777" w:rsidR="007169AD" w:rsidRPr="006D3E31" w:rsidRDefault="007169AD" w:rsidP="00C073DC">
            <w:pPr>
              <w:pStyle w:val="Prrafodelista"/>
              <w:spacing w:line="276" w:lineRule="auto"/>
              <w:ind w:left="0"/>
              <w:jc w:val="center"/>
              <w:rPr>
                <w:rFonts w:ascii="Arial" w:hAnsi="Arial" w:cs="Arial"/>
                <w:sz w:val="18"/>
                <w:szCs w:val="18"/>
              </w:rPr>
            </w:pPr>
            <w:r w:rsidRPr="006D3E31">
              <w:rPr>
                <w:rFonts w:ascii="Arial" w:hAnsi="Arial" w:cs="Arial"/>
                <w:b/>
                <w:bCs/>
                <w:sz w:val="18"/>
                <w:szCs w:val="18"/>
              </w:rPr>
              <w:t>Lf</w:t>
            </w:r>
          </w:p>
        </w:tc>
        <w:tc>
          <w:tcPr>
            <w:tcW w:w="1703" w:type="dxa"/>
            <w:tcBorders>
              <w:top w:val="single" w:sz="4" w:space="0" w:color="auto"/>
              <w:bottom w:val="single" w:sz="4" w:space="0" w:color="auto"/>
            </w:tcBorders>
          </w:tcPr>
          <w:p w14:paraId="1D7FE73C" w14:textId="77777777" w:rsidR="007169AD" w:rsidRPr="006D3E31" w:rsidRDefault="007169AD" w:rsidP="00C073DC">
            <w:pPr>
              <w:pStyle w:val="Prrafodelista"/>
              <w:spacing w:line="276" w:lineRule="auto"/>
              <w:ind w:left="0"/>
              <w:jc w:val="center"/>
              <w:rPr>
                <w:rFonts w:ascii="Arial" w:hAnsi="Arial" w:cs="Arial"/>
                <w:sz w:val="18"/>
                <w:szCs w:val="18"/>
              </w:rPr>
            </w:pPr>
            <w:r w:rsidRPr="006D3E31">
              <w:rPr>
                <w:rFonts w:ascii="Arial" w:hAnsi="Arial" w:cs="Arial"/>
                <w:b/>
                <w:bCs/>
                <w:sz w:val="18"/>
                <w:szCs w:val="18"/>
              </w:rPr>
              <w:t>S</w:t>
            </w:r>
            <w:r>
              <w:rPr>
                <w:rFonts w:ascii="Arial" w:hAnsi="Arial" w:cs="Arial"/>
                <w:b/>
                <w:bCs/>
                <w:sz w:val="18"/>
                <w:szCs w:val="18"/>
              </w:rPr>
              <w:t>I</w:t>
            </w:r>
          </w:p>
        </w:tc>
        <w:tc>
          <w:tcPr>
            <w:tcW w:w="1699" w:type="dxa"/>
            <w:tcBorders>
              <w:top w:val="single" w:sz="4" w:space="0" w:color="auto"/>
              <w:bottom w:val="single" w:sz="4" w:space="0" w:color="auto"/>
            </w:tcBorders>
          </w:tcPr>
          <w:p w14:paraId="4ED6AEEE" w14:textId="77777777" w:rsidR="007169AD" w:rsidRPr="006D3E31" w:rsidRDefault="007169AD" w:rsidP="00C073DC">
            <w:pPr>
              <w:pStyle w:val="Prrafodelista"/>
              <w:spacing w:line="276" w:lineRule="auto"/>
              <w:ind w:left="0"/>
              <w:jc w:val="center"/>
              <w:rPr>
                <w:rFonts w:ascii="Arial" w:hAnsi="Arial" w:cs="Arial"/>
                <w:sz w:val="18"/>
                <w:szCs w:val="18"/>
              </w:rPr>
            </w:pPr>
            <w:proofErr w:type="spellStart"/>
            <w:r w:rsidRPr="006D3E31">
              <w:rPr>
                <w:rFonts w:ascii="Arial" w:hAnsi="Arial" w:cs="Arial"/>
                <w:b/>
                <w:bCs/>
                <w:sz w:val="18"/>
                <w:szCs w:val="18"/>
              </w:rPr>
              <w:t>Lf+S</w:t>
            </w:r>
            <w:r>
              <w:rPr>
                <w:rFonts w:ascii="Arial" w:hAnsi="Arial" w:cs="Arial"/>
                <w:b/>
                <w:bCs/>
                <w:sz w:val="18"/>
                <w:szCs w:val="18"/>
              </w:rPr>
              <w:t>I</w:t>
            </w:r>
            <w:proofErr w:type="spellEnd"/>
          </w:p>
        </w:tc>
        <w:tc>
          <w:tcPr>
            <w:tcW w:w="1701" w:type="dxa"/>
            <w:tcBorders>
              <w:top w:val="single" w:sz="4" w:space="0" w:color="auto"/>
              <w:bottom w:val="single" w:sz="4" w:space="0" w:color="auto"/>
            </w:tcBorders>
          </w:tcPr>
          <w:p w14:paraId="1D01BAE7" w14:textId="77777777" w:rsidR="007169AD" w:rsidRPr="006D3E31" w:rsidRDefault="007169AD" w:rsidP="00C073DC">
            <w:pPr>
              <w:pStyle w:val="Prrafodelista"/>
              <w:spacing w:line="276" w:lineRule="auto"/>
              <w:ind w:left="0"/>
              <w:jc w:val="center"/>
              <w:rPr>
                <w:rFonts w:ascii="Arial" w:hAnsi="Arial" w:cs="Arial"/>
                <w:sz w:val="18"/>
                <w:szCs w:val="18"/>
              </w:rPr>
            </w:pPr>
            <w:proofErr w:type="spellStart"/>
            <w:r w:rsidRPr="006D3E31">
              <w:rPr>
                <w:rFonts w:ascii="Arial" w:hAnsi="Arial" w:cs="Arial"/>
                <w:b/>
                <w:bCs/>
                <w:sz w:val="18"/>
                <w:szCs w:val="18"/>
              </w:rPr>
              <w:t>Lf+S</w:t>
            </w:r>
            <w:r>
              <w:rPr>
                <w:rFonts w:ascii="Arial" w:hAnsi="Arial" w:cs="Arial"/>
                <w:b/>
                <w:bCs/>
                <w:sz w:val="18"/>
                <w:szCs w:val="18"/>
              </w:rPr>
              <w:t>I</w:t>
            </w:r>
            <w:r w:rsidRPr="006D3E31">
              <w:rPr>
                <w:rFonts w:ascii="Arial" w:hAnsi="Arial" w:cs="Arial"/>
                <w:b/>
                <w:bCs/>
                <w:sz w:val="18"/>
                <w:szCs w:val="18"/>
              </w:rPr>
              <w:t>+Pb</w:t>
            </w:r>
            <w:proofErr w:type="spellEnd"/>
          </w:p>
        </w:tc>
      </w:tr>
      <w:tr w:rsidR="007169AD" w:rsidRPr="006E70FE" w14:paraId="300486BD" w14:textId="77777777" w:rsidTr="00C073DC">
        <w:trPr>
          <w:trHeight w:val="593"/>
        </w:trPr>
        <w:tc>
          <w:tcPr>
            <w:tcW w:w="1554" w:type="dxa"/>
            <w:tcBorders>
              <w:top w:val="single" w:sz="4" w:space="0" w:color="auto"/>
            </w:tcBorders>
          </w:tcPr>
          <w:p w14:paraId="5560FB75" w14:textId="77777777" w:rsidR="007169AD" w:rsidRPr="006D3E31" w:rsidRDefault="007169AD" w:rsidP="00420986">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w:t>
            </w:r>
          </w:p>
          <w:p w14:paraId="049B88BB" w14:textId="77777777" w:rsidR="007169AD" w:rsidRPr="006D3E31" w:rsidRDefault="007169AD" w:rsidP="00420986">
            <w:pPr>
              <w:pStyle w:val="Prrafodelista"/>
              <w:spacing w:line="276" w:lineRule="auto"/>
              <w:ind w:left="0"/>
              <w:jc w:val="center"/>
              <w:rPr>
                <w:rFonts w:ascii="Arial" w:hAnsi="Arial" w:cs="Arial"/>
                <w:sz w:val="18"/>
                <w:szCs w:val="18"/>
              </w:rPr>
            </w:pPr>
            <w:proofErr w:type="spellStart"/>
            <w:r w:rsidRPr="006D3E31">
              <w:rPr>
                <w:rFonts w:ascii="Arial" w:hAnsi="Arial" w:cs="Arial"/>
                <w:sz w:val="18"/>
                <w:szCs w:val="18"/>
              </w:rPr>
              <w:t>N°</w:t>
            </w:r>
            <w:proofErr w:type="spellEnd"/>
            <w:r w:rsidRPr="006D3E31">
              <w:rPr>
                <w:rFonts w:ascii="Arial" w:hAnsi="Arial" w:cs="Arial"/>
                <w:sz w:val="18"/>
                <w:szCs w:val="18"/>
              </w:rPr>
              <w:t xml:space="preserve"> P. = 10</w:t>
            </w:r>
          </w:p>
        </w:tc>
        <w:tc>
          <w:tcPr>
            <w:tcW w:w="1701" w:type="dxa"/>
            <w:tcBorders>
              <w:top w:val="single" w:sz="4" w:space="0" w:color="auto"/>
            </w:tcBorders>
          </w:tcPr>
          <w:p w14:paraId="5DD91D83" w14:textId="77777777" w:rsidR="007169AD" w:rsidRPr="006D3E31" w:rsidRDefault="007169AD" w:rsidP="00420986">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w:t>
            </w:r>
          </w:p>
          <w:p w14:paraId="6D4E118A" w14:textId="77777777" w:rsidR="007169AD" w:rsidRPr="006D3E31" w:rsidRDefault="007169AD" w:rsidP="00420986">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tc>
        <w:tc>
          <w:tcPr>
            <w:tcW w:w="1703" w:type="dxa"/>
            <w:tcBorders>
              <w:top w:val="single" w:sz="4" w:space="0" w:color="auto"/>
            </w:tcBorders>
          </w:tcPr>
          <w:p w14:paraId="6703CB00" w14:textId="77777777" w:rsidR="007169AD" w:rsidRPr="006D3E31" w:rsidRDefault="007169AD" w:rsidP="00420986">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w:t>
            </w:r>
          </w:p>
          <w:p w14:paraId="178FA02F" w14:textId="77777777" w:rsidR="007169AD" w:rsidRPr="006D3E31" w:rsidRDefault="007169AD" w:rsidP="00420986">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7C00F51A" w14:textId="77777777" w:rsidR="007169AD" w:rsidRPr="006D3E31" w:rsidRDefault="007169AD" w:rsidP="00420986">
            <w:pPr>
              <w:pStyle w:val="Prrafodelista"/>
              <w:spacing w:line="276" w:lineRule="auto"/>
              <w:ind w:left="0"/>
              <w:jc w:val="center"/>
              <w:rPr>
                <w:rFonts w:ascii="Arial" w:hAnsi="Arial" w:cs="Arial"/>
                <w:sz w:val="18"/>
                <w:szCs w:val="18"/>
              </w:rPr>
            </w:pPr>
          </w:p>
        </w:tc>
        <w:tc>
          <w:tcPr>
            <w:tcW w:w="1699" w:type="dxa"/>
            <w:tcBorders>
              <w:top w:val="single" w:sz="4" w:space="0" w:color="auto"/>
            </w:tcBorders>
          </w:tcPr>
          <w:p w14:paraId="4BC7D1F8" w14:textId="77777777" w:rsidR="007169AD" w:rsidRPr="006D3E31" w:rsidRDefault="007169AD" w:rsidP="00420986">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w:t>
            </w:r>
          </w:p>
          <w:p w14:paraId="4BCEE3BF" w14:textId="77777777" w:rsidR="007169AD" w:rsidRPr="006D3E31" w:rsidRDefault="007169AD" w:rsidP="00420986">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5B03E942" w14:textId="77777777" w:rsidR="007169AD" w:rsidRPr="006D3E31" w:rsidRDefault="007169AD" w:rsidP="00420986">
            <w:pPr>
              <w:pStyle w:val="Prrafodelista"/>
              <w:spacing w:line="276" w:lineRule="auto"/>
              <w:ind w:left="0"/>
              <w:jc w:val="center"/>
              <w:rPr>
                <w:rFonts w:ascii="Arial" w:hAnsi="Arial" w:cs="Arial"/>
                <w:sz w:val="18"/>
                <w:szCs w:val="18"/>
              </w:rPr>
            </w:pPr>
          </w:p>
        </w:tc>
        <w:tc>
          <w:tcPr>
            <w:tcW w:w="1701" w:type="dxa"/>
            <w:tcBorders>
              <w:top w:val="single" w:sz="4" w:space="0" w:color="auto"/>
            </w:tcBorders>
          </w:tcPr>
          <w:p w14:paraId="40185EC5" w14:textId="77777777" w:rsidR="007169AD" w:rsidRPr="006D3E31" w:rsidRDefault="007169AD" w:rsidP="00420986">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w:t>
            </w:r>
          </w:p>
          <w:p w14:paraId="01F88496" w14:textId="77777777" w:rsidR="007169AD" w:rsidRPr="006D3E31" w:rsidRDefault="007169AD" w:rsidP="00420986">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360319E0" w14:textId="77777777" w:rsidR="007169AD" w:rsidRPr="006D3E31" w:rsidRDefault="007169AD" w:rsidP="00420986">
            <w:pPr>
              <w:pStyle w:val="Prrafodelista"/>
              <w:spacing w:line="276" w:lineRule="auto"/>
              <w:ind w:left="0"/>
              <w:jc w:val="center"/>
              <w:rPr>
                <w:rFonts w:ascii="Arial" w:hAnsi="Arial" w:cs="Arial"/>
                <w:sz w:val="18"/>
                <w:szCs w:val="18"/>
              </w:rPr>
            </w:pPr>
          </w:p>
        </w:tc>
      </w:tr>
      <w:tr w:rsidR="007169AD" w:rsidRPr="006E70FE" w14:paraId="50D82B6E" w14:textId="77777777" w:rsidTr="00C073DC">
        <w:tc>
          <w:tcPr>
            <w:tcW w:w="1554" w:type="dxa"/>
          </w:tcPr>
          <w:p w14:paraId="38B1BB68"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w:t>
            </w:r>
          </w:p>
          <w:p w14:paraId="156F47D8" w14:textId="77777777" w:rsidR="007169AD" w:rsidRPr="006D3E31" w:rsidRDefault="007169AD" w:rsidP="00C073DC">
            <w:pPr>
              <w:pStyle w:val="Prrafodelista"/>
              <w:spacing w:line="276" w:lineRule="auto"/>
              <w:ind w:left="0"/>
              <w:jc w:val="center"/>
              <w:rPr>
                <w:rFonts w:ascii="Arial" w:hAnsi="Arial" w:cs="Arial"/>
                <w:sz w:val="18"/>
                <w:szCs w:val="18"/>
              </w:rPr>
            </w:pPr>
            <w:proofErr w:type="spellStart"/>
            <w:r w:rsidRPr="006D3E31">
              <w:rPr>
                <w:rFonts w:ascii="Arial" w:hAnsi="Arial" w:cs="Arial"/>
                <w:sz w:val="18"/>
                <w:szCs w:val="18"/>
              </w:rPr>
              <w:t>N°</w:t>
            </w:r>
            <w:proofErr w:type="spellEnd"/>
            <w:r w:rsidRPr="006D3E31">
              <w:rPr>
                <w:rFonts w:ascii="Arial" w:hAnsi="Arial" w:cs="Arial"/>
                <w:sz w:val="18"/>
                <w:szCs w:val="18"/>
              </w:rPr>
              <w:t xml:space="preserve"> P. = 10</w:t>
            </w:r>
          </w:p>
        </w:tc>
        <w:tc>
          <w:tcPr>
            <w:tcW w:w="1701" w:type="dxa"/>
          </w:tcPr>
          <w:p w14:paraId="6923F2BF"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w:t>
            </w:r>
          </w:p>
          <w:p w14:paraId="23247BF4"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49B40F10"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703" w:type="dxa"/>
          </w:tcPr>
          <w:p w14:paraId="1BB2C756"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w:t>
            </w:r>
          </w:p>
          <w:p w14:paraId="3495DEA6"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748B46D1"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699" w:type="dxa"/>
          </w:tcPr>
          <w:p w14:paraId="1E28A8D4"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w:t>
            </w:r>
          </w:p>
          <w:p w14:paraId="18E18BE2"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1FC01FCA"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701" w:type="dxa"/>
          </w:tcPr>
          <w:p w14:paraId="28905530"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w:t>
            </w:r>
          </w:p>
          <w:p w14:paraId="4420CCE2"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3960C7A7" w14:textId="77777777" w:rsidR="007169AD" w:rsidRPr="006D3E31" w:rsidRDefault="007169AD" w:rsidP="00C073DC">
            <w:pPr>
              <w:pStyle w:val="Prrafodelista"/>
              <w:spacing w:line="276" w:lineRule="auto"/>
              <w:ind w:left="0"/>
              <w:jc w:val="center"/>
              <w:rPr>
                <w:rFonts w:ascii="Arial" w:hAnsi="Arial" w:cs="Arial"/>
                <w:sz w:val="18"/>
                <w:szCs w:val="18"/>
              </w:rPr>
            </w:pPr>
          </w:p>
        </w:tc>
      </w:tr>
      <w:tr w:rsidR="007169AD" w:rsidRPr="006E70FE" w14:paraId="7A1F3159" w14:textId="77777777" w:rsidTr="00C073DC">
        <w:tc>
          <w:tcPr>
            <w:tcW w:w="1554" w:type="dxa"/>
          </w:tcPr>
          <w:p w14:paraId="10070C08"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III.</w:t>
            </w:r>
          </w:p>
          <w:p w14:paraId="7965460D" w14:textId="77777777" w:rsidR="007169AD" w:rsidRPr="006D3E31" w:rsidRDefault="007169AD" w:rsidP="00C073DC">
            <w:pPr>
              <w:pStyle w:val="Prrafodelista"/>
              <w:spacing w:line="276" w:lineRule="auto"/>
              <w:ind w:left="0"/>
              <w:jc w:val="center"/>
              <w:rPr>
                <w:rFonts w:ascii="Arial" w:hAnsi="Arial" w:cs="Arial"/>
                <w:sz w:val="18"/>
                <w:szCs w:val="18"/>
              </w:rPr>
            </w:pPr>
            <w:proofErr w:type="spellStart"/>
            <w:r w:rsidRPr="006D3E31">
              <w:rPr>
                <w:rFonts w:ascii="Arial" w:hAnsi="Arial" w:cs="Arial"/>
                <w:sz w:val="18"/>
                <w:szCs w:val="18"/>
              </w:rPr>
              <w:t>N°</w:t>
            </w:r>
            <w:proofErr w:type="spellEnd"/>
            <w:r w:rsidRPr="006D3E31">
              <w:rPr>
                <w:rFonts w:ascii="Arial" w:hAnsi="Arial" w:cs="Arial"/>
                <w:sz w:val="18"/>
                <w:szCs w:val="18"/>
              </w:rPr>
              <w:t xml:space="preserve"> P. = 10</w:t>
            </w:r>
          </w:p>
        </w:tc>
        <w:tc>
          <w:tcPr>
            <w:tcW w:w="1701" w:type="dxa"/>
          </w:tcPr>
          <w:p w14:paraId="3D3D54F0"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III.</w:t>
            </w:r>
          </w:p>
          <w:p w14:paraId="74F04A89"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41685152"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703" w:type="dxa"/>
          </w:tcPr>
          <w:p w14:paraId="5A0491D3"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III</w:t>
            </w:r>
            <w:r>
              <w:rPr>
                <w:rFonts w:cs="Arial"/>
                <w:sz w:val="18"/>
                <w:szCs w:val="18"/>
              </w:rPr>
              <w:t>.</w:t>
            </w:r>
          </w:p>
          <w:p w14:paraId="7C5B4016"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53B69689"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699" w:type="dxa"/>
          </w:tcPr>
          <w:p w14:paraId="1EB9DA11"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III.</w:t>
            </w:r>
          </w:p>
          <w:p w14:paraId="5AEF7EEA"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tc>
        <w:tc>
          <w:tcPr>
            <w:tcW w:w="1701" w:type="dxa"/>
          </w:tcPr>
          <w:p w14:paraId="30E4AE73"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III.</w:t>
            </w:r>
          </w:p>
          <w:p w14:paraId="50054AA4"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760D5FC0" w14:textId="77777777" w:rsidR="007169AD" w:rsidRPr="006D3E31" w:rsidRDefault="007169AD" w:rsidP="00C073DC">
            <w:pPr>
              <w:pStyle w:val="Prrafodelista"/>
              <w:spacing w:line="276" w:lineRule="auto"/>
              <w:ind w:left="0"/>
              <w:jc w:val="center"/>
              <w:rPr>
                <w:rFonts w:ascii="Arial" w:hAnsi="Arial" w:cs="Arial"/>
                <w:sz w:val="18"/>
                <w:szCs w:val="18"/>
              </w:rPr>
            </w:pPr>
          </w:p>
        </w:tc>
      </w:tr>
      <w:tr w:rsidR="007169AD" w:rsidRPr="006E70FE" w14:paraId="66FE87EF" w14:textId="77777777" w:rsidTr="00C073DC">
        <w:trPr>
          <w:trHeight w:val="731"/>
        </w:trPr>
        <w:tc>
          <w:tcPr>
            <w:tcW w:w="1554" w:type="dxa"/>
          </w:tcPr>
          <w:p w14:paraId="19B5130E"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IV.</w:t>
            </w:r>
          </w:p>
          <w:p w14:paraId="52A8ACF8" w14:textId="77777777" w:rsidR="007169AD" w:rsidRPr="006D3E31" w:rsidRDefault="007169AD" w:rsidP="00C073DC">
            <w:pPr>
              <w:pStyle w:val="Prrafodelista"/>
              <w:spacing w:line="276" w:lineRule="auto"/>
              <w:ind w:left="0"/>
              <w:jc w:val="center"/>
              <w:rPr>
                <w:rFonts w:ascii="Arial" w:hAnsi="Arial" w:cs="Arial"/>
                <w:sz w:val="18"/>
                <w:szCs w:val="18"/>
              </w:rPr>
            </w:pPr>
            <w:proofErr w:type="spellStart"/>
            <w:r w:rsidRPr="006D3E31">
              <w:rPr>
                <w:rFonts w:ascii="Arial" w:hAnsi="Arial" w:cs="Arial"/>
                <w:sz w:val="18"/>
                <w:szCs w:val="18"/>
              </w:rPr>
              <w:t>N°</w:t>
            </w:r>
            <w:proofErr w:type="spellEnd"/>
            <w:r w:rsidRPr="006D3E31">
              <w:rPr>
                <w:rFonts w:ascii="Arial" w:hAnsi="Arial" w:cs="Arial"/>
                <w:sz w:val="18"/>
                <w:szCs w:val="18"/>
              </w:rPr>
              <w:t xml:space="preserve"> P. = 10</w:t>
            </w:r>
          </w:p>
        </w:tc>
        <w:tc>
          <w:tcPr>
            <w:tcW w:w="1701" w:type="dxa"/>
          </w:tcPr>
          <w:p w14:paraId="2C00785E"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IV.</w:t>
            </w:r>
          </w:p>
          <w:p w14:paraId="2916728F"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5D35AB91"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703" w:type="dxa"/>
          </w:tcPr>
          <w:p w14:paraId="6F03CEC9"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IV.</w:t>
            </w:r>
          </w:p>
          <w:p w14:paraId="0020F18E"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0ADF83DF"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699" w:type="dxa"/>
          </w:tcPr>
          <w:p w14:paraId="3BD2A6BB"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IV.</w:t>
            </w:r>
          </w:p>
          <w:p w14:paraId="1B5315F0"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5D7D63B7"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701" w:type="dxa"/>
          </w:tcPr>
          <w:p w14:paraId="2E6740EB"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IV.</w:t>
            </w:r>
          </w:p>
          <w:p w14:paraId="4A323E41"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048B1703" w14:textId="77777777" w:rsidR="007169AD" w:rsidRPr="006D3E31" w:rsidRDefault="007169AD" w:rsidP="00C073DC">
            <w:pPr>
              <w:pStyle w:val="Prrafodelista"/>
              <w:spacing w:line="276" w:lineRule="auto"/>
              <w:ind w:left="0"/>
              <w:jc w:val="center"/>
              <w:rPr>
                <w:rFonts w:ascii="Arial" w:hAnsi="Arial" w:cs="Arial"/>
                <w:sz w:val="18"/>
                <w:szCs w:val="18"/>
              </w:rPr>
            </w:pPr>
          </w:p>
        </w:tc>
      </w:tr>
      <w:tr w:rsidR="007169AD" w:rsidRPr="006E70FE" w14:paraId="7C16BF2C" w14:textId="77777777" w:rsidTr="00C073DC">
        <w:tc>
          <w:tcPr>
            <w:tcW w:w="1554" w:type="dxa"/>
            <w:tcBorders>
              <w:bottom w:val="single" w:sz="4" w:space="0" w:color="auto"/>
            </w:tcBorders>
          </w:tcPr>
          <w:p w14:paraId="4DB1BE5B" w14:textId="77777777" w:rsidR="007169AD"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V.</w:t>
            </w:r>
          </w:p>
          <w:p w14:paraId="36E07D6E"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tc>
        <w:tc>
          <w:tcPr>
            <w:tcW w:w="1701" w:type="dxa"/>
            <w:tcBorders>
              <w:bottom w:val="single" w:sz="4" w:space="0" w:color="auto"/>
            </w:tcBorders>
          </w:tcPr>
          <w:p w14:paraId="5D38ACAA"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V.</w:t>
            </w:r>
          </w:p>
          <w:p w14:paraId="6244EF71"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09A29B4B"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703" w:type="dxa"/>
            <w:tcBorders>
              <w:bottom w:val="single" w:sz="4" w:space="0" w:color="auto"/>
            </w:tcBorders>
          </w:tcPr>
          <w:p w14:paraId="3E2C4C89"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V.</w:t>
            </w:r>
          </w:p>
          <w:p w14:paraId="4480F7C4"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22ADE56F"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699" w:type="dxa"/>
            <w:tcBorders>
              <w:bottom w:val="single" w:sz="4" w:space="0" w:color="auto"/>
            </w:tcBorders>
          </w:tcPr>
          <w:p w14:paraId="044794E4"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V.</w:t>
            </w:r>
          </w:p>
          <w:p w14:paraId="49279FD5"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102B8047" w14:textId="77777777" w:rsidR="007169AD" w:rsidRPr="006D3E31" w:rsidRDefault="007169AD" w:rsidP="00C073DC">
            <w:pPr>
              <w:pStyle w:val="Prrafodelista"/>
              <w:spacing w:line="276" w:lineRule="auto"/>
              <w:ind w:left="0"/>
              <w:jc w:val="center"/>
              <w:rPr>
                <w:rFonts w:ascii="Arial" w:hAnsi="Arial" w:cs="Arial"/>
                <w:sz w:val="18"/>
                <w:szCs w:val="18"/>
              </w:rPr>
            </w:pPr>
          </w:p>
        </w:tc>
        <w:tc>
          <w:tcPr>
            <w:tcW w:w="1701" w:type="dxa"/>
            <w:tcBorders>
              <w:bottom w:val="single" w:sz="4" w:space="0" w:color="auto"/>
            </w:tcBorders>
          </w:tcPr>
          <w:p w14:paraId="6FE4EBB9" w14:textId="77777777" w:rsidR="007169AD" w:rsidRPr="006D3E31" w:rsidRDefault="007169AD" w:rsidP="00C073DC">
            <w:pPr>
              <w:spacing w:line="276" w:lineRule="auto"/>
              <w:ind w:firstLine="0"/>
              <w:jc w:val="center"/>
              <w:rPr>
                <w:rFonts w:cs="Arial"/>
                <w:sz w:val="18"/>
                <w:szCs w:val="18"/>
              </w:rPr>
            </w:pPr>
            <w:r>
              <w:rPr>
                <w:rFonts w:cs="Arial"/>
                <w:sz w:val="18"/>
                <w:szCs w:val="18"/>
              </w:rPr>
              <w:t>Subgrupo</w:t>
            </w:r>
            <w:r w:rsidRPr="006D3E31">
              <w:rPr>
                <w:rFonts w:cs="Arial"/>
                <w:sz w:val="18"/>
                <w:szCs w:val="18"/>
              </w:rPr>
              <w:t xml:space="preserve"> V.</w:t>
            </w:r>
          </w:p>
          <w:p w14:paraId="3C34006F" w14:textId="77777777" w:rsidR="007169AD" w:rsidRPr="006D3E31" w:rsidRDefault="007169AD" w:rsidP="00C073DC">
            <w:pPr>
              <w:spacing w:line="276" w:lineRule="auto"/>
              <w:ind w:firstLine="0"/>
              <w:jc w:val="center"/>
              <w:rPr>
                <w:rFonts w:cs="Arial"/>
                <w:sz w:val="18"/>
                <w:szCs w:val="18"/>
              </w:rPr>
            </w:pPr>
            <w:proofErr w:type="spellStart"/>
            <w:r w:rsidRPr="006D3E31">
              <w:rPr>
                <w:rFonts w:cs="Arial"/>
                <w:sz w:val="18"/>
                <w:szCs w:val="18"/>
              </w:rPr>
              <w:t>N°</w:t>
            </w:r>
            <w:proofErr w:type="spellEnd"/>
            <w:r w:rsidRPr="006D3E31">
              <w:rPr>
                <w:rFonts w:cs="Arial"/>
                <w:sz w:val="18"/>
                <w:szCs w:val="18"/>
              </w:rPr>
              <w:t xml:space="preserve"> P. = 10</w:t>
            </w:r>
          </w:p>
          <w:p w14:paraId="32016F47" w14:textId="77777777" w:rsidR="007169AD" w:rsidRPr="006D3E31" w:rsidRDefault="007169AD" w:rsidP="00C073DC">
            <w:pPr>
              <w:pStyle w:val="Prrafodelista"/>
              <w:spacing w:line="276" w:lineRule="auto"/>
              <w:ind w:left="0"/>
              <w:jc w:val="center"/>
              <w:rPr>
                <w:rFonts w:ascii="Arial" w:hAnsi="Arial" w:cs="Arial"/>
                <w:sz w:val="18"/>
                <w:szCs w:val="18"/>
              </w:rPr>
            </w:pPr>
          </w:p>
        </w:tc>
      </w:tr>
    </w:tbl>
    <w:p w14:paraId="0FB0E6A9" w14:textId="77777777" w:rsidR="007169AD" w:rsidRPr="00420986" w:rsidRDefault="007169AD" w:rsidP="007169AD">
      <w:pPr>
        <w:spacing w:line="240" w:lineRule="auto"/>
        <w:ind w:firstLine="0"/>
        <w:jc w:val="both"/>
        <w:rPr>
          <w:rFonts w:cs="Arial"/>
          <w:sz w:val="20"/>
          <w:szCs w:val="20"/>
        </w:rPr>
      </w:pPr>
      <w:r w:rsidRPr="00420986">
        <w:rPr>
          <w:rFonts w:cs="Arial"/>
          <w:i/>
          <w:iCs/>
          <w:sz w:val="20"/>
          <w:szCs w:val="20"/>
        </w:rPr>
        <w:t xml:space="preserve">Nota. </w:t>
      </w:r>
      <w:r w:rsidRPr="00420986">
        <w:rPr>
          <w:rFonts w:cs="Arial"/>
          <w:sz w:val="20"/>
          <w:szCs w:val="20"/>
        </w:rPr>
        <w:t>Lf,</w:t>
      </w:r>
      <w:r w:rsidRPr="00420986">
        <w:rPr>
          <w:rFonts w:cs="Arial"/>
          <w:i/>
          <w:iCs/>
          <w:sz w:val="20"/>
          <w:szCs w:val="20"/>
        </w:rPr>
        <w:t xml:space="preserve"> Lactobacillus fermentum; </w:t>
      </w:r>
      <w:r w:rsidRPr="00420986">
        <w:rPr>
          <w:rFonts w:cs="Arial"/>
          <w:sz w:val="20"/>
          <w:szCs w:val="20"/>
        </w:rPr>
        <w:t>SI</w:t>
      </w:r>
      <w:r w:rsidRPr="00420986">
        <w:rPr>
          <w:rFonts w:cs="Arial"/>
          <w:i/>
          <w:iCs/>
          <w:sz w:val="20"/>
          <w:szCs w:val="20"/>
        </w:rPr>
        <w:t xml:space="preserve">, Salmonella </w:t>
      </w:r>
      <w:r w:rsidRPr="00420986">
        <w:rPr>
          <w:rFonts w:cs="Arial"/>
          <w:sz w:val="20"/>
          <w:szCs w:val="20"/>
        </w:rPr>
        <w:t>Infantis</w:t>
      </w:r>
      <w:r w:rsidRPr="00420986">
        <w:rPr>
          <w:rFonts w:cs="Arial"/>
          <w:i/>
          <w:iCs/>
          <w:sz w:val="20"/>
          <w:szCs w:val="20"/>
        </w:rPr>
        <w:t xml:space="preserve">, </w:t>
      </w:r>
      <w:r w:rsidRPr="00420986">
        <w:rPr>
          <w:rFonts w:cs="Arial"/>
          <w:sz w:val="20"/>
          <w:szCs w:val="20"/>
        </w:rPr>
        <w:t>Pb</w:t>
      </w:r>
      <w:r w:rsidRPr="00420986">
        <w:rPr>
          <w:rFonts w:cs="Arial"/>
          <w:i/>
          <w:iCs/>
          <w:sz w:val="20"/>
          <w:szCs w:val="20"/>
        </w:rPr>
        <w:t xml:space="preserve">, P. </w:t>
      </w:r>
      <w:proofErr w:type="spellStart"/>
      <w:r w:rsidRPr="00420986">
        <w:rPr>
          <w:rFonts w:cs="Arial"/>
          <w:i/>
          <w:iCs/>
          <w:sz w:val="20"/>
          <w:szCs w:val="20"/>
        </w:rPr>
        <w:t>cruentum</w:t>
      </w:r>
      <w:proofErr w:type="spellEnd"/>
      <w:r w:rsidRPr="00420986">
        <w:rPr>
          <w:rFonts w:cs="Arial"/>
          <w:i/>
          <w:iCs/>
          <w:sz w:val="20"/>
          <w:szCs w:val="20"/>
        </w:rPr>
        <w:t xml:space="preserve">; </w:t>
      </w:r>
      <w:proofErr w:type="spellStart"/>
      <w:r w:rsidRPr="00420986">
        <w:rPr>
          <w:rFonts w:cs="Arial"/>
          <w:sz w:val="20"/>
          <w:szCs w:val="20"/>
        </w:rPr>
        <w:t>N°P</w:t>
      </w:r>
      <w:proofErr w:type="spellEnd"/>
      <w:r w:rsidRPr="00420986">
        <w:rPr>
          <w:rFonts w:cs="Arial"/>
          <w:sz w:val="20"/>
          <w:szCs w:val="20"/>
        </w:rPr>
        <w:t xml:space="preserve">, número de pollos. </w:t>
      </w:r>
    </w:p>
    <w:p w14:paraId="108D959F" w14:textId="77777777" w:rsidR="007169AD" w:rsidRDefault="007169AD" w:rsidP="007169AD">
      <w:pPr>
        <w:ind w:firstLine="708"/>
        <w:jc w:val="both"/>
        <w:rPr>
          <w:rFonts w:cs="Arial"/>
          <w:szCs w:val="24"/>
        </w:rPr>
      </w:pPr>
      <w:r w:rsidRPr="00561E59">
        <w:rPr>
          <w:rFonts w:cs="Arial"/>
          <w:szCs w:val="24"/>
        </w:rPr>
        <w:t xml:space="preserve">Cada grupo constó de 5 subgrupos de 10 pollos cada uno, dando un total de 50 individuos por grupo, lo que a su vez resulta en 250 individuos para la totalidad del estudio. </w:t>
      </w:r>
    </w:p>
    <w:p w14:paraId="22B1BF64" w14:textId="77777777" w:rsidR="007169AD" w:rsidRPr="00561E59" w:rsidRDefault="007169AD" w:rsidP="007169AD">
      <w:pPr>
        <w:ind w:firstLine="0"/>
        <w:jc w:val="both"/>
        <w:rPr>
          <w:rFonts w:cs="Arial"/>
          <w:szCs w:val="24"/>
        </w:rPr>
      </w:pPr>
      <w:r w:rsidRPr="00561E59">
        <w:rPr>
          <w:rFonts w:cs="Arial"/>
          <w:szCs w:val="24"/>
        </w:rPr>
        <w:t>La unidad experimental (UE) tuvo que cumplir correspondientes condiciones:</w:t>
      </w:r>
    </w:p>
    <w:p w14:paraId="180835E0" w14:textId="77777777" w:rsidR="007169AD" w:rsidRDefault="007169AD" w:rsidP="007169AD">
      <w:pPr>
        <w:pStyle w:val="Prrafodelista"/>
        <w:numPr>
          <w:ilvl w:val="0"/>
          <w:numId w:val="5"/>
        </w:numPr>
        <w:spacing w:line="360" w:lineRule="auto"/>
        <w:jc w:val="both"/>
        <w:rPr>
          <w:rFonts w:ascii="Arial" w:hAnsi="Arial" w:cs="Arial"/>
          <w:sz w:val="24"/>
          <w:szCs w:val="24"/>
        </w:rPr>
      </w:pPr>
      <w:r>
        <w:rPr>
          <w:rFonts w:ascii="Arial" w:hAnsi="Arial" w:cs="Arial"/>
          <w:sz w:val="24"/>
          <w:szCs w:val="24"/>
        </w:rPr>
        <w:t>Estar</w:t>
      </w:r>
      <w:r w:rsidRPr="0088574E">
        <w:rPr>
          <w:rFonts w:ascii="Arial" w:hAnsi="Arial" w:cs="Arial"/>
          <w:sz w:val="24"/>
          <w:szCs w:val="24"/>
        </w:rPr>
        <w:t xml:space="preserve"> </w:t>
      </w:r>
      <w:r>
        <w:rPr>
          <w:rFonts w:ascii="Arial" w:hAnsi="Arial" w:cs="Arial"/>
          <w:sz w:val="24"/>
          <w:szCs w:val="24"/>
        </w:rPr>
        <w:t>colocada</w:t>
      </w:r>
      <w:r w:rsidRPr="0088574E">
        <w:rPr>
          <w:rFonts w:ascii="Arial" w:hAnsi="Arial" w:cs="Arial"/>
          <w:sz w:val="24"/>
          <w:szCs w:val="24"/>
        </w:rPr>
        <w:t xml:space="preserve"> </w:t>
      </w:r>
      <w:r>
        <w:rPr>
          <w:rFonts w:ascii="Arial" w:hAnsi="Arial" w:cs="Arial"/>
          <w:sz w:val="24"/>
          <w:szCs w:val="24"/>
        </w:rPr>
        <w:t>de forma independiente</w:t>
      </w:r>
      <w:r w:rsidRPr="0088574E">
        <w:rPr>
          <w:rFonts w:ascii="Arial" w:hAnsi="Arial" w:cs="Arial"/>
          <w:sz w:val="24"/>
          <w:szCs w:val="24"/>
        </w:rPr>
        <w:t xml:space="preserve"> en las condiciones experimentales</w:t>
      </w:r>
      <w:r>
        <w:rPr>
          <w:rFonts w:ascii="Arial" w:hAnsi="Arial" w:cs="Arial"/>
          <w:sz w:val="24"/>
          <w:szCs w:val="24"/>
        </w:rPr>
        <w:t>.</w:t>
      </w:r>
      <w:r w:rsidRPr="0088574E">
        <w:rPr>
          <w:rFonts w:ascii="Arial" w:hAnsi="Arial" w:cs="Arial"/>
          <w:sz w:val="24"/>
          <w:szCs w:val="24"/>
        </w:rPr>
        <w:t xml:space="preserve"> </w:t>
      </w:r>
    </w:p>
    <w:p w14:paraId="0E077DFD" w14:textId="77777777" w:rsidR="007169AD" w:rsidRDefault="007169AD" w:rsidP="007169AD">
      <w:pPr>
        <w:pStyle w:val="Prrafodelista"/>
        <w:numPr>
          <w:ilvl w:val="0"/>
          <w:numId w:val="5"/>
        </w:numPr>
        <w:spacing w:line="360" w:lineRule="auto"/>
        <w:jc w:val="both"/>
        <w:rPr>
          <w:rFonts w:ascii="Arial" w:hAnsi="Arial" w:cs="Arial"/>
          <w:sz w:val="24"/>
          <w:szCs w:val="24"/>
        </w:rPr>
      </w:pPr>
      <w:r>
        <w:rPr>
          <w:rFonts w:ascii="Arial" w:hAnsi="Arial" w:cs="Arial"/>
          <w:sz w:val="24"/>
          <w:szCs w:val="24"/>
        </w:rPr>
        <w:t>L</w:t>
      </w:r>
      <w:r w:rsidRPr="00570931">
        <w:rPr>
          <w:rFonts w:ascii="Arial" w:hAnsi="Arial" w:cs="Arial"/>
          <w:sz w:val="24"/>
          <w:szCs w:val="24"/>
        </w:rPr>
        <w:t>a</w:t>
      </w:r>
      <w:r>
        <w:rPr>
          <w:rFonts w:ascii="Arial" w:hAnsi="Arial" w:cs="Arial"/>
          <w:sz w:val="24"/>
          <w:szCs w:val="24"/>
        </w:rPr>
        <w:t>s condiciones</w:t>
      </w:r>
      <w:r w:rsidRPr="00570931">
        <w:rPr>
          <w:rFonts w:ascii="Arial" w:hAnsi="Arial" w:cs="Arial"/>
          <w:sz w:val="24"/>
          <w:szCs w:val="24"/>
        </w:rPr>
        <w:t xml:space="preserve"> experimentales t</w:t>
      </w:r>
      <w:r>
        <w:rPr>
          <w:rFonts w:ascii="Arial" w:hAnsi="Arial" w:cs="Arial"/>
          <w:sz w:val="24"/>
          <w:szCs w:val="24"/>
        </w:rPr>
        <w:t>uvieron</w:t>
      </w:r>
      <w:r w:rsidRPr="00570931">
        <w:rPr>
          <w:rFonts w:ascii="Arial" w:hAnsi="Arial" w:cs="Arial"/>
          <w:sz w:val="24"/>
          <w:szCs w:val="24"/>
        </w:rPr>
        <w:t xml:space="preserve"> que ser aplicada</w:t>
      </w:r>
      <w:r>
        <w:rPr>
          <w:rFonts w:ascii="Arial" w:hAnsi="Arial" w:cs="Arial"/>
          <w:sz w:val="24"/>
          <w:szCs w:val="24"/>
        </w:rPr>
        <w:t>s</w:t>
      </w:r>
      <w:r w:rsidRPr="00570931">
        <w:rPr>
          <w:rFonts w:ascii="Arial" w:hAnsi="Arial" w:cs="Arial"/>
          <w:sz w:val="24"/>
          <w:szCs w:val="24"/>
        </w:rPr>
        <w:t xml:space="preserve"> a cada UE</w:t>
      </w:r>
      <w:r>
        <w:rPr>
          <w:rFonts w:ascii="Arial" w:hAnsi="Arial" w:cs="Arial"/>
          <w:sz w:val="24"/>
          <w:szCs w:val="24"/>
        </w:rPr>
        <w:t>.</w:t>
      </w:r>
    </w:p>
    <w:p w14:paraId="5078FB72" w14:textId="77777777" w:rsidR="007169AD" w:rsidRDefault="007169AD" w:rsidP="007169AD">
      <w:pPr>
        <w:pStyle w:val="Prrafodelista"/>
        <w:numPr>
          <w:ilvl w:val="0"/>
          <w:numId w:val="5"/>
        </w:numPr>
        <w:spacing w:line="360" w:lineRule="auto"/>
        <w:jc w:val="both"/>
        <w:rPr>
          <w:rFonts w:ascii="Arial" w:hAnsi="Arial" w:cs="Arial"/>
          <w:sz w:val="24"/>
          <w:szCs w:val="24"/>
        </w:rPr>
      </w:pPr>
      <w:r>
        <w:rPr>
          <w:rFonts w:ascii="Arial" w:hAnsi="Arial" w:cs="Arial"/>
          <w:sz w:val="24"/>
          <w:szCs w:val="24"/>
        </w:rPr>
        <w:t>La</w:t>
      </w:r>
      <w:r w:rsidRPr="00561E59">
        <w:rPr>
          <w:rFonts w:ascii="Arial" w:hAnsi="Arial" w:cs="Arial"/>
          <w:sz w:val="24"/>
          <w:szCs w:val="24"/>
        </w:rPr>
        <w:t xml:space="preserve"> UE no </w:t>
      </w:r>
      <w:r>
        <w:rPr>
          <w:rFonts w:ascii="Arial" w:hAnsi="Arial" w:cs="Arial"/>
          <w:sz w:val="24"/>
          <w:szCs w:val="24"/>
        </w:rPr>
        <w:t>debió ser</w:t>
      </w:r>
      <w:r w:rsidRPr="00561E59">
        <w:rPr>
          <w:rFonts w:ascii="Arial" w:hAnsi="Arial" w:cs="Arial"/>
          <w:sz w:val="24"/>
          <w:szCs w:val="24"/>
        </w:rPr>
        <w:t xml:space="preserve"> </w:t>
      </w:r>
      <w:r>
        <w:rPr>
          <w:rFonts w:ascii="Arial" w:hAnsi="Arial" w:cs="Arial"/>
          <w:sz w:val="24"/>
          <w:szCs w:val="24"/>
        </w:rPr>
        <w:t>influenciada</w:t>
      </w:r>
      <w:r w:rsidRPr="00561E59">
        <w:rPr>
          <w:rFonts w:ascii="Arial" w:hAnsi="Arial" w:cs="Arial"/>
          <w:sz w:val="24"/>
          <w:szCs w:val="24"/>
        </w:rPr>
        <w:t xml:space="preserve"> entre </w:t>
      </w:r>
      <w:r>
        <w:rPr>
          <w:rFonts w:ascii="Arial" w:hAnsi="Arial" w:cs="Arial"/>
          <w:sz w:val="24"/>
          <w:szCs w:val="24"/>
        </w:rPr>
        <w:t>sí misma.</w:t>
      </w:r>
    </w:p>
    <w:p w14:paraId="4C532885" w14:textId="0B7AAA9B" w:rsidR="007169AD" w:rsidRPr="00561E59" w:rsidRDefault="007169AD" w:rsidP="007169AD">
      <w:pPr>
        <w:ind w:firstLine="360"/>
        <w:jc w:val="both"/>
        <w:rPr>
          <w:rFonts w:cs="Arial"/>
          <w:szCs w:val="24"/>
        </w:rPr>
      </w:pPr>
      <w:r>
        <w:rPr>
          <w:rFonts w:cs="Arial"/>
          <w:szCs w:val="24"/>
        </w:rPr>
        <w:t xml:space="preserve">Por esta razón, para </w:t>
      </w:r>
      <w:r w:rsidRPr="00561E59">
        <w:rPr>
          <w:rFonts w:cs="Arial"/>
          <w:szCs w:val="24"/>
        </w:rPr>
        <w:t xml:space="preserve">los datos de peso corporal, ganancia de peso diaria, consumo diario promedio de alimento y </w:t>
      </w:r>
      <w:r w:rsidRPr="006E04D5">
        <w:rPr>
          <w:rFonts w:cs="Arial"/>
          <w:szCs w:val="24"/>
        </w:rPr>
        <w:t>conversión</w:t>
      </w:r>
      <w:r w:rsidRPr="00561E59">
        <w:rPr>
          <w:rFonts w:cs="Arial"/>
          <w:szCs w:val="24"/>
        </w:rPr>
        <w:t xml:space="preserve"> alimenticia se consider</w:t>
      </w:r>
      <w:r>
        <w:rPr>
          <w:rFonts w:cs="Arial"/>
          <w:szCs w:val="24"/>
        </w:rPr>
        <w:t>ó</w:t>
      </w:r>
      <w:r w:rsidRPr="00561E59">
        <w:rPr>
          <w:rFonts w:cs="Arial"/>
          <w:szCs w:val="24"/>
        </w:rPr>
        <w:t xml:space="preserve"> cada subgrupo como UE, </w:t>
      </w:r>
      <w:r>
        <w:rPr>
          <w:rFonts w:cs="Arial"/>
          <w:szCs w:val="24"/>
        </w:rPr>
        <w:t>n</w:t>
      </w:r>
      <w:r w:rsidRPr="00561E59">
        <w:rPr>
          <w:rFonts w:cs="Arial"/>
          <w:szCs w:val="24"/>
        </w:rPr>
        <w:t xml:space="preserve">=5. </w:t>
      </w:r>
      <w:r>
        <w:rPr>
          <w:rFonts w:cs="Arial"/>
          <w:szCs w:val="24"/>
        </w:rPr>
        <w:t>Ya que, l</w:t>
      </w:r>
      <w:r w:rsidRPr="00561E59">
        <w:rPr>
          <w:rFonts w:cs="Arial"/>
          <w:szCs w:val="24"/>
        </w:rPr>
        <w:t>a</w:t>
      </w:r>
      <w:r>
        <w:rPr>
          <w:rFonts w:cs="Arial"/>
          <w:szCs w:val="24"/>
        </w:rPr>
        <w:t>s</w:t>
      </w:r>
      <w:r w:rsidRPr="00561E59">
        <w:rPr>
          <w:rFonts w:cs="Arial"/>
          <w:szCs w:val="24"/>
        </w:rPr>
        <w:t xml:space="preserve"> variable</w:t>
      </w:r>
      <w:r>
        <w:rPr>
          <w:rFonts w:cs="Arial"/>
          <w:szCs w:val="24"/>
        </w:rPr>
        <w:t>s</w:t>
      </w:r>
      <w:r w:rsidRPr="00561E59">
        <w:rPr>
          <w:rFonts w:cs="Arial"/>
          <w:szCs w:val="24"/>
        </w:rPr>
        <w:t xml:space="preserve"> que </w:t>
      </w:r>
      <w:r>
        <w:rPr>
          <w:rFonts w:cs="Arial"/>
          <w:szCs w:val="24"/>
        </w:rPr>
        <w:t>se</w:t>
      </w:r>
      <w:r w:rsidRPr="00561E59">
        <w:rPr>
          <w:rFonts w:cs="Arial"/>
          <w:szCs w:val="24"/>
        </w:rPr>
        <w:t xml:space="preserve"> midie</w:t>
      </w:r>
      <w:r>
        <w:rPr>
          <w:rFonts w:cs="Arial"/>
          <w:szCs w:val="24"/>
        </w:rPr>
        <w:t>ron</w:t>
      </w:r>
      <w:r w:rsidRPr="00561E59">
        <w:rPr>
          <w:rFonts w:cs="Arial"/>
          <w:szCs w:val="24"/>
        </w:rPr>
        <w:t xml:space="preserve"> </w:t>
      </w:r>
      <w:r>
        <w:rPr>
          <w:rFonts w:cs="Arial"/>
          <w:szCs w:val="24"/>
        </w:rPr>
        <w:t>para evaluar los parámetros zootécnicos</w:t>
      </w:r>
      <w:r w:rsidRPr="00561E59">
        <w:rPr>
          <w:rFonts w:cs="Arial"/>
          <w:szCs w:val="24"/>
        </w:rPr>
        <w:t xml:space="preserve"> pud</w:t>
      </w:r>
      <w:r>
        <w:rPr>
          <w:rFonts w:cs="Arial"/>
          <w:szCs w:val="24"/>
        </w:rPr>
        <w:t>ieron</w:t>
      </w:r>
      <w:r w:rsidRPr="00561E59">
        <w:rPr>
          <w:rFonts w:cs="Arial"/>
          <w:szCs w:val="24"/>
        </w:rPr>
        <w:t xml:space="preserve"> ser </w:t>
      </w:r>
      <w:r w:rsidRPr="006E04D5">
        <w:rPr>
          <w:rFonts w:cs="Arial"/>
          <w:szCs w:val="24"/>
        </w:rPr>
        <w:t>influenciada</w:t>
      </w:r>
      <w:r>
        <w:rPr>
          <w:rFonts w:cs="Arial"/>
          <w:szCs w:val="24"/>
        </w:rPr>
        <w:t>s</w:t>
      </w:r>
      <w:r w:rsidRPr="00561E59">
        <w:rPr>
          <w:rFonts w:cs="Arial"/>
          <w:szCs w:val="24"/>
        </w:rPr>
        <w:t xml:space="preserve"> por otro </w:t>
      </w:r>
      <w:r>
        <w:rPr>
          <w:rFonts w:cs="Arial"/>
          <w:szCs w:val="24"/>
        </w:rPr>
        <w:t>individuo del mismo grupo</w:t>
      </w:r>
      <w:r w:rsidRPr="00561E59">
        <w:rPr>
          <w:rFonts w:cs="Arial"/>
          <w:szCs w:val="24"/>
        </w:rPr>
        <w:t xml:space="preserve"> (</w:t>
      </w:r>
      <w:r>
        <w:rPr>
          <w:rFonts w:cs="Arial"/>
          <w:szCs w:val="24"/>
        </w:rPr>
        <w:t xml:space="preserve">Ej. </w:t>
      </w:r>
      <w:r w:rsidRPr="00561E59">
        <w:rPr>
          <w:rFonts w:cs="Arial"/>
          <w:szCs w:val="24"/>
        </w:rPr>
        <w:t xml:space="preserve">durante </w:t>
      </w:r>
      <w:r>
        <w:rPr>
          <w:rFonts w:cs="Arial"/>
          <w:szCs w:val="24"/>
        </w:rPr>
        <w:t>el consumo</w:t>
      </w:r>
      <w:r w:rsidRPr="00561E59">
        <w:rPr>
          <w:rFonts w:cs="Arial"/>
          <w:szCs w:val="24"/>
        </w:rPr>
        <w:t xml:space="preserve"> de alimento </w:t>
      </w:r>
      <w:r>
        <w:rPr>
          <w:rFonts w:cs="Arial"/>
          <w:szCs w:val="24"/>
        </w:rPr>
        <w:t>en</w:t>
      </w:r>
      <w:r w:rsidRPr="00561E59">
        <w:rPr>
          <w:rFonts w:cs="Arial"/>
          <w:szCs w:val="24"/>
        </w:rPr>
        <w:t xml:space="preserve"> </w:t>
      </w:r>
      <w:r>
        <w:rPr>
          <w:rFonts w:cs="Arial"/>
          <w:szCs w:val="24"/>
        </w:rPr>
        <w:t xml:space="preserve">el </w:t>
      </w:r>
      <w:r w:rsidRPr="00561E59">
        <w:rPr>
          <w:rFonts w:cs="Arial"/>
          <w:szCs w:val="24"/>
        </w:rPr>
        <w:t>comed</w:t>
      </w:r>
      <w:r>
        <w:rPr>
          <w:rFonts w:cs="Arial"/>
          <w:szCs w:val="24"/>
        </w:rPr>
        <w:t>ero</w:t>
      </w:r>
      <w:r w:rsidRPr="00561E59">
        <w:rPr>
          <w:rFonts w:cs="Arial"/>
          <w:szCs w:val="24"/>
        </w:rPr>
        <w:t>)</w:t>
      </w:r>
      <w:r>
        <w:rPr>
          <w:rFonts w:cs="Arial"/>
          <w:szCs w:val="24"/>
        </w:rPr>
        <w:t>.</w:t>
      </w:r>
    </w:p>
    <w:p w14:paraId="2D464392" w14:textId="4F1FB608" w:rsidR="007169AD" w:rsidRPr="00F268DE" w:rsidRDefault="007169AD" w:rsidP="007169AD">
      <w:pPr>
        <w:jc w:val="both"/>
        <w:rPr>
          <w:rFonts w:cs="Arial"/>
          <w:szCs w:val="24"/>
        </w:rPr>
      </w:pPr>
      <w:r>
        <w:rPr>
          <w:rFonts w:cs="Arial"/>
          <w:szCs w:val="24"/>
        </w:rPr>
        <w:t>En tanto que, para los datos de h</w:t>
      </w:r>
      <w:r w:rsidRPr="004262DB">
        <w:rPr>
          <w:rFonts w:cs="Arial"/>
          <w:szCs w:val="24"/>
        </w:rPr>
        <w:t>istomorfometría intestinal y contaje de células goblet</w:t>
      </w:r>
      <w:r>
        <w:rPr>
          <w:rFonts w:cs="Arial"/>
          <w:szCs w:val="24"/>
        </w:rPr>
        <w:t xml:space="preserve"> </w:t>
      </w:r>
      <w:r w:rsidRPr="00561E59">
        <w:rPr>
          <w:rFonts w:cs="Arial"/>
          <w:color w:val="000000" w:themeColor="text1"/>
          <w:szCs w:val="24"/>
        </w:rPr>
        <w:t>se consider</w:t>
      </w:r>
      <w:r>
        <w:rPr>
          <w:rFonts w:cs="Arial"/>
          <w:color w:val="000000" w:themeColor="text1"/>
          <w:szCs w:val="24"/>
        </w:rPr>
        <w:t>ó a</w:t>
      </w:r>
      <w:r w:rsidRPr="00561E59">
        <w:rPr>
          <w:rFonts w:cs="Arial"/>
          <w:color w:val="000000" w:themeColor="text1"/>
          <w:szCs w:val="24"/>
        </w:rPr>
        <w:t xml:space="preserve"> un individuo como UE, </w:t>
      </w:r>
      <w:r w:rsidRPr="004262DB">
        <w:rPr>
          <w:rFonts w:cs="Arial"/>
          <w:szCs w:val="24"/>
        </w:rPr>
        <w:t>correspondiente</w:t>
      </w:r>
      <w:r>
        <w:rPr>
          <w:rFonts w:cs="Arial"/>
          <w:szCs w:val="24"/>
        </w:rPr>
        <w:t xml:space="preserve"> a los 10 animales por grupo (2 pollos por cada subgrupo escogidos al azar)</w:t>
      </w:r>
      <w:r w:rsidRPr="004262DB">
        <w:rPr>
          <w:rFonts w:cs="Arial"/>
          <w:szCs w:val="24"/>
        </w:rPr>
        <w:t xml:space="preserve"> </w:t>
      </w:r>
      <w:r>
        <w:rPr>
          <w:rFonts w:cs="Arial"/>
          <w:color w:val="000000" w:themeColor="text1"/>
          <w:szCs w:val="24"/>
        </w:rPr>
        <w:t>n</w:t>
      </w:r>
      <w:r w:rsidRPr="00561E59">
        <w:rPr>
          <w:rFonts w:cs="Arial"/>
          <w:color w:val="000000" w:themeColor="text1"/>
          <w:szCs w:val="24"/>
        </w:rPr>
        <w:t>=10</w:t>
      </w:r>
      <w:r>
        <w:rPr>
          <w:rFonts w:cs="Arial"/>
          <w:szCs w:val="24"/>
        </w:rPr>
        <w:t xml:space="preserve">. Ya que, </w:t>
      </w:r>
      <w:r>
        <w:rPr>
          <w:rFonts w:cs="Arial"/>
          <w:color w:val="000000" w:themeColor="text1"/>
          <w:szCs w:val="24"/>
        </w:rPr>
        <w:t>l</w:t>
      </w:r>
      <w:r w:rsidRPr="00561E59">
        <w:rPr>
          <w:rFonts w:cs="Arial"/>
          <w:color w:val="000000" w:themeColor="text1"/>
          <w:szCs w:val="24"/>
        </w:rPr>
        <w:t>a</w:t>
      </w:r>
      <w:r>
        <w:rPr>
          <w:rFonts w:cs="Arial"/>
          <w:color w:val="000000" w:themeColor="text1"/>
          <w:szCs w:val="24"/>
        </w:rPr>
        <w:t>s</w:t>
      </w:r>
      <w:r w:rsidRPr="00561E59">
        <w:rPr>
          <w:rFonts w:cs="Arial"/>
          <w:color w:val="000000" w:themeColor="text1"/>
          <w:szCs w:val="24"/>
        </w:rPr>
        <w:t xml:space="preserve"> variable</w:t>
      </w:r>
      <w:r>
        <w:rPr>
          <w:rFonts w:cs="Arial"/>
          <w:color w:val="000000" w:themeColor="text1"/>
          <w:szCs w:val="24"/>
        </w:rPr>
        <w:t>s a evaluar</w:t>
      </w:r>
      <w:r w:rsidRPr="00561E59">
        <w:rPr>
          <w:rFonts w:cs="Arial"/>
          <w:color w:val="000000" w:themeColor="text1"/>
          <w:szCs w:val="24"/>
        </w:rPr>
        <w:t xml:space="preserve"> histomorfom</w:t>
      </w:r>
      <w:r>
        <w:rPr>
          <w:rFonts w:cs="Arial"/>
          <w:color w:val="000000" w:themeColor="text1"/>
          <w:szCs w:val="24"/>
        </w:rPr>
        <w:t>é</w:t>
      </w:r>
      <w:r w:rsidRPr="00561E59">
        <w:rPr>
          <w:rFonts w:cs="Arial"/>
          <w:color w:val="000000" w:themeColor="text1"/>
          <w:szCs w:val="24"/>
        </w:rPr>
        <w:t>tri</w:t>
      </w:r>
      <w:r>
        <w:rPr>
          <w:rFonts w:cs="Arial"/>
          <w:color w:val="000000" w:themeColor="text1"/>
          <w:szCs w:val="24"/>
        </w:rPr>
        <w:t>camente</w:t>
      </w:r>
      <w:r w:rsidRPr="00561E59">
        <w:rPr>
          <w:rFonts w:cs="Arial"/>
          <w:color w:val="000000" w:themeColor="text1"/>
          <w:szCs w:val="24"/>
        </w:rPr>
        <w:t xml:space="preserve"> </w:t>
      </w:r>
      <w:r>
        <w:rPr>
          <w:rFonts w:cs="Arial"/>
          <w:color w:val="000000" w:themeColor="text1"/>
          <w:szCs w:val="24"/>
        </w:rPr>
        <w:t>hacen referencia a</w:t>
      </w:r>
      <w:r w:rsidRPr="00561E59">
        <w:rPr>
          <w:rFonts w:cs="Arial"/>
          <w:color w:val="000000" w:themeColor="text1"/>
          <w:szCs w:val="24"/>
        </w:rPr>
        <w:t xml:space="preserve"> un </w:t>
      </w:r>
      <w:r>
        <w:rPr>
          <w:rFonts w:cs="Arial"/>
          <w:color w:val="000000" w:themeColor="text1"/>
          <w:szCs w:val="24"/>
        </w:rPr>
        <w:t>ó</w:t>
      </w:r>
      <w:r w:rsidRPr="00561E59">
        <w:rPr>
          <w:rFonts w:cs="Arial"/>
          <w:color w:val="000000" w:themeColor="text1"/>
          <w:szCs w:val="24"/>
        </w:rPr>
        <w:t>rgano interno (intestino</w:t>
      </w:r>
      <w:r>
        <w:rPr>
          <w:rFonts w:cs="Arial"/>
          <w:color w:val="000000" w:themeColor="text1"/>
          <w:szCs w:val="24"/>
        </w:rPr>
        <w:t xml:space="preserve"> delgado</w:t>
      </w:r>
      <w:r w:rsidRPr="00561E59">
        <w:rPr>
          <w:rFonts w:cs="Arial"/>
          <w:color w:val="000000" w:themeColor="text1"/>
          <w:szCs w:val="24"/>
        </w:rPr>
        <w:t xml:space="preserve">), el cual no pudo ser </w:t>
      </w:r>
      <w:r w:rsidRPr="006E04D5">
        <w:rPr>
          <w:rFonts w:cs="Arial"/>
          <w:color w:val="000000" w:themeColor="text1"/>
          <w:szCs w:val="24"/>
        </w:rPr>
        <w:t>influenciado</w:t>
      </w:r>
      <w:r w:rsidRPr="00561E59">
        <w:rPr>
          <w:rFonts w:cs="Arial"/>
          <w:color w:val="000000" w:themeColor="text1"/>
          <w:szCs w:val="24"/>
        </w:rPr>
        <w:t xml:space="preserve"> por otro individuo del mismo subgrupo </w:t>
      </w:r>
      <w:sdt>
        <w:sdtPr>
          <w:rPr>
            <w:rFonts w:cs="Arial"/>
            <w:color w:val="000000"/>
            <w:szCs w:val="24"/>
          </w:rPr>
          <w:tag w:val="MENDELEY_CITATION_v3_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"/>
          <w:id w:val="1865631668"/>
          <w:placeholder>
            <w:docPart w:val="603C7E0A20764CEDBF95C068B75F8D81"/>
          </w:placeholder>
        </w:sdtPr>
        <w:sdtContent>
          <w:r w:rsidR="00EC53D8" w:rsidRPr="00EC53D8">
            <w:rPr>
              <w:rFonts w:cs="Arial"/>
              <w:color w:val="000000"/>
              <w:szCs w:val="24"/>
            </w:rPr>
            <w:t>(</w:t>
          </w:r>
          <w:proofErr w:type="spellStart"/>
          <w:r w:rsidR="00EC53D8" w:rsidRPr="00EC53D8">
            <w:rPr>
              <w:rFonts w:cs="Arial"/>
              <w:color w:val="000000"/>
              <w:szCs w:val="24"/>
            </w:rPr>
            <w:t>Lazic</w:t>
          </w:r>
          <w:proofErr w:type="spellEnd"/>
          <w:r w:rsidR="00EC53D8" w:rsidRPr="00EC53D8">
            <w:rPr>
              <w:rFonts w:cs="Arial"/>
              <w:color w:val="000000"/>
              <w:szCs w:val="24"/>
            </w:rPr>
            <w:t xml:space="preserve"> et al., 2018)</w:t>
          </w:r>
        </w:sdtContent>
      </w:sdt>
      <w:r w:rsidRPr="0088574E">
        <w:rPr>
          <w:rFonts w:cs="Arial"/>
          <w:szCs w:val="24"/>
        </w:rPr>
        <w:t>.</w:t>
      </w:r>
    </w:p>
    <w:p w14:paraId="7B9AF5ED" w14:textId="77777777" w:rsidR="007169AD" w:rsidRPr="00C073DC" w:rsidRDefault="007169AD" w:rsidP="007169AD">
      <w:pPr>
        <w:pStyle w:val="Ttulo1"/>
        <w:numPr>
          <w:ilvl w:val="2"/>
          <w:numId w:val="2"/>
        </w:numPr>
        <w:spacing w:line="360" w:lineRule="auto"/>
        <w:ind w:left="0" w:firstLine="0"/>
        <w:jc w:val="both"/>
        <w:rPr>
          <w:rFonts w:ascii="Arial" w:hAnsi="Arial" w:cs="Arial"/>
          <w:b/>
          <w:bCs/>
          <w:i/>
          <w:iCs/>
          <w:color w:val="auto"/>
          <w:sz w:val="24"/>
          <w:szCs w:val="24"/>
        </w:rPr>
      </w:pPr>
      <w:bookmarkStart w:id="99" w:name="_Toc120049177"/>
      <w:bookmarkStart w:id="100" w:name="_Toc122426394"/>
      <w:r w:rsidRPr="00C073DC">
        <w:rPr>
          <w:rFonts w:ascii="Arial" w:hAnsi="Arial" w:cs="Arial"/>
          <w:b/>
          <w:bCs/>
          <w:i/>
          <w:iCs/>
          <w:color w:val="auto"/>
          <w:sz w:val="24"/>
          <w:szCs w:val="24"/>
        </w:rPr>
        <w:lastRenderedPageBreak/>
        <w:t>Condiciones de alojamiento y manejo de animales</w:t>
      </w:r>
      <w:bookmarkEnd w:id="99"/>
      <w:bookmarkEnd w:id="100"/>
      <w:r w:rsidRPr="00C073DC">
        <w:rPr>
          <w:rFonts w:ascii="Arial" w:hAnsi="Arial" w:cs="Arial"/>
          <w:b/>
          <w:bCs/>
          <w:i/>
          <w:iCs/>
          <w:color w:val="auto"/>
          <w:sz w:val="24"/>
          <w:szCs w:val="24"/>
        </w:rPr>
        <w:t xml:space="preserve"> </w:t>
      </w:r>
    </w:p>
    <w:p w14:paraId="02D986A7" w14:textId="3F5C5A52" w:rsidR="007169AD" w:rsidRPr="00561E59" w:rsidRDefault="007169AD" w:rsidP="007169AD">
      <w:pPr>
        <w:ind w:firstLine="708"/>
        <w:jc w:val="both"/>
        <w:rPr>
          <w:color w:val="000000"/>
        </w:rPr>
      </w:pPr>
      <w:r w:rsidRPr="00561E59">
        <w:rPr>
          <w:rFonts w:cs="Arial"/>
          <w:szCs w:val="24"/>
        </w:rPr>
        <w:t xml:space="preserve">La humedad relativa se mantuvo alrededor de 50 a 70%. Se implementó un régimen de luz continua (intensidad 30–40 Lux) durante las primeras 24 horas del experimento. A partir del día 2, hasta que los </w:t>
      </w:r>
      <w:r>
        <w:rPr>
          <w:rFonts w:cs="Arial"/>
          <w:szCs w:val="24"/>
        </w:rPr>
        <w:t>animales</w:t>
      </w:r>
      <w:r w:rsidRPr="00561E59">
        <w:rPr>
          <w:rFonts w:cs="Arial"/>
          <w:szCs w:val="24"/>
        </w:rPr>
        <w:t xml:space="preserve"> pesaron entre 130 y 180 g, el régimen de luz cambió a 23 horas de luz y 1 hora de oscuridad. Posteriormente, se mantuvo un régimen de 18 horas de luz (intensidad 5-10 Lux) seguidas de 6 horas de oscuridad hasta el final del experimento. El galpón fue regularmente ventilado y la temperatura se tomó cada 6 horas de todos los grupos y sus subgrupos con un termómetro infrarrojo y 2 termómetros de piso, uno en el primer cuadrante y otro en el último cuadrante, los cuales también recolectaban los datos de humedad ambiental. La temperatura se mantuvo entre 30 a 32 °C durante la primera semana; a partir del día 7 se disminuyó 2 °C por semana. El día 7 se mantuvo entre 28 y 30 °C y el día 14 entre 25 y 27 °C. Para todos los procesos se tomó como guía, los lineamientos del manual de crianza de la línea genética COBB 500 (Cobb-</w:t>
      </w:r>
      <w:proofErr w:type="spellStart"/>
      <w:r w:rsidRPr="00561E59">
        <w:rPr>
          <w:rFonts w:cs="Arial"/>
          <w:szCs w:val="24"/>
        </w:rPr>
        <w:t>Vantress</w:t>
      </w:r>
      <w:proofErr w:type="spellEnd"/>
      <w:r w:rsidRPr="00561E59">
        <w:rPr>
          <w:rFonts w:cs="Arial"/>
          <w:szCs w:val="24"/>
        </w:rPr>
        <w:t xml:space="preserve"> 202</w:t>
      </w:r>
      <w:r w:rsidRPr="006A4CF9">
        <w:rPr>
          <w:rFonts w:cs="Arial"/>
          <w:szCs w:val="24"/>
        </w:rPr>
        <w:t>1)</w:t>
      </w:r>
      <w:r w:rsidR="006A4CF9" w:rsidRPr="006A4CF9">
        <w:rPr>
          <w:rFonts w:cs="Arial"/>
          <w:szCs w:val="24"/>
        </w:rPr>
        <w:t>.</w:t>
      </w:r>
    </w:p>
    <w:p w14:paraId="6E0F6A64" w14:textId="77777777" w:rsidR="007169AD" w:rsidRPr="00C073DC" w:rsidRDefault="007169AD" w:rsidP="007169AD">
      <w:pPr>
        <w:pStyle w:val="Ttulo1"/>
        <w:numPr>
          <w:ilvl w:val="2"/>
          <w:numId w:val="2"/>
        </w:numPr>
        <w:spacing w:line="360" w:lineRule="auto"/>
        <w:ind w:left="0" w:firstLine="0"/>
        <w:rPr>
          <w:rFonts w:ascii="Arial" w:eastAsia="Arial" w:hAnsi="Arial" w:cs="Arial"/>
          <w:b/>
          <w:bCs/>
          <w:i/>
          <w:iCs/>
          <w:color w:val="000000" w:themeColor="text1"/>
          <w:sz w:val="24"/>
          <w:szCs w:val="24"/>
          <w:lang w:val="es-MX"/>
        </w:rPr>
      </w:pPr>
      <w:bookmarkStart w:id="101" w:name="_Toc119404872"/>
      <w:bookmarkStart w:id="102" w:name="_Toc119526769"/>
      <w:bookmarkStart w:id="103" w:name="_Toc119527276"/>
      <w:bookmarkStart w:id="104" w:name="_Toc119527580"/>
      <w:bookmarkStart w:id="105" w:name="_Toc119527919"/>
      <w:bookmarkStart w:id="106" w:name="_Toc119528220"/>
      <w:bookmarkStart w:id="107" w:name="_Toc119528363"/>
      <w:bookmarkStart w:id="108" w:name="_Toc119530513"/>
      <w:bookmarkStart w:id="109" w:name="_Toc119530605"/>
      <w:bookmarkStart w:id="110" w:name="_Toc119530992"/>
      <w:bookmarkStart w:id="111" w:name="_Toc119531291"/>
      <w:bookmarkStart w:id="112" w:name="_Toc119531388"/>
      <w:bookmarkStart w:id="113" w:name="_Toc119531500"/>
      <w:bookmarkStart w:id="114" w:name="_Toc119531595"/>
      <w:bookmarkStart w:id="115" w:name="_Toc119531834"/>
      <w:bookmarkStart w:id="116" w:name="_Toc119570383"/>
      <w:bookmarkStart w:id="117" w:name="_Toc120049178"/>
      <w:bookmarkStart w:id="118" w:name="_Toc1224263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C073DC">
        <w:rPr>
          <w:rFonts w:ascii="Arial" w:eastAsia="Arial" w:hAnsi="Arial" w:cs="Arial"/>
          <w:b/>
          <w:bCs/>
          <w:i/>
          <w:iCs/>
          <w:color w:val="000000" w:themeColor="text1"/>
          <w:sz w:val="24"/>
          <w:szCs w:val="24"/>
          <w:lang w:val="es-MX"/>
        </w:rPr>
        <w:t>Administración de los tratamientos</w:t>
      </w:r>
      <w:bookmarkEnd w:id="117"/>
      <w:bookmarkEnd w:id="118"/>
    </w:p>
    <w:p w14:paraId="6071613C" w14:textId="39F2DE3D" w:rsidR="007169AD" w:rsidRPr="000202A4" w:rsidRDefault="007169AD" w:rsidP="007169AD">
      <w:pPr>
        <w:ind w:firstLine="708"/>
        <w:jc w:val="both"/>
        <w:rPr>
          <w:rFonts w:cs="Arial"/>
          <w:szCs w:val="24"/>
          <w:lang w:val="es-ES_tradnl"/>
        </w:rPr>
      </w:pPr>
      <w:r w:rsidRPr="000202A4">
        <w:rPr>
          <w:rFonts w:cs="Arial"/>
          <w:szCs w:val="24"/>
        </w:rPr>
        <w:t xml:space="preserve">Se administró individualmente por vía oral, una suspensión de la bacteria probiótica </w:t>
      </w:r>
      <w:r w:rsidRPr="000202A4">
        <w:rPr>
          <w:rFonts w:cs="Arial"/>
          <w:i/>
          <w:iCs/>
          <w:szCs w:val="24"/>
        </w:rPr>
        <w:t>L. fermentum</w:t>
      </w:r>
      <w:r w:rsidRPr="000202A4">
        <w:rPr>
          <w:rFonts w:cs="Arial"/>
          <w:szCs w:val="24"/>
        </w:rPr>
        <w:t xml:space="preserve"> CCM 7514 (10</w:t>
      </w:r>
      <w:r w:rsidRPr="00561E59">
        <w:rPr>
          <w:rFonts w:cs="Arial"/>
          <w:szCs w:val="24"/>
          <w:vertAlign w:val="superscript"/>
        </w:rPr>
        <w:t>9</w:t>
      </w:r>
      <w:r w:rsidRPr="000202A4">
        <w:rPr>
          <w:rFonts w:cs="Arial"/>
          <w:szCs w:val="24"/>
        </w:rPr>
        <w:t xml:space="preserve"> UFC por 0,2 m</w:t>
      </w:r>
      <w:r>
        <w:rPr>
          <w:rFonts w:cs="Arial"/>
          <w:szCs w:val="24"/>
        </w:rPr>
        <w:t>l</w:t>
      </w:r>
      <w:r w:rsidRPr="000202A4">
        <w:rPr>
          <w:rFonts w:cs="Arial"/>
          <w:szCs w:val="24"/>
        </w:rPr>
        <w:t xml:space="preserve"> de la solución salina) a los individuos de los grupos </w:t>
      </w:r>
      <w:proofErr w:type="spellStart"/>
      <w:r w:rsidRPr="000202A4">
        <w:rPr>
          <w:rFonts w:cs="Arial"/>
          <w:szCs w:val="24"/>
        </w:rPr>
        <w:t>Lf</w:t>
      </w:r>
      <w:proofErr w:type="spellEnd"/>
      <w:r w:rsidRPr="000202A4">
        <w:rPr>
          <w:rFonts w:cs="Arial"/>
          <w:szCs w:val="24"/>
        </w:rPr>
        <w:t xml:space="preserve">, </w:t>
      </w:r>
      <w:proofErr w:type="spellStart"/>
      <w:r w:rsidRPr="000202A4">
        <w:rPr>
          <w:rFonts w:cs="Arial"/>
          <w:szCs w:val="24"/>
        </w:rPr>
        <w:t>Lf+S</w:t>
      </w:r>
      <w:r>
        <w:rPr>
          <w:rFonts w:cs="Arial"/>
          <w:szCs w:val="24"/>
        </w:rPr>
        <w:t>I</w:t>
      </w:r>
      <w:proofErr w:type="spellEnd"/>
      <w:r w:rsidRPr="000202A4">
        <w:rPr>
          <w:rFonts w:cs="Arial"/>
          <w:szCs w:val="24"/>
        </w:rPr>
        <w:t xml:space="preserve"> y </w:t>
      </w:r>
      <w:proofErr w:type="spellStart"/>
      <w:r w:rsidRPr="000202A4">
        <w:rPr>
          <w:rFonts w:cs="Arial"/>
          <w:szCs w:val="24"/>
        </w:rPr>
        <w:t>Lf+S</w:t>
      </w:r>
      <w:r>
        <w:rPr>
          <w:rFonts w:cs="Arial"/>
          <w:szCs w:val="24"/>
        </w:rPr>
        <w:t>I</w:t>
      </w:r>
      <w:r w:rsidRPr="000202A4">
        <w:rPr>
          <w:rFonts w:cs="Arial"/>
          <w:szCs w:val="24"/>
        </w:rPr>
        <w:t>+Pb</w:t>
      </w:r>
      <w:proofErr w:type="spellEnd"/>
      <w:r w:rsidRPr="000202A4">
        <w:rPr>
          <w:rFonts w:cs="Arial"/>
          <w:szCs w:val="24"/>
        </w:rPr>
        <w:t xml:space="preserve"> del día 1 hasta el día 7 del período experimental, como previamente fue descrito</w:t>
      </w:r>
      <w:r w:rsidRPr="000202A4">
        <w:rPr>
          <w:rFonts w:cs="Arial"/>
          <w:szCs w:val="24"/>
          <w:lang w:val="es-ES_tradnl"/>
        </w:rPr>
        <w:t xml:space="preserve"> </w:t>
      </w:r>
      <w:sdt>
        <w:sdtPr>
          <w:rPr>
            <w:color w:val="000000"/>
            <w:lang w:val="es-ES_tradnl"/>
          </w:rPr>
          <w:tag w:val="MENDELEY_CITATION_v3_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"/>
          <w:id w:val="-553231674"/>
          <w:placeholder>
            <w:docPart w:val="F84EC3CC279D4ABEB92E16C108DE0DB2"/>
          </w:placeholder>
        </w:sdtPr>
        <w:sdtContent>
          <w:r w:rsidR="00EC53D8" w:rsidRPr="00EC53D8">
            <w:rPr>
              <w:rFonts w:cs="Arial"/>
              <w:color w:val="000000"/>
              <w:szCs w:val="24"/>
              <w:lang w:val="es-ES_tradnl"/>
            </w:rPr>
            <w:t xml:space="preserve">(M. </w:t>
          </w:r>
          <w:proofErr w:type="spellStart"/>
          <w:r w:rsidR="00EC53D8" w:rsidRPr="00EC53D8">
            <w:rPr>
              <w:rFonts w:cs="Arial"/>
              <w:color w:val="000000"/>
              <w:szCs w:val="24"/>
              <w:lang w:val="es-ES_tradnl"/>
            </w:rPr>
            <w:t>Šefcová</w:t>
          </w:r>
          <w:proofErr w:type="spellEnd"/>
          <w:r w:rsidR="00EC53D8" w:rsidRPr="00EC53D8">
            <w:rPr>
              <w:rFonts w:cs="Arial"/>
              <w:color w:val="000000"/>
              <w:szCs w:val="24"/>
              <w:lang w:val="es-ES_tradnl"/>
            </w:rPr>
            <w:t xml:space="preserve">, Larrea-Álvarez, Larrea-Álvarez, </w:t>
          </w:r>
          <w:proofErr w:type="spellStart"/>
          <w:r w:rsidR="00EC53D8" w:rsidRPr="00EC53D8">
            <w:rPr>
              <w:rFonts w:cs="Arial"/>
              <w:color w:val="000000"/>
              <w:szCs w:val="24"/>
              <w:lang w:val="es-ES_tradnl"/>
            </w:rPr>
            <w:t>Karaffová</w:t>
          </w:r>
          <w:proofErr w:type="spellEnd"/>
          <w:r w:rsidR="00EC53D8" w:rsidRPr="00EC53D8">
            <w:rPr>
              <w:rFonts w:cs="Arial"/>
              <w:color w:val="000000"/>
              <w:szCs w:val="24"/>
              <w:lang w:val="es-ES_tradnl"/>
            </w:rPr>
            <w:t xml:space="preserve">, et al., 2020; M. </w:t>
          </w:r>
          <w:proofErr w:type="spellStart"/>
          <w:r w:rsidR="00EC53D8" w:rsidRPr="00EC53D8">
            <w:rPr>
              <w:rFonts w:cs="Arial"/>
              <w:color w:val="000000"/>
              <w:szCs w:val="24"/>
              <w:lang w:val="es-ES_tradnl"/>
            </w:rPr>
            <w:t>Šefcová</w:t>
          </w:r>
          <w:proofErr w:type="spellEnd"/>
          <w:r w:rsidR="00EC53D8" w:rsidRPr="00EC53D8">
            <w:rPr>
              <w:rFonts w:cs="Arial"/>
              <w:color w:val="000000"/>
              <w:szCs w:val="24"/>
              <w:lang w:val="es-ES_tradnl"/>
            </w:rPr>
            <w:t xml:space="preserve">, Larrea-Álvarez, Larrea-Álvarez, </w:t>
          </w:r>
          <w:proofErr w:type="spellStart"/>
          <w:r w:rsidR="00EC53D8" w:rsidRPr="00EC53D8">
            <w:rPr>
              <w:rFonts w:cs="Arial"/>
              <w:color w:val="000000"/>
              <w:szCs w:val="24"/>
              <w:lang w:val="es-ES_tradnl"/>
            </w:rPr>
            <w:t>Revajová</w:t>
          </w:r>
          <w:proofErr w:type="spellEnd"/>
          <w:r w:rsidR="00EC53D8" w:rsidRPr="00EC53D8">
            <w:rPr>
              <w:rFonts w:cs="Arial"/>
              <w:color w:val="000000"/>
              <w:szCs w:val="24"/>
              <w:lang w:val="es-ES_tradnl"/>
            </w:rPr>
            <w:t xml:space="preserve">, et al., 2020; M. A. </w:t>
          </w:r>
          <w:proofErr w:type="spellStart"/>
          <w:r w:rsidR="00EC53D8" w:rsidRPr="00EC53D8">
            <w:rPr>
              <w:rFonts w:cs="Arial"/>
              <w:color w:val="000000"/>
              <w:szCs w:val="24"/>
              <w:lang w:val="es-ES_tradnl"/>
            </w:rPr>
            <w:t>Šefcová</w:t>
          </w:r>
          <w:proofErr w:type="spellEnd"/>
          <w:r w:rsidR="00EC53D8" w:rsidRPr="00EC53D8">
            <w:rPr>
              <w:rFonts w:cs="Arial"/>
              <w:color w:val="000000"/>
              <w:szCs w:val="24"/>
              <w:lang w:val="es-ES_tradnl"/>
            </w:rPr>
            <w:t>, Larrea-</w:t>
          </w:r>
          <w:proofErr w:type="spellStart"/>
          <w:r w:rsidR="00EC53D8" w:rsidRPr="00EC53D8">
            <w:rPr>
              <w:rFonts w:cs="Arial"/>
              <w:color w:val="000000"/>
              <w:szCs w:val="24"/>
              <w:lang w:val="es-ES_tradnl"/>
            </w:rPr>
            <w:t>álvarez</w:t>
          </w:r>
          <w:proofErr w:type="spellEnd"/>
          <w:r w:rsidR="00EC53D8" w:rsidRPr="00EC53D8">
            <w:rPr>
              <w:rFonts w:cs="Arial"/>
              <w:color w:val="000000"/>
              <w:szCs w:val="24"/>
              <w:lang w:val="es-ES_tradnl"/>
            </w:rPr>
            <w:t>, et al., 2021).</w:t>
          </w:r>
        </w:sdtContent>
      </w:sdt>
      <w:r w:rsidRPr="000202A4">
        <w:rPr>
          <w:rFonts w:cs="Arial"/>
          <w:szCs w:val="24"/>
          <w:lang w:val="es-ES_tradnl"/>
        </w:rPr>
        <w:t xml:space="preserve"> (citas).</w:t>
      </w:r>
    </w:p>
    <w:p w14:paraId="78AC22B8" w14:textId="0BAFB431" w:rsidR="007169AD" w:rsidRDefault="007169AD" w:rsidP="007169AD">
      <w:pPr>
        <w:jc w:val="both"/>
        <w:rPr>
          <w:rFonts w:cs="Arial"/>
          <w:szCs w:val="24"/>
        </w:rPr>
      </w:pPr>
      <w:r w:rsidRPr="000202A4">
        <w:rPr>
          <w:rFonts w:cs="Arial"/>
          <w:szCs w:val="24"/>
        </w:rPr>
        <w:t xml:space="preserve">El día 4, se administró individualmente por vía oral, una suspensión de </w:t>
      </w:r>
      <w:r w:rsidRPr="000202A4">
        <w:rPr>
          <w:rFonts w:cs="Arial"/>
          <w:i/>
          <w:iCs/>
          <w:szCs w:val="24"/>
        </w:rPr>
        <w:t>S.</w:t>
      </w:r>
      <w:r w:rsidRPr="000202A4">
        <w:rPr>
          <w:rFonts w:cs="Arial"/>
          <w:szCs w:val="24"/>
        </w:rPr>
        <w:t xml:space="preserve"> Infantis (10</w:t>
      </w:r>
      <w:r w:rsidRPr="00561E59">
        <w:rPr>
          <w:rFonts w:cs="Arial"/>
          <w:szCs w:val="24"/>
          <w:vertAlign w:val="superscript"/>
        </w:rPr>
        <w:t>7</w:t>
      </w:r>
      <w:r w:rsidRPr="000202A4">
        <w:rPr>
          <w:rFonts w:cs="Arial"/>
          <w:szCs w:val="24"/>
        </w:rPr>
        <w:t xml:space="preserve"> UFC por 0,1 ml de la solución salina) a los individuos de los grupos S</w:t>
      </w:r>
      <w:r>
        <w:rPr>
          <w:rFonts w:cs="Arial"/>
          <w:szCs w:val="24"/>
        </w:rPr>
        <w:t>I</w:t>
      </w:r>
      <w:r w:rsidRPr="000202A4">
        <w:rPr>
          <w:rFonts w:cs="Arial"/>
          <w:szCs w:val="24"/>
        </w:rPr>
        <w:t xml:space="preserve">, </w:t>
      </w:r>
      <w:proofErr w:type="spellStart"/>
      <w:r w:rsidRPr="000202A4">
        <w:rPr>
          <w:rFonts w:cs="Arial"/>
          <w:szCs w:val="24"/>
        </w:rPr>
        <w:t>Lf+S</w:t>
      </w:r>
      <w:r>
        <w:rPr>
          <w:rFonts w:cs="Arial"/>
          <w:szCs w:val="24"/>
        </w:rPr>
        <w:t>I</w:t>
      </w:r>
      <w:proofErr w:type="spellEnd"/>
      <w:r w:rsidRPr="000202A4">
        <w:rPr>
          <w:rFonts w:cs="Arial"/>
          <w:szCs w:val="24"/>
        </w:rPr>
        <w:t xml:space="preserve"> y </w:t>
      </w:r>
      <w:proofErr w:type="spellStart"/>
      <w:r w:rsidRPr="000202A4">
        <w:rPr>
          <w:rFonts w:cs="Arial"/>
          <w:szCs w:val="24"/>
        </w:rPr>
        <w:t>Lf+S</w:t>
      </w:r>
      <w:r>
        <w:rPr>
          <w:rFonts w:cs="Arial"/>
          <w:szCs w:val="24"/>
        </w:rPr>
        <w:t>I</w:t>
      </w:r>
      <w:r w:rsidRPr="000202A4">
        <w:rPr>
          <w:rFonts w:cs="Arial"/>
          <w:szCs w:val="24"/>
        </w:rPr>
        <w:t>+Pb</w:t>
      </w:r>
      <w:proofErr w:type="spellEnd"/>
      <w:r w:rsidRPr="000202A4">
        <w:rPr>
          <w:rFonts w:cs="Arial"/>
          <w:szCs w:val="24"/>
        </w:rPr>
        <w:t xml:space="preserve">. </w:t>
      </w:r>
      <w:r w:rsidRPr="000202A4">
        <w:rPr>
          <w:rFonts w:cs="Arial"/>
          <w:szCs w:val="24"/>
          <w:lang w:val="es-ES_tradnl"/>
        </w:rPr>
        <w:t>La concentración de la cepa bacteriana y su la administración fue basada en el estudio previo</w:t>
      </w:r>
      <w:r w:rsidR="00420986">
        <w:rPr>
          <w:rFonts w:cs="Arial"/>
          <w:szCs w:val="24"/>
          <w:lang w:val="es-ES_tradnl"/>
        </w:rPr>
        <w:t xml:space="preserve"> </w:t>
      </w:r>
      <w:r w:rsidR="00420986" w:rsidRPr="00682D57">
        <w:rPr>
          <w:rFonts w:cs="Arial"/>
          <w:szCs w:val="24"/>
          <w:lang w:val="es-ES_tradnl"/>
        </w:rPr>
        <w:t>de</w:t>
      </w:r>
      <w:r w:rsidRPr="00682D57">
        <w:rPr>
          <w:rFonts w:cs="Arial"/>
          <w:szCs w:val="24"/>
          <w:lang w:val="es-ES_tradnl"/>
        </w:rPr>
        <w:t xml:space="preserve"> </w:t>
      </w:r>
      <w:sdt>
        <w:sdtPr>
          <w:rPr>
            <w:color w:val="000000"/>
            <w:lang w:val="es-ES_tradnl"/>
          </w:rPr>
          <w:tag w:val="MENDELEY_CITATION_v3_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"/>
          <w:id w:val="-1098247213"/>
          <w:placeholder>
            <w:docPart w:val="C936FA959D0D4620A3BE5C4CFDFBF755"/>
          </w:placeholder>
        </w:sdtPr>
        <w:sdtContent>
          <w:proofErr w:type="spellStart"/>
          <w:r w:rsidR="00EC53D8" w:rsidRPr="00EC53D8">
            <w:rPr>
              <w:rFonts w:cs="Arial"/>
              <w:color w:val="000000"/>
              <w:szCs w:val="24"/>
              <w:lang w:val="es-ES_tradnl"/>
            </w:rPr>
            <w:t>Berndt</w:t>
          </w:r>
          <w:proofErr w:type="spellEnd"/>
          <w:r w:rsidR="00EC53D8" w:rsidRPr="00EC53D8">
            <w:rPr>
              <w:rFonts w:cs="Arial"/>
              <w:color w:val="000000"/>
              <w:szCs w:val="24"/>
              <w:lang w:val="es-ES_tradnl"/>
            </w:rPr>
            <w:t xml:space="preserve"> </w:t>
          </w:r>
          <w:proofErr w:type="spellStart"/>
          <w:r w:rsidR="00EC53D8" w:rsidRPr="00EC53D8">
            <w:rPr>
              <w:rFonts w:cs="Arial"/>
              <w:color w:val="000000"/>
              <w:szCs w:val="24"/>
              <w:lang w:val="es-ES_tradnl"/>
            </w:rPr>
            <w:t>etal</w:t>
          </w:r>
          <w:proofErr w:type="spellEnd"/>
          <w:r w:rsidR="00EC53D8" w:rsidRPr="00EC53D8">
            <w:rPr>
              <w:rFonts w:cs="Arial"/>
              <w:color w:val="000000"/>
              <w:szCs w:val="24"/>
              <w:lang w:val="es-ES_tradnl"/>
            </w:rPr>
            <w:t>., (2007).</w:t>
          </w:r>
        </w:sdtContent>
      </w:sdt>
      <w:r w:rsidR="006A4CF9">
        <w:rPr>
          <w:rFonts w:cs="Arial"/>
          <w:szCs w:val="24"/>
          <w:lang w:val="es-ES_tradnl"/>
        </w:rPr>
        <w:t xml:space="preserve"> </w:t>
      </w:r>
      <w:r w:rsidRPr="00561E59">
        <w:rPr>
          <w:rFonts w:cs="Arial"/>
          <w:szCs w:val="24"/>
        </w:rPr>
        <w:t xml:space="preserve">Se aplicó solución salina (0,1 ml) individualmente por vía oral a los animales del grupo control en cada etapa del tratamiento. Para la administración de la biomasa de microalga </w:t>
      </w:r>
      <w:r w:rsidRPr="00561E59">
        <w:rPr>
          <w:rFonts w:cs="Arial"/>
          <w:i/>
          <w:iCs/>
          <w:szCs w:val="24"/>
        </w:rPr>
        <w:t>P. cruentum</w:t>
      </w:r>
      <w:r w:rsidRPr="00561E59">
        <w:rPr>
          <w:rFonts w:cs="Arial"/>
          <w:szCs w:val="24"/>
        </w:rPr>
        <w:t xml:space="preserve">, se calculó 1% por 1 kg de dieta basal y se administró junto con la dieta en el grupo </w:t>
      </w:r>
      <w:proofErr w:type="spellStart"/>
      <w:r w:rsidRPr="00561E59">
        <w:rPr>
          <w:rFonts w:cs="Arial"/>
          <w:szCs w:val="24"/>
        </w:rPr>
        <w:t>Lf+S</w:t>
      </w:r>
      <w:r>
        <w:rPr>
          <w:rFonts w:cs="Arial"/>
          <w:szCs w:val="24"/>
        </w:rPr>
        <w:t>I</w:t>
      </w:r>
      <w:r w:rsidRPr="00561E59">
        <w:rPr>
          <w:rFonts w:cs="Arial"/>
          <w:szCs w:val="24"/>
        </w:rPr>
        <w:t>+Pb</w:t>
      </w:r>
      <w:proofErr w:type="spellEnd"/>
      <w:r w:rsidRPr="00561E59">
        <w:rPr>
          <w:rFonts w:cs="Arial"/>
          <w:szCs w:val="24"/>
        </w:rPr>
        <w:t xml:space="preserve"> durante los primeros siete días del experimento. </w:t>
      </w:r>
      <w:r w:rsidRPr="00561E59">
        <w:rPr>
          <w:rFonts w:cs="Arial"/>
          <w:szCs w:val="24"/>
          <w:lang w:val="es-ES_tradnl"/>
        </w:rPr>
        <w:t xml:space="preserve">La cantidad de biomasa de microalga fue basada en los estudios </w:t>
      </w:r>
      <w:r w:rsidRPr="00561E59">
        <w:rPr>
          <w:rFonts w:cs="Arial"/>
          <w:szCs w:val="24"/>
          <w:lang w:val="es-ES_tradnl"/>
        </w:rPr>
        <w:lastRenderedPageBreak/>
        <w:t xml:space="preserve">previos </w:t>
      </w:r>
      <w:sdt>
        <w:sdtPr>
          <w:rPr>
            <w:color w:val="000000"/>
            <w:lang w:val="es-ES_tradnl"/>
          </w:rPr>
          <w:tag w:val="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"/>
          <w:id w:val="-1685191793"/>
          <w:placeholder>
            <w:docPart w:val="C3C060B5747D44339E30026D56AE845D"/>
          </w:placeholder>
        </w:sdtPr>
        <w:sdtContent>
          <w:r w:rsidR="00EC53D8" w:rsidRPr="00EC53D8">
            <w:rPr>
              <w:rFonts w:cs="Arial"/>
              <w:color w:val="000000"/>
              <w:szCs w:val="24"/>
              <w:lang w:val="es-ES_tradnl"/>
            </w:rPr>
            <w:t xml:space="preserve">de El-Bahr et al., (2020) y </w:t>
          </w:r>
          <w:proofErr w:type="spellStart"/>
          <w:r w:rsidR="00EC53D8" w:rsidRPr="00EC53D8">
            <w:rPr>
              <w:rFonts w:cs="Arial"/>
              <w:color w:val="000000"/>
              <w:szCs w:val="24"/>
              <w:lang w:val="es-ES_tradnl"/>
            </w:rPr>
            <w:t>Šefcová</w:t>
          </w:r>
          <w:proofErr w:type="spellEnd"/>
          <w:r w:rsidR="00EC53D8" w:rsidRPr="00EC53D8">
            <w:rPr>
              <w:rFonts w:cs="Arial"/>
              <w:color w:val="000000"/>
              <w:szCs w:val="24"/>
              <w:lang w:val="es-ES_tradnl"/>
            </w:rPr>
            <w:t xml:space="preserve"> et al., (2021).</w:t>
          </w:r>
        </w:sdtContent>
      </w:sdt>
      <w:r w:rsidRPr="00561E59">
        <w:rPr>
          <w:rFonts w:cs="Arial"/>
          <w:color w:val="000000"/>
          <w:szCs w:val="24"/>
          <w:lang w:val="es-ES_tradnl"/>
        </w:rPr>
        <w:t xml:space="preserve"> </w:t>
      </w:r>
      <w:r w:rsidRPr="00561E59">
        <w:rPr>
          <w:rFonts w:cs="Arial"/>
          <w:szCs w:val="24"/>
        </w:rPr>
        <w:t xml:space="preserve">El esquema está detallado en la </w:t>
      </w:r>
      <w:r w:rsidRPr="00C46699">
        <w:rPr>
          <w:rFonts w:cs="Arial"/>
          <w:b/>
          <w:bCs/>
          <w:szCs w:val="24"/>
        </w:rPr>
        <w:t>Tabla 2.</w:t>
      </w:r>
      <w:r w:rsidRPr="00561E59">
        <w:rPr>
          <w:rFonts w:cs="Arial"/>
          <w:szCs w:val="24"/>
        </w:rPr>
        <w:t xml:space="preserve"> </w:t>
      </w:r>
    </w:p>
    <w:p w14:paraId="7EBCEA92" w14:textId="77777777" w:rsidR="007169AD" w:rsidRDefault="007169AD" w:rsidP="007169AD">
      <w:pPr>
        <w:ind w:firstLine="0"/>
        <w:jc w:val="both"/>
        <w:rPr>
          <w:rFonts w:cs="Arial"/>
          <w:szCs w:val="24"/>
        </w:rPr>
      </w:pPr>
      <w:r w:rsidRPr="003F2609">
        <w:rPr>
          <w:rFonts w:cs="Arial"/>
          <w:b/>
          <w:bCs/>
          <w:szCs w:val="24"/>
        </w:rPr>
        <w:t>Tabla 2.</w:t>
      </w:r>
      <w:r w:rsidRPr="004262DB">
        <w:rPr>
          <w:rFonts w:cs="Arial"/>
          <w:szCs w:val="24"/>
        </w:rPr>
        <w:t xml:space="preserve"> </w:t>
      </w:r>
    </w:p>
    <w:p w14:paraId="307FDB73" w14:textId="77777777" w:rsidR="007169AD" w:rsidRPr="006A4CF9" w:rsidRDefault="007169AD" w:rsidP="007169AD">
      <w:pPr>
        <w:ind w:firstLine="0"/>
        <w:jc w:val="both"/>
        <w:rPr>
          <w:rFonts w:cs="Arial"/>
          <w:i/>
          <w:iCs/>
          <w:sz w:val="22"/>
        </w:rPr>
      </w:pPr>
      <w:r w:rsidRPr="006A4CF9">
        <w:rPr>
          <w:rFonts w:cs="Arial"/>
          <w:i/>
          <w:iCs/>
          <w:sz w:val="22"/>
        </w:rPr>
        <w:t xml:space="preserve">Esquema de administración de tratamientos a los grupos experimentales. </w:t>
      </w:r>
    </w:p>
    <w:tbl>
      <w:tblPr>
        <w:tblStyle w:val="Tablaconcuadrcula"/>
        <w:tblW w:w="8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987"/>
        <w:gridCol w:w="1417"/>
        <w:gridCol w:w="1559"/>
        <w:gridCol w:w="1560"/>
        <w:gridCol w:w="1849"/>
      </w:tblGrid>
      <w:tr w:rsidR="007169AD" w:rsidRPr="008C0240" w14:paraId="5BC17980" w14:textId="77777777" w:rsidTr="00C073DC">
        <w:trPr>
          <w:trHeight w:val="508"/>
        </w:trPr>
        <w:tc>
          <w:tcPr>
            <w:tcW w:w="1135" w:type="dxa"/>
            <w:tcBorders>
              <w:top w:val="single" w:sz="4" w:space="0" w:color="auto"/>
              <w:bottom w:val="single" w:sz="4" w:space="0" w:color="auto"/>
            </w:tcBorders>
          </w:tcPr>
          <w:p w14:paraId="3412A0B9" w14:textId="77777777" w:rsidR="007169AD" w:rsidRPr="006A4CF9" w:rsidRDefault="007169AD" w:rsidP="00C073DC">
            <w:pPr>
              <w:spacing w:line="276" w:lineRule="auto"/>
              <w:ind w:firstLine="0"/>
              <w:jc w:val="center"/>
              <w:rPr>
                <w:rFonts w:cs="Arial"/>
                <w:b/>
                <w:bCs/>
                <w:sz w:val="18"/>
                <w:szCs w:val="18"/>
              </w:rPr>
            </w:pPr>
            <w:r w:rsidRPr="006A4CF9">
              <w:rPr>
                <w:rFonts w:cs="Arial"/>
                <w:b/>
                <w:bCs/>
                <w:sz w:val="18"/>
                <w:szCs w:val="18"/>
              </w:rPr>
              <w:t>Día</w:t>
            </w:r>
          </w:p>
        </w:tc>
        <w:tc>
          <w:tcPr>
            <w:tcW w:w="987" w:type="dxa"/>
            <w:tcBorders>
              <w:top w:val="single" w:sz="4" w:space="0" w:color="auto"/>
              <w:bottom w:val="single" w:sz="4" w:space="0" w:color="auto"/>
            </w:tcBorders>
          </w:tcPr>
          <w:p w14:paraId="49AC99CC"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Control</w:t>
            </w:r>
          </w:p>
          <w:p w14:paraId="7D94F09C"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w:t>
            </w:r>
            <w:proofErr w:type="spellStart"/>
            <w:r w:rsidRPr="006A4CF9">
              <w:rPr>
                <w:rFonts w:cs="Arial"/>
                <w:b/>
                <w:bCs/>
                <w:sz w:val="18"/>
                <w:szCs w:val="18"/>
              </w:rPr>
              <w:t>N°</w:t>
            </w:r>
            <w:proofErr w:type="spellEnd"/>
            <w:r w:rsidRPr="006A4CF9">
              <w:rPr>
                <w:rFonts w:cs="Arial"/>
                <w:b/>
                <w:bCs/>
                <w:sz w:val="18"/>
                <w:szCs w:val="18"/>
              </w:rPr>
              <w:t xml:space="preserve"> P 50)</w:t>
            </w:r>
          </w:p>
        </w:tc>
        <w:tc>
          <w:tcPr>
            <w:tcW w:w="1417" w:type="dxa"/>
            <w:tcBorders>
              <w:top w:val="single" w:sz="4" w:space="0" w:color="auto"/>
              <w:bottom w:val="single" w:sz="4" w:space="0" w:color="auto"/>
            </w:tcBorders>
          </w:tcPr>
          <w:p w14:paraId="55DF9824"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Lf</w:t>
            </w:r>
          </w:p>
          <w:p w14:paraId="7DDC8680"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w:t>
            </w:r>
            <w:proofErr w:type="spellStart"/>
            <w:r w:rsidRPr="006A4CF9">
              <w:rPr>
                <w:rFonts w:cs="Arial"/>
                <w:b/>
                <w:bCs/>
                <w:sz w:val="18"/>
                <w:szCs w:val="18"/>
              </w:rPr>
              <w:t>N°</w:t>
            </w:r>
            <w:proofErr w:type="spellEnd"/>
            <w:r w:rsidRPr="006A4CF9">
              <w:rPr>
                <w:rFonts w:cs="Arial"/>
                <w:b/>
                <w:bCs/>
                <w:sz w:val="18"/>
                <w:szCs w:val="18"/>
              </w:rPr>
              <w:t xml:space="preserve"> P 50)</w:t>
            </w:r>
          </w:p>
        </w:tc>
        <w:tc>
          <w:tcPr>
            <w:tcW w:w="1559" w:type="dxa"/>
            <w:tcBorders>
              <w:top w:val="single" w:sz="4" w:space="0" w:color="auto"/>
              <w:bottom w:val="single" w:sz="4" w:space="0" w:color="auto"/>
            </w:tcBorders>
          </w:tcPr>
          <w:p w14:paraId="1020CC25"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SI</w:t>
            </w:r>
          </w:p>
          <w:p w14:paraId="554473CB"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w:t>
            </w:r>
            <w:proofErr w:type="spellStart"/>
            <w:r w:rsidRPr="006A4CF9">
              <w:rPr>
                <w:rFonts w:cs="Arial"/>
                <w:b/>
                <w:bCs/>
                <w:sz w:val="18"/>
                <w:szCs w:val="18"/>
              </w:rPr>
              <w:t>N°</w:t>
            </w:r>
            <w:proofErr w:type="spellEnd"/>
            <w:r w:rsidRPr="006A4CF9">
              <w:rPr>
                <w:rFonts w:cs="Arial"/>
                <w:b/>
                <w:bCs/>
                <w:sz w:val="18"/>
                <w:szCs w:val="18"/>
              </w:rPr>
              <w:t xml:space="preserve"> P 50)</w:t>
            </w:r>
          </w:p>
        </w:tc>
        <w:tc>
          <w:tcPr>
            <w:tcW w:w="1560" w:type="dxa"/>
            <w:tcBorders>
              <w:top w:val="single" w:sz="4" w:space="0" w:color="auto"/>
              <w:bottom w:val="single" w:sz="4" w:space="0" w:color="auto"/>
            </w:tcBorders>
          </w:tcPr>
          <w:p w14:paraId="3E1B101B" w14:textId="77777777" w:rsidR="007169AD" w:rsidRPr="006A4CF9" w:rsidRDefault="007169AD" w:rsidP="00C073DC">
            <w:pPr>
              <w:spacing w:line="276" w:lineRule="auto"/>
              <w:ind w:firstLine="0"/>
              <w:rPr>
                <w:rFonts w:cs="Arial"/>
                <w:b/>
                <w:bCs/>
                <w:sz w:val="18"/>
                <w:szCs w:val="18"/>
              </w:rPr>
            </w:pPr>
            <w:proofErr w:type="spellStart"/>
            <w:r w:rsidRPr="006A4CF9">
              <w:rPr>
                <w:rFonts w:cs="Arial"/>
                <w:b/>
                <w:bCs/>
                <w:sz w:val="18"/>
                <w:szCs w:val="18"/>
              </w:rPr>
              <w:t>Lf+SI</w:t>
            </w:r>
            <w:proofErr w:type="spellEnd"/>
          </w:p>
          <w:p w14:paraId="2F45C216"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w:t>
            </w:r>
            <w:proofErr w:type="spellStart"/>
            <w:r w:rsidRPr="006A4CF9">
              <w:rPr>
                <w:rFonts w:cs="Arial"/>
                <w:b/>
                <w:bCs/>
                <w:sz w:val="18"/>
                <w:szCs w:val="18"/>
              </w:rPr>
              <w:t>N°</w:t>
            </w:r>
            <w:proofErr w:type="spellEnd"/>
            <w:r w:rsidRPr="006A4CF9">
              <w:rPr>
                <w:rFonts w:cs="Arial"/>
                <w:b/>
                <w:bCs/>
                <w:sz w:val="18"/>
                <w:szCs w:val="18"/>
              </w:rPr>
              <w:t xml:space="preserve"> P 50)</w:t>
            </w:r>
          </w:p>
        </w:tc>
        <w:tc>
          <w:tcPr>
            <w:tcW w:w="1849" w:type="dxa"/>
            <w:tcBorders>
              <w:top w:val="single" w:sz="4" w:space="0" w:color="auto"/>
              <w:bottom w:val="single" w:sz="4" w:space="0" w:color="auto"/>
            </w:tcBorders>
          </w:tcPr>
          <w:p w14:paraId="22339D83" w14:textId="77777777" w:rsidR="007169AD" w:rsidRPr="006A4CF9" w:rsidRDefault="007169AD" w:rsidP="00C073DC">
            <w:pPr>
              <w:spacing w:line="276" w:lineRule="auto"/>
              <w:ind w:firstLine="0"/>
              <w:rPr>
                <w:rFonts w:cs="Arial"/>
                <w:b/>
                <w:bCs/>
                <w:sz w:val="18"/>
                <w:szCs w:val="18"/>
              </w:rPr>
            </w:pPr>
            <w:proofErr w:type="spellStart"/>
            <w:r w:rsidRPr="006A4CF9">
              <w:rPr>
                <w:rFonts w:cs="Arial"/>
                <w:b/>
                <w:bCs/>
                <w:sz w:val="18"/>
                <w:szCs w:val="18"/>
              </w:rPr>
              <w:t>Lf+SI+Pb</w:t>
            </w:r>
            <w:proofErr w:type="spellEnd"/>
          </w:p>
          <w:p w14:paraId="312E6410" w14:textId="77777777" w:rsidR="007169AD" w:rsidRPr="006A4CF9" w:rsidRDefault="007169AD" w:rsidP="00C073DC">
            <w:pPr>
              <w:spacing w:line="276" w:lineRule="auto"/>
              <w:ind w:firstLine="0"/>
              <w:rPr>
                <w:rFonts w:cs="Arial"/>
                <w:b/>
                <w:bCs/>
                <w:sz w:val="18"/>
                <w:szCs w:val="18"/>
              </w:rPr>
            </w:pPr>
            <w:r w:rsidRPr="006A4CF9">
              <w:rPr>
                <w:rFonts w:cs="Arial"/>
                <w:b/>
                <w:bCs/>
                <w:sz w:val="18"/>
                <w:szCs w:val="18"/>
              </w:rPr>
              <w:t>(</w:t>
            </w:r>
            <w:proofErr w:type="spellStart"/>
            <w:r w:rsidRPr="006A4CF9">
              <w:rPr>
                <w:rFonts w:cs="Arial"/>
                <w:b/>
                <w:bCs/>
                <w:sz w:val="18"/>
                <w:szCs w:val="18"/>
              </w:rPr>
              <w:t>N°</w:t>
            </w:r>
            <w:proofErr w:type="spellEnd"/>
            <w:r w:rsidRPr="006A4CF9">
              <w:rPr>
                <w:rFonts w:cs="Arial"/>
                <w:b/>
                <w:bCs/>
                <w:sz w:val="18"/>
                <w:szCs w:val="18"/>
              </w:rPr>
              <w:t xml:space="preserve"> P 50)</w:t>
            </w:r>
          </w:p>
        </w:tc>
      </w:tr>
      <w:tr w:rsidR="007169AD" w:rsidRPr="008C0240" w14:paraId="5B8314F1" w14:textId="77777777" w:rsidTr="00C073DC">
        <w:tc>
          <w:tcPr>
            <w:tcW w:w="1135" w:type="dxa"/>
            <w:tcBorders>
              <w:top w:val="single" w:sz="4" w:space="0" w:color="auto"/>
            </w:tcBorders>
            <w:vAlign w:val="center"/>
          </w:tcPr>
          <w:p w14:paraId="285F0C7A"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Llegada</w:t>
            </w:r>
          </w:p>
        </w:tc>
        <w:tc>
          <w:tcPr>
            <w:tcW w:w="987" w:type="dxa"/>
            <w:tcBorders>
              <w:top w:val="single" w:sz="4" w:space="0" w:color="auto"/>
            </w:tcBorders>
            <w:vAlign w:val="center"/>
          </w:tcPr>
          <w:p w14:paraId="616E6A27"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 NT</w:t>
            </w:r>
          </w:p>
        </w:tc>
        <w:tc>
          <w:tcPr>
            <w:tcW w:w="1417" w:type="dxa"/>
            <w:tcBorders>
              <w:top w:val="single" w:sz="4" w:space="0" w:color="auto"/>
            </w:tcBorders>
            <w:vAlign w:val="center"/>
          </w:tcPr>
          <w:p w14:paraId="63EB3F18"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c>
          <w:tcPr>
            <w:tcW w:w="1559" w:type="dxa"/>
            <w:tcBorders>
              <w:top w:val="single" w:sz="4" w:space="0" w:color="auto"/>
            </w:tcBorders>
            <w:vAlign w:val="center"/>
          </w:tcPr>
          <w:p w14:paraId="52E06F42"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c>
          <w:tcPr>
            <w:tcW w:w="1560" w:type="dxa"/>
            <w:tcBorders>
              <w:top w:val="single" w:sz="4" w:space="0" w:color="auto"/>
            </w:tcBorders>
            <w:vAlign w:val="center"/>
          </w:tcPr>
          <w:p w14:paraId="07191444"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c>
          <w:tcPr>
            <w:tcW w:w="1849" w:type="dxa"/>
            <w:tcBorders>
              <w:top w:val="single" w:sz="4" w:space="0" w:color="auto"/>
            </w:tcBorders>
            <w:vAlign w:val="center"/>
          </w:tcPr>
          <w:p w14:paraId="682B2DA6"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r>
      <w:tr w:rsidR="007169AD" w:rsidRPr="00F36C42" w14:paraId="0FA9D6AE" w14:textId="77777777" w:rsidTr="00C073DC">
        <w:tc>
          <w:tcPr>
            <w:tcW w:w="1135" w:type="dxa"/>
            <w:tcBorders>
              <w:bottom w:val="single" w:sz="4" w:space="0" w:color="auto"/>
            </w:tcBorders>
          </w:tcPr>
          <w:p w14:paraId="4EC74102"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1 – 3 d</w:t>
            </w:r>
          </w:p>
        </w:tc>
        <w:tc>
          <w:tcPr>
            <w:tcW w:w="987" w:type="dxa"/>
            <w:tcBorders>
              <w:bottom w:val="single" w:sz="4" w:space="0" w:color="auto"/>
            </w:tcBorders>
          </w:tcPr>
          <w:p w14:paraId="4D15D34D" w14:textId="77777777" w:rsidR="007169AD" w:rsidRPr="006A4CF9" w:rsidRDefault="007169AD" w:rsidP="00C073DC">
            <w:pPr>
              <w:spacing w:line="276" w:lineRule="auto"/>
              <w:ind w:firstLine="0"/>
              <w:rPr>
                <w:rFonts w:cs="Arial"/>
                <w:sz w:val="18"/>
                <w:szCs w:val="18"/>
              </w:rPr>
            </w:pPr>
            <w:r w:rsidRPr="006A4CF9">
              <w:rPr>
                <w:rFonts w:cs="Arial"/>
                <w:sz w:val="18"/>
                <w:szCs w:val="18"/>
              </w:rPr>
              <w:t>0,1 ml</w:t>
            </w:r>
          </w:p>
          <w:p w14:paraId="59580830"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Solución salina </w:t>
            </w:r>
          </w:p>
          <w:p w14:paraId="213F03C3" w14:textId="77777777" w:rsidR="007169AD" w:rsidRPr="006A4CF9" w:rsidRDefault="007169AD" w:rsidP="00C073DC">
            <w:pPr>
              <w:spacing w:line="276" w:lineRule="auto"/>
              <w:ind w:firstLine="0"/>
              <w:rPr>
                <w:rFonts w:cs="Arial"/>
                <w:sz w:val="18"/>
                <w:szCs w:val="18"/>
              </w:rPr>
            </w:pPr>
          </w:p>
        </w:tc>
        <w:tc>
          <w:tcPr>
            <w:tcW w:w="1417" w:type="dxa"/>
            <w:tcBorders>
              <w:bottom w:val="single" w:sz="4" w:space="0" w:color="auto"/>
            </w:tcBorders>
          </w:tcPr>
          <w:p w14:paraId="09802004"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1358FA92" w14:textId="77777777" w:rsidR="007169AD" w:rsidRPr="006A4CF9" w:rsidRDefault="007169AD" w:rsidP="00C073DC">
            <w:pPr>
              <w:spacing w:line="276" w:lineRule="auto"/>
              <w:ind w:firstLine="0"/>
              <w:rPr>
                <w:rFonts w:cs="Arial"/>
                <w:sz w:val="18"/>
                <w:szCs w:val="18"/>
                <w:lang w:val="pt-BR"/>
              </w:rPr>
            </w:pPr>
            <w:r w:rsidRPr="006A4CF9">
              <w:rPr>
                <w:rFonts w:cs="Arial"/>
                <w:i/>
                <w:iCs/>
                <w:sz w:val="18"/>
                <w:szCs w:val="18"/>
                <w:lang w:val="pt-BR"/>
              </w:rPr>
              <w:t>L. fermentum</w:t>
            </w:r>
            <w:r w:rsidRPr="006A4CF9" w:rsidDel="00327249">
              <w:rPr>
                <w:rFonts w:cs="Arial"/>
                <w:sz w:val="18"/>
                <w:szCs w:val="18"/>
                <w:lang w:val="pt-BR"/>
              </w:rPr>
              <w:t xml:space="preserve"> </w:t>
            </w:r>
          </w:p>
        </w:tc>
        <w:tc>
          <w:tcPr>
            <w:tcW w:w="1559" w:type="dxa"/>
            <w:tcBorders>
              <w:bottom w:val="single" w:sz="4" w:space="0" w:color="auto"/>
            </w:tcBorders>
          </w:tcPr>
          <w:p w14:paraId="57916098" w14:textId="77777777" w:rsidR="007169AD" w:rsidRPr="006A4CF9" w:rsidRDefault="007169AD" w:rsidP="00C073DC">
            <w:pPr>
              <w:spacing w:line="276" w:lineRule="auto"/>
              <w:ind w:firstLine="0"/>
              <w:rPr>
                <w:rFonts w:cs="Arial"/>
                <w:sz w:val="18"/>
                <w:szCs w:val="18"/>
              </w:rPr>
            </w:pPr>
            <w:r w:rsidRPr="006A4CF9">
              <w:rPr>
                <w:rFonts w:cs="Arial"/>
                <w:sz w:val="18"/>
                <w:szCs w:val="18"/>
              </w:rPr>
              <w:t>0,1 ml</w:t>
            </w:r>
          </w:p>
          <w:p w14:paraId="7F3391D7"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Solución salina </w:t>
            </w:r>
          </w:p>
          <w:p w14:paraId="786ED126" w14:textId="77777777" w:rsidR="007169AD" w:rsidRPr="006A4CF9" w:rsidRDefault="007169AD" w:rsidP="00C073DC">
            <w:pPr>
              <w:spacing w:line="276" w:lineRule="auto"/>
              <w:ind w:firstLine="0"/>
              <w:rPr>
                <w:rFonts w:cs="Arial"/>
                <w:sz w:val="18"/>
                <w:szCs w:val="18"/>
              </w:rPr>
            </w:pPr>
          </w:p>
        </w:tc>
        <w:tc>
          <w:tcPr>
            <w:tcW w:w="1560" w:type="dxa"/>
            <w:tcBorders>
              <w:bottom w:val="single" w:sz="4" w:space="0" w:color="auto"/>
            </w:tcBorders>
          </w:tcPr>
          <w:p w14:paraId="4E5A9C4F"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052B6622" w14:textId="77777777" w:rsidR="007169AD" w:rsidRPr="006A4CF9" w:rsidRDefault="007169AD" w:rsidP="00C073DC">
            <w:pPr>
              <w:spacing w:line="276" w:lineRule="auto"/>
              <w:ind w:firstLine="0"/>
              <w:rPr>
                <w:rFonts w:cs="Arial"/>
                <w:sz w:val="18"/>
                <w:szCs w:val="18"/>
                <w:lang w:val="pt-BR"/>
              </w:rPr>
            </w:pPr>
            <w:r w:rsidRPr="006A4CF9">
              <w:rPr>
                <w:rFonts w:cs="Arial"/>
                <w:i/>
                <w:iCs/>
                <w:sz w:val="18"/>
                <w:szCs w:val="18"/>
                <w:lang w:val="pt-BR"/>
              </w:rPr>
              <w:t>L. fermentum</w:t>
            </w:r>
            <w:r w:rsidRPr="006A4CF9" w:rsidDel="00327249">
              <w:rPr>
                <w:rFonts w:cs="Arial"/>
                <w:sz w:val="18"/>
                <w:szCs w:val="18"/>
                <w:lang w:val="pt-BR"/>
              </w:rPr>
              <w:t xml:space="preserve"> </w:t>
            </w:r>
          </w:p>
        </w:tc>
        <w:tc>
          <w:tcPr>
            <w:tcW w:w="1849" w:type="dxa"/>
            <w:tcBorders>
              <w:bottom w:val="single" w:sz="4" w:space="0" w:color="auto"/>
            </w:tcBorders>
          </w:tcPr>
          <w:p w14:paraId="6CF9DB40"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485D093B" w14:textId="77777777" w:rsidR="007169AD" w:rsidRPr="006A4CF9" w:rsidRDefault="007169AD" w:rsidP="00C073DC">
            <w:pPr>
              <w:spacing w:line="276" w:lineRule="auto"/>
              <w:ind w:firstLine="0"/>
              <w:rPr>
                <w:rFonts w:cs="Arial"/>
                <w:sz w:val="18"/>
                <w:szCs w:val="18"/>
                <w:lang w:val="fr-FR"/>
              </w:rPr>
            </w:pPr>
            <w:r w:rsidRPr="006A4CF9">
              <w:rPr>
                <w:rFonts w:cs="Arial"/>
                <w:i/>
                <w:iCs/>
                <w:sz w:val="18"/>
                <w:szCs w:val="18"/>
                <w:lang w:val="pt-BR"/>
              </w:rPr>
              <w:t>L. fermentum</w:t>
            </w:r>
            <w:r w:rsidRPr="006A4CF9" w:rsidDel="00327249">
              <w:rPr>
                <w:rFonts w:cs="Arial"/>
                <w:sz w:val="18"/>
                <w:szCs w:val="18"/>
                <w:lang w:val="pt-BR"/>
              </w:rPr>
              <w:t xml:space="preserve"> </w:t>
            </w:r>
          </w:p>
          <w:p w14:paraId="3437F453" w14:textId="77777777" w:rsidR="007169AD" w:rsidRPr="006A4CF9" w:rsidRDefault="007169AD" w:rsidP="00C073DC">
            <w:pPr>
              <w:spacing w:line="276" w:lineRule="auto"/>
              <w:ind w:firstLine="0"/>
              <w:rPr>
                <w:rFonts w:cs="Arial"/>
                <w:sz w:val="18"/>
                <w:szCs w:val="18"/>
                <w:lang w:val="fr-FR"/>
              </w:rPr>
            </w:pPr>
            <w:r w:rsidRPr="006A4CF9">
              <w:rPr>
                <w:rFonts w:cs="Arial"/>
                <w:sz w:val="18"/>
                <w:szCs w:val="18"/>
                <w:lang w:val="fr-FR"/>
              </w:rPr>
              <w:t xml:space="preserve">+ </w:t>
            </w:r>
          </w:p>
          <w:p w14:paraId="61A4F076" w14:textId="77777777" w:rsidR="007169AD" w:rsidRPr="006A4CF9" w:rsidRDefault="007169AD" w:rsidP="00C073DC">
            <w:pPr>
              <w:spacing w:line="276" w:lineRule="auto"/>
              <w:ind w:firstLine="0"/>
              <w:rPr>
                <w:rFonts w:cs="Arial"/>
                <w:sz w:val="18"/>
                <w:szCs w:val="18"/>
                <w:lang w:val="fr-FR"/>
              </w:rPr>
            </w:pPr>
            <w:r w:rsidRPr="006A4CF9">
              <w:rPr>
                <w:rFonts w:cs="Arial"/>
                <w:sz w:val="18"/>
                <w:szCs w:val="18"/>
                <w:lang w:val="fr-FR"/>
              </w:rPr>
              <w:t xml:space="preserve">1% de </w:t>
            </w:r>
            <w:r w:rsidRPr="006A4CF9">
              <w:rPr>
                <w:rFonts w:cs="Arial"/>
                <w:i/>
                <w:iCs/>
                <w:sz w:val="18"/>
                <w:szCs w:val="18"/>
                <w:lang w:val="fr-FR"/>
              </w:rPr>
              <w:t xml:space="preserve">P. cruentum </w:t>
            </w:r>
            <w:r w:rsidRPr="006A4CF9">
              <w:rPr>
                <w:rFonts w:cs="Arial"/>
                <w:sz w:val="18"/>
                <w:szCs w:val="18"/>
                <w:lang w:val="fr-FR"/>
              </w:rPr>
              <w:t>en DB</w:t>
            </w:r>
          </w:p>
        </w:tc>
      </w:tr>
      <w:tr w:rsidR="007169AD" w:rsidRPr="00F36C42" w14:paraId="10B1B253" w14:textId="77777777" w:rsidTr="00C073DC">
        <w:tc>
          <w:tcPr>
            <w:tcW w:w="1135" w:type="dxa"/>
            <w:tcBorders>
              <w:top w:val="single" w:sz="4" w:space="0" w:color="auto"/>
              <w:bottom w:val="single" w:sz="4" w:space="0" w:color="auto"/>
            </w:tcBorders>
          </w:tcPr>
          <w:p w14:paraId="019D95B3"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4 d</w:t>
            </w:r>
          </w:p>
          <w:p w14:paraId="1584A841" w14:textId="77777777" w:rsidR="007169AD" w:rsidRPr="006A4CF9" w:rsidRDefault="007169AD" w:rsidP="00C073DC">
            <w:pPr>
              <w:spacing w:line="276" w:lineRule="auto"/>
              <w:ind w:firstLine="0"/>
              <w:jc w:val="center"/>
              <w:rPr>
                <w:rFonts w:cs="Arial"/>
                <w:sz w:val="18"/>
                <w:szCs w:val="18"/>
              </w:rPr>
            </w:pPr>
          </w:p>
        </w:tc>
        <w:tc>
          <w:tcPr>
            <w:tcW w:w="987" w:type="dxa"/>
            <w:tcBorders>
              <w:top w:val="single" w:sz="4" w:space="0" w:color="auto"/>
              <w:bottom w:val="single" w:sz="4" w:space="0" w:color="auto"/>
            </w:tcBorders>
          </w:tcPr>
          <w:p w14:paraId="1D37903F" w14:textId="77777777" w:rsidR="007169AD" w:rsidRPr="006A4CF9" w:rsidRDefault="007169AD" w:rsidP="00C073DC">
            <w:pPr>
              <w:spacing w:line="276" w:lineRule="auto"/>
              <w:ind w:firstLine="0"/>
              <w:rPr>
                <w:rFonts w:cs="Arial"/>
                <w:sz w:val="18"/>
                <w:szCs w:val="18"/>
              </w:rPr>
            </w:pPr>
            <w:r w:rsidRPr="006A4CF9">
              <w:rPr>
                <w:rFonts w:cs="Arial"/>
                <w:sz w:val="18"/>
                <w:szCs w:val="18"/>
              </w:rPr>
              <w:t>0,1 ml</w:t>
            </w:r>
          </w:p>
          <w:p w14:paraId="77A57C90"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Solución salina </w:t>
            </w:r>
          </w:p>
          <w:p w14:paraId="22A8A74C" w14:textId="77777777" w:rsidR="007169AD" w:rsidRPr="006A4CF9" w:rsidRDefault="007169AD" w:rsidP="00C073DC">
            <w:pPr>
              <w:spacing w:line="276" w:lineRule="auto"/>
              <w:ind w:firstLine="0"/>
              <w:rPr>
                <w:rFonts w:cs="Arial"/>
                <w:sz w:val="18"/>
                <w:szCs w:val="18"/>
              </w:rPr>
            </w:pPr>
          </w:p>
        </w:tc>
        <w:tc>
          <w:tcPr>
            <w:tcW w:w="1417" w:type="dxa"/>
            <w:tcBorders>
              <w:top w:val="single" w:sz="4" w:space="0" w:color="auto"/>
              <w:bottom w:val="single" w:sz="4" w:space="0" w:color="auto"/>
            </w:tcBorders>
          </w:tcPr>
          <w:p w14:paraId="3B26DDF6"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5D1DE78E" w14:textId="77777777" w:rsidR="007169AD" w:rsidRPr="006A4CF9" w:rsidRDefault="007169AD" w:rsidP="00C073DC">
            <w:pPr>
              <w:spacing w:line="276" w:lineRule="auto"/>
              <w:ind w:firstLine="0"/>
              <w:rPr>
                <w:rFonts w:cs="Arial"/>
                <w:sz w:val="18"/>
                <w:szCs w:val="18"/>
                <w:lang w:val="pt-BR"/>
              </w:rPr>
            </w:pPr>
            <w:r w:rsidRPr="006A4CF9">
              <w:rPr>
                <w:rFonts w:cs="Arial"/>
                <w:i/>
                <w:iCs/>
                <w:sz w:val="18"/>
                <w:szCs w:val="18"/>
                <w:lang w:val="pt-BR"/>
              </w:rPr>
              <w:t>L. fermentum</w:t>
            </w:r>
            <w:r w:rsidRPr="006A4CF9" w:rsidDel="00327249">
              <w:rPr>
                <w:rFonts w:cs="Arial"/>
                <w:sz w:val="18"/>
                <w:szCs w:val="18"/>
                <w:lang w:val="pt-BR"/>
              </w:rPr>
              <w:t xml:space="preserve"> </w:t>
            </w:r>
          </w:p>
        </w:tc>
        <w:tc>
          <w:tcPr>
            <w:tcW w:w="1559" w:type="dxa"/>
            <w:tcBorders>
              <w:top w:val="single" w:sz="4" w:space="0" w:color="auto"/>
              <w:bottom w:val="single" w:sz="4" w:space="0" w:color="auto"/>
            </w:tcBorders>
          </w:tcPr>
          <w:p w14:paraId="5F490D79" w14:textId="77777777" w:rsidR="007169AD" w:rsidRPr="006A4CF9" w:rsidRDefault="007169AD" w:rsidP="00C073DC">
            <w:pPr>
              <w:spacing w:line="276" w:lineRule="auto"/>
              <w:ind w:firstLine="0"/>
              <w:rPr>
                <w:rFonts w:cs="Arial"/>
                <w:sz w:val="18"/>
                <w:szCs w:val="18"/>
              </w:rPr>
            </w:pPr>
            <w:r w:rsidRPr="006A4CF9">
              <w:rPr>
                <w:rFonts w:cs="Arial"/>
                <w:sz w:val="18"/>
                <w:szCs w:val="18"/>
              </w:rPr>
              <w:t>0,1 ml</w:t>
            </w:r>
          </w:p>
          <w:p w14:paraId="1096C176"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Solución salina </w:t>
            </w:r>
          </w:p>
          <w:p w14:paraId="028891EE"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 </w:t>
            </w:r>
          </w:p>
          <w:p w14:paraId="4C530491" w14:textId="77777777" w:rsidR="007169AD" w:rsidRPr="006A4CF9" w:rsidRDefault="007169AD" w:rsidP="00C073DC">
            <w:pPr>
              <w:spacing w:line="276" w:lineRule="auto"/>
              <w:ind w:firstLine="0"/>
              <w:rPr>
                <w:rFonts w:cs="Arial"/>
                <w:sz w:val="18"/>
                <w:szCs w:val="18"/>
              </w:rPr>
            </w:pPr>
            <w:r w:rsidRPr="006A4CF9">
              <w:rPr>
                <w:rFonts w:cs="Arial"/>
                <w:sz w:val="18"/>
                <w:szCs w:val="18"/>
              </w:rPr>
              <w:t>10</w:t>
            </w:r>
            <w:r w:rsidRPr="006A4CF9">
              <w:rPr>
                <w:rFonts w:cs="Arial"/>
                <w:sz w:val="18"/>
                <w:szCs w:val="18"/>
                <w:vertAlign w:val="superscript"/>
              </w:rPr>
              <w:t xml:space="preserve">7 </w:t>
            </w:r>
            <w:r w:rsidRPr="006A4CF9">
              <w:rPr>
                <w:rFonts w:cs="Arial"/>
                <w:sz w:val="18"/>
                <w:szCs w:val="18"/>
              </w:rPr>
              <w:t>UFC/0,1 ml</w:t>
            </w:r>
          </w:p>
          <w:p w14:paraId="27E315DB" w14:textId="77777777" w:rsidR="007169AD" w:rsidRPr="006A4CF9" w:rsidRDefault="007169AD" w:rsidP="00C073DC">
            <w:pPr>
              <w:spacing w:line="276" w:lineRule="auto"/>
              <w:ind w:firstLine="0"/>
              <w:rPr>
                <w:rFonts w:cs="Arial"/>
                <w:sz w:val="18"/>
                <w:szCs w:val="18"/>
              </w:rPr>
            </w:pPr>
            <w:r w:rsidRPr="006A4CF9">
              <w:rPr>
                <w:rFonts w:cs="Arial"/>
                <w:i/>
                <w:iCs/>
                <w:sz w:val="18"/>
                <w:szCs w:val="18"/>
              </w:rPr>
              <w:t xml:space="preserve">S. </w:t>
            </w:r>
            <w:r w:rsidRPr="006A4CF9">
              <w:rPr>
                <w:rFonts w:cs="Arial"/>
                <w:sz w:val="18"/>
                <w:szCs w:val="18"/>
              </w:rPr>
              <w:t>Infantis</w:t>
            </w:r>
          </w:p>
          <w:p w14:paraId="4DCA419C" w14:textId="77777777" w:rsidR="007169AD" w:rsidRPr="006A4CF9" w:rsidRDefault="007169AD" w:rsidP="00C073DC">
            <w:pPr>
              <w:spacing w:line="276" w:lineRule="auto"/>
              <w:ind w:firstLine="0"/>
              <w:rPr>
                <w:rFonts w:cs="Arial"/>
                <w:sz w:val="18"/>
                <w:szCs w:val="18"/>
              </w:rPr>
            </w:pPr>
          </w:p>
        </w:tc>
        <w:tc>
          <w:tcPr>
            <w:tcW w:w="1560" w:type="dxa"/>
            <w:tcBorders>
              <w:top w:val="single" w:sz="4" w:space="0" w:color="auto"/>
              <w:bottom w:val="single" w:sz="4" w:space="0" w:color="auto"/>
            </w:tcBorders>
          </w:tcPr>
          <w:p w14:paraId="6343C959"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3A9046B4" w14:textId="77777777" w:rsidR="007169AD" w:rsidRPr="006A4CF9" w:rsidRDefault="007169AD" w:rsidP="00C073DC">
            <w:pPr>
              <w:spacing w:line="276" w:lineRule="auto"/>
              <w:ind w:firstLine="0"/>
              <w:rPr>
                <w:rFonts w:cs="Arial"/>
                <w:sz w:val="18"/>
                <w:szCs w:val="18"/>
                <w:lang w:val="pt-BR"/>
              </w:rPr>
            </w:pPr>
            <w:r w:rsidRPr="006A4CF9">
              <w:rPr>
                <w:rFonts w:cs="Arial"/>
                <w:i/>
                <w:iCs/>
                <w:sz w:val="18"/>
                <w:szCs w:val="18"/>
                <w:lang w:val="pt-BR"/>
              </w:rPr>
              <w:t>L. fermentum</w:t>
            </w:r>
            <w:r w:rsidRPr="006A4CF9" w:rsidDel="00327249">
              <w:rPr>
                <w:rFonts w:cs="Arial"/>
                <w:sz w:val="18"/>
                <w:szCs w:val="18"/>
                <w:lang w:val="pt-BR"/>
              </w:rPr>
              <w:t xml:space="preserve"> </w:t>
            </w:r>
          </w:p>
          <w:p w14:paraId="4BF54C65"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 xml:space="preserve">+ </w:t>
            </w:r>
          </w:p>
          <w:p w14:paraId="1C8092D7"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7 </w:t>
            </w:r>
            <w:r w:rsidRPr="006A4CF9">
              <w:rPr>
                <w:rFonts w:cs="Arial"/>
                <w:sz w:val="18"/>
                <w:szCs w:val="18"/>
                <w:lang w:val="pt-BR"/>
              </w:rPr>
              <w:t>UFC/0,1 ml</w:t>
            </w:r>
          </w:p>
          <w:p w14:paraId="0B8DF4E9" w14:textId="77777777" w:rsidR="007169AD" w:rsidRPr="006A4CF9" w:rsidRDefault="007169AD" w:rsidP="00C073DC">
            <w:pPr>
              <w:spacing w:line="276" w:lineRule="auto"/>
              <w:ind w:firstLine="0"/>
              <w:rPr>
                <w:rFonts w:cs="Arial"/>
                <w:sz w:val="18"/>
                <w:szCs w:val="18"/>
              </w:rPr>
            </w:pPr>
            <w:r w:rsidRPr="006A4CF9">
              <w:rPr>
                <w:rFonts w:cs="Arial"/>
                <w:i/>
                <w:iCs/>
                <w:sz w:val="18"/>
                <w:szCs w:val="18"/>
              </w:rPr>
              <w:t xml:space="preserve">S. </w:t>
            </w:r>
            <w:r w:rsidRPr="006A4CF9">
              <w:rPr>
                <w:rFonts w:cs="Arial"/>
                <w:sz w:val="18"/>
                <w:szCs w:val="18"/>
              </w:rPr>
              <w:t xml:space="preserve">Infantis </w:t>
            </w:r>
          </w:p>
        </w:tc>
        <w:tc>
          <w:tcPr>
            <w:tcW w:w="1849" w:type="dxa"/>
            <w:tcBorders>
              <w:top w:val="single" w:sz="4" w:space="0" w:color="auto"/>
              <w:bottom w:val="single" w:sz="4" w:space="0" w:color="auto"/>
            </w:tcBorders>
          </w:tcPr>
          <w:p w14:paraId="5FF947F7"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794AA6D8" w14:textId="77777777" w:rsidR="007169AD" w:rsidRPr="006A4CF9" w:rsidRDefault="007169AD" w:rsidP="00C073DC">
            <w:pPr>
              <w:spacing w:line="276" w:lineRule="auto"/>
              <w:ind w:firstLine="0"/>
              <w:rPr>
                <w:rFonts w:cs="Arial"/>
                <w:sz w:val="18"/>
                <w:szCs w:val="18"/>
                <w:lang w:val="pt-BR"/>
              </w:rPr>
            </w:pPr>
            <w:r w:rsidRPr="006A4CF9">
              <w:rPr>
                <w:rFonts w:cs="Arial"/>
                <w:i/>
                <w:iCs/>
                <w:sz w:val="18"/>
                <w:szCs w:val="18"/>
                <w:lang w:val="pt-BR"/>
              </w:rPr>
              <w:t>L. fermentum</w:t>
            </w:r>
            <w:r w:rsidRPr="006A4CF9" w:rsidDel="00327249">
              <w:rPr>
                <w:rFonts w:cs="Arial"/>
                <w:sz w:val="18"/>
                <w:szCs w:val="18"/>
                <w:lang w:val="pt-BR"/>
              </w:rPr>
              <w:t xml:space="preserve"> </w:t>
            </w:r>
          </w:p>
          <w:p w14:paraId="3FEF9DB0"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 xml:space="preserve">+ </w:t>
            </w:r>
          </w:p>
          <w:p w14:paraId="66812E18"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7 </w:t>
            </w:r>
            <w:r w:rsidRPr="006A4CF9">
              <w:rPr>
                <w:rFonts w:cs="Arial"/>
                <w:sz w:val="18"/>
                <w:szCs w:val="18"/>
                <w:lang w:val="pt-BR"/>
              </w:rPr>
              <w:t>UFC/0,1 ml</w:t>
            </w:r>
          </w:p>
          <w:p w14:paraId="04D241AA" w14:textId="77777777" w:rsidR="007169AD" w:rsidRPr="006A4CF9" w:rsidRDefault="007169AD" w:rsidP="00C073DC">
            <w:pPr>
              <w:spacing w:line="276" w:lineRule="auto"/>
              <w:ind w:firstLine="0"/>
              <w:rPr>
                <w:rFonts w:cs="Arial"/>
                <w:sz w:val="18"/>
                <w:szCs w:val="18"/>
                <w:lang w:val="fr-FR"/>
              </w:rPr>
            </w:pPr>
            <w:r w:rsidRPr="006A4CF9">
              <w:rPr>
                <w:rFonts w:cs="Arial"/>
                <w:i/>
                <w:iCs/>
                <w:sz w:val="18"/>
                <w:szCs w:val="18"/>
                <w:lang w:val="fr-FR"/>
              </w:rPr>
              <w:t xml:space="preserve">S. </w:t>
            </w:r>
            <w:r w:rsidRPr="006A4CF9">
              <w:rPr>
                <w:rFonts w:cs="Arial"/>
                <w:sz w:val="18"/>
                <w:szCs w:val="18"/>
                <w:lang w:val="fr-FR"/>
              </w:rPr>
              <w:t xml:space="preserve">Infantis </w:t>
            </w:r>
          </w:p>
          <w:p w14:paraId="112DBC4D" w14:textId="77777777" w:rsidR="007169AD" w:rsidRPr="006A4CF9" w:rsidRDefault="007169AD" w:rsidP="00C073DC">
            <w:pPr>
              <w:spacing w:line="276" w:lineRule="auto"/>
              <w:ind w:firstLine="0"/>
              <w:rPr>
                <w:rFonts w:cs="Arial"/>
                <w:sz w:val="18"/>
                <w:szCs w:val="18"/>
                <w:lang w:val="fr-FR"/>
              </w:rPr>
            </w:pPr>
            <w:r w:rsidRPr="006A4CF9">
              <w:rPr>
                <w:rFonts w:cs="Arial"/>
                <w:sz w:val="18"/>
                <w:szCs w:val="18"/>
                <w:lang w:val="fr-FR"/>
              </w:rPr>
              <w:t xml:space="preserve">+ </w:t>
            </w:r>
          </w:p>
          <w:p w14:paraId="229D8987" w14:textId="77777777" w:rsidR="007169AD" w:rsidRPr="006A4CF9" w:rsidRDefault="007169AD" w:rsidP="00C073DC">
            <w:pPr>
              <w:spacing w:line="276" w:lineRule="auto"/>
              <w:ind w:firstLine="0"/>
              <w:rPr>
                <w:rFonts w:cs="Arial"/>
                <w:sz w:val="18"/>
                <w:szCs w:val="18"/>
                <w:lang w:val="fr-FR"/>
              </w:rPr>
            </w:pPr>
            <w:r w:rsidRPr="006A4CF9">
              <w:rPr>
                <w:rFonts w:cs="Arial"/>
                <w:sz w:val="18"/>
                <w:szCs w:val="18"/>
                <w:lang w:val="fr-FR"/>
              </w:rPr>
              <w:t xml:space="preserve">1% de </w:t>
            </w:r>
            <w:r w:rsidRPr="006A4CF9">
              <w:rPr>
                <w:rFonts w:cs="Arial"/>
                <w:i/>
                <w:iCs/>
                <w:sz w:val="18"/>
                <w:szCs w:val="18"/>
                <w:lang w:val="fr-FR"/>
              </w:rPr>
              <w:t xml:space="preserve">P. cruentum </w:t>
            </w:r>
            <w:r w:rsidRPr="006A4CF9">
              <w:rPr>
                <w:rFonts w:cs="Arial"/>
                <w:sz w:val="18"/>
                <w:szCs w:val="18"/>
                <w:lang w:val="fr-FR"/>
              </w:rPr>
              <w:t>en DB</w:t>
            </w:r>
          </w:p>
        </w:tc>
      </w:tr>
      <w:tr w:rsidR="007169AD" w:rsidRPr="00F36C42" w14:paraId="6DC8B61A" w14:textId="77777777" w:rsidTr="00C073DC">
        <w:tc>
          <w:tcPr>
            <w:tcW w:w="1135" w:type="dxa"/>
            <w:tcBorders>
              <w:top w:val="single" w:sz="4" w:space="0" w:color="auto"/>
              <w:bottom w:val="single" w:sz="4" w:space="0" w:color="auto"/>
            </w:tcBorders>
          </w:tcPr>
          <w:p w14:paraId="0C12C910"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5 – 7 d</w:t>
            </w:r>
          </w:p>
          <w:p w14:paraId="47B8130D"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(1 – 3 dpi)</w:t>
            </w:r>
          </w:p>
        </w:tc>
        <w:tc>
          <w:tcPr>
            <w:tcW w:w="987" w:type="dxa"/>
            <w:tcBorders>
              <w:top w:val="single" w:sz="4" w:space="0" w:color="auto"/>
              <w:bottom w:val="single" w:sz="4" w:space="0" w:color="auto"/>
            </w:tcBorders>
          </w:tcPr>
          <w:p w14:paraId="7BBFA1F3" w14:textId="77777777" w:rsidR="007169AD" w:rsidRPr="006A4CF9" w:rsidRDefault="007169AD" w:rsidP="00C073DC">
            <w:pPr>
              <w:spacing w:line="276" w:lineRule="auto"/>
              <w:ind w:firstLine="0"/>
              <w:rPr>
                <w:rFonts w:cs="Arial"/>
                <w:sz w:val="18"/>
                <w:szCs w:val="18"/>
              </w:rPr>
            </w:pPr>
            <w:r w:rsidRPr="006A4CF9">
              <w:rPr>
                <w:rFonts w:cs="Arial"/>
                <w:sz w:val="18"/>
                <w:szCs w:val="18"/>
              </w:rPr>
              <w:t>0,1 ml</w:t>
            </w:r>
          </w:p>
          <w:p w14:paraId="01B4EB61"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Solución salina </w:t>
            </w:r>
          </w:p>
          <w:p w14:paraId="14B6A4B5" w14:textId="77777777" w:rsidR="007169AD" w:rsidRPr="006A4CF9" w:rsidRDefault="007169AD" w:rsidP="00C073DC">
            <w:pPr>
              <w:spacing w:line="276" w:lineRule="auto"/>
              <w:ind w:firstLine="0"/>
              <w:rPr>
                <w:rFonts w:cs="Arial"/>
                <w:sz w:val="18"/>
                <w:szCs w:val="18"/>
              </w:rPr>
            </w:pPr>
          </w:p>
        </w:tc>
        <w:tc>
          <w:tcPr>
            <w:tcW w:w="1417" w:type="dxa"/>
            <w:tcBorders>
              <w:top w:val="single" w:sz="4" w:space="0" w:color="auto"/>
              <w:bottom w:val="single" w:sz="4" w:space="0" w:color="auto"/>
            </w:tcBorders>
          </w:tcPr>
          <w:p w14:paraId="3DD97DA3"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5BB5A470" w14:textId="77777777" w:rsidR="007169AD" w:rsidRPr="006A4CF9" w:rsidRDefault="007169AD" w:rsidP="00C073DC">
            <w:pPr>
              <w:spacing w:line="276" w:lineRule="auto"/>
              <w:ind w:firstLine="0"/>
              <w:rPr>
                <w:rFonts w:cs="Arial"/>
                <w:sz w:val="18"/>
                <w:szCs w:val="18"/>
                <w:lang w:val="pt-BR"/>
              </w:rPr>
            </w:pPr>
            <w:r w:rsidRPr="006A4CF9">
              <w:rPr>
                <w:rFonts w:cs="Arial"/>
                <w:i/>
                <w:iCs/>
                <w:sz w:val="18"/>
                <w:szCs w:val="18"/>
                <w:lang w:val="pt-BR"/>
              </w:rPr>
              <w:t>L. fermentum</w:t>
            </w:r>
            <w:r w:rsidRPr="006A4CF9" w:rsidDel="00327249">
              <w:rPr>
                <w:rFonts w:cs="Arial"/>
                <w:sz w:val="18"/>
                <w:szCs w:val="18"/>
                <w:lang w:val="pt-BR"/>
              </w:rPr>
              <w:t xml:space="preserve"> </w:t>
            </w:r>
          </w:p>
        </w:tc>
        <w:tc>
          <w:tcPr>
            <w:tcW w:w="1559" w:type="dxa"/>
            <w:tcBorders>
              <w:top w:val="single" w:sz="4" w:space="0" w:color="auto"/>
              <w:bottom w:val="single" w:sz="4" w:space="0" w:color="auto"/>
            </w:tcBorders>
          </w:tcPr>
          <w:p w14:paraId="62724ECD" w14:textId="77777777" w:rsidR="007169AD" w:rsidRPr="006A4CF9" w:rsidRDefault="007169AD" w:rsidP="00C073DC">
            <w:pPr>
              <w:spacing w:line="276" w:lineRule="auto"/>
              <w:ind w:firstLine="0"/>
              <w:rPr>
                <w:rFonts w:cs="Arial"/>
                <w:sz w:val="18"/>
                <w:szCs w:val="18"/>
              </w:rPr>
            </w:pPr>
            <w:r w:rsidRPr="006A4CF9">
              <w:rPr>
                <w:rFonts w:cs="Arial"/>
                <w:sz w:val="18"/>
                <w:szCs w:val="18"/>
              </w:rPr>
              <w:t>0,1 ml</w:t>
            </w:r>
          </w:p>
          <w:p w14:paraId="564600D0" w14:textId="77777777" w:rsidR="007169AD" w:rsidRPr="006A4CF9" w:rsidRDefault="007169AD" w:rsidP="00C073DC">
            <w:pPr>
              <w:spacing w:line="276" w:lineRule="auto"/>
              <w:ind w:firstLine="0"/>
              <w:rPr>
                <w:rFonts w:cs="Arial"/>
                <w:sz w:val="18"/>
                <w:szCs w:val="18"/>
              </w:rPr>
            </w:pPr>
            <w:r w:rsidRPr="006A4CF9">
              <w:rPr>
                <w:rFonts w:cs="Arial"/>
                <w:sz w:val="18"/>
                <w:szCs w:val="18"/>
              </w:rPr>
              <w:t xml:space="preserve">Solución salina </w:t>
            </w:r>
          </w:p>
          <w:p w14:paraId="569A0C72" w14:textId="77777777" w:rsidR="007169AD" w:rsidRPr="006A4CF9" w:rsidRDefault="007169AD" w:rsidP="00C073DC">
            <w:pPr>
              <w:spacing w:line="276" w:lineRule="auto"/>
              <w:ind w:firstLine="0"/>
              <w:rPr>
                <w:rFonts w:cs="Arial"/>
                <w:sz w:val="18"/>
                <w:szCs w:val="18"/>
              </w:rPr>
            </w:pPr>
          </w:p>
        </w:tc>
        <w:tc>
          <w:tcPr>
            <w:tcW w:w="1560" w:type="dxa"/>
            <w:tcBorders>
              <w:top w:val="single" w:sz="4" w:space="0" w:color="auto"/>
              <w:bottom w:val="single" w:sz="4" w:space="0" w:color="auto"/>
            </w:tcBorders>
          </w:tcPr>
          <w:p w14:paraId="6EDC45EE"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1373B778" w14:textId="77777777" w:rsidR="007169AD" w:rsidRPr="006A4CF9" w:rsidRDefault="007169AD" w:rsidP="00C073DC">
            <w:pPr>
              <w:spacing w:line="276" w:lineRule="auto"/>
              <w:ind w:firstLine="0"/>
              <w:rPr>
                <w:rFonts w:cs="Arial"/>
                <w:sz w:val="18"/>
                <w:szCs w:val="18"/>
                <w:lang w:val="pt-BR"/>
              </w:rPr>
            </w:pPr>
            <w:r w:rsidRPr="006A4CF9">
              <w:rPr>
                <w:rFonts w:cs="Arial"/>
                <w:i/>
                <w:iCs/>
                <w:sz w:val="18"/>
                <w:szCs w:val="18"/>
                <w:lang w:val="pt-BR"/>
              </w:rPr>
              <w:t>L. fermentum</w:t>
            </w:r>
            <w:r w:rsidRPr="006A4CF9" w:rsidDel="00327249">
              <w:rPr>
                <w:rFonts w:cs="Arial"/>
                <w:sz w:val="18"/>
                <w:szCs w:val="18"/>
                <w:lang w:val="pt-BR"/>
              </w:rPr>
              <w:t xml:space="preserve"> </w:t>
            </w:r>
          </w:p>
          <w:p w14:paraId="595241BF" w14:textId="77777777" w:rsidR="007169AD" w:rsidRPr="006A4CF9" w:rsidRDefault="007169AD" w:rsidP="00C073DC">
            <w:pPr>
              <w:spacing w:line="276" w:lineRule="auto"/>
              <w:ind w:firstLine="0"/>
              <w:rPr>
                <w:rFonts w:cs="Arial"/>
                <w:sz w:val="18"/>
                <w:szCs w:val="18"/>
              </w:rPr>
            </w:pPr>
          </w:p>
        </w:tc>
        <w:tc>
          <w:tcPr>
            <w:tcW w:w="1849" w:type="dxa"/>
            <w:tcBorders>
              <w:top w:val="single" w:sz="4" w:space="0" w:color="auto"/>
              <w:bottom w:val="single" w:sz="4" w:space="0" w:color="auto"/>
            </w:tcBorders>
          </w:tcPr>
          <w:p w14:paraId="43B11D58" w14:textId="77777777" w:rsidR="007169AD" w:rsidRPr="006A4CF9" w:rsidRDefault="007169AD" w:rsidP="00C073DC">
            <w:pPr>
              <w:spacing w:line="276" w:lineRule="auto"/>
              <w:ind w:firstLine="0"/>
              <w:rPr>
                <w:rFonts w:cs="Arial"/>
                <w:sz w:val="18"/>
                <w:szCs w:val="18"/>
                <w:lang w:val="pt-BR"/>
              </w:rPr>
            </w:pPr>
            <w:r w:rsidRPr="006A4CF9">
              <w:rPr>
                <w:rFonts w:cs="Arial"/>
                <w:sz w:val="18"/>
                <w:szCs w:val="18"/>
                <w:lang w:val="pt-BR"/>
              </w:rPr>
              <w:t>10</w:t>
            </w:r>
            <w:r w:rsidRPr="006A4CF9">
              <w:rPr>
                <w:rFonts w:cs="Arial"/>
                <w:sz w:val="18"/>
                <w:szCs w:val="18"/>
                <w:vertAlign w:val="superscript"/>
                <w:lang w:val="pt-BR"/>
              </w:rPr>
              <w:t xml:space="preserve">9 </w:t>
            </w:r>
            <w:r w:rsidRPr="006A4CF9">
              <w:rPr>
                <w:rFonts w:cs="Arial"/>
                <w:sz w:val="18"/>
                <w:szCs w:val="18"/>
                <w:lang w:val="pt-BR"/>
              </w:rPr>
              <w:t>UFC/0,2ml</w:t>
            </w:r>
          </w:p>
          <w:p w14:paraId="7CBF9474" w14:textId="77777777" w:rsidR="007169AD" w:rsidRPr="006A4CF9" w:rsidRDefault="007169AD" w:rsidP="00C073DC">
            <w:pPr>
              <w:spacing w:line="276" w:lineRule="auto"/>
              <w:ind w:firstLine="0"/>
              <w:rPr>
                <w:rFonts w:cs="Arial"/>
                <w:sz w:val="18"/>
                <w:szCs w:val="18"/>
                <w:lang w:val="fr-FR"/>
              </w:rPr>
            </w:pPr>
            <w:r w:rsidRPr="006A4CF9">
              <w:rPr>
                <w:rFonts w:cs="Arial"/>
                <w:i/>
                <w:iCs/>
                <w:sz w:val="18"/>
                <w:szCs w:val="18"/>
                <w:lang w:val="pt-BR"/>
              </w:rPr>
              <w:t>L. fermentum</w:t>
            </w:r>
            <w:r w:rsidRPr="006A4CF9" w:rsidDel="00327249">
              <w:rPr>
                <w:rFonts w:cs="Arial"/>
                <w:sz w:val="18"/>
                <w:szCs w:val="18"/>
                <w:lang w:val="pt-BR"/>
              </w:rPr>
              <w:t xml:space="preserve"> </w:t>
            </w:r>
          </w:p>
          <w:p w14:paraId="5CAF1E06" w14:textId="77777777" w:rsidR="007169AD" w:rsidRPr="006A4CF9" w:rsidRDefault="007169AD" w:rsidP="00C073DC">
            <w:pPr>
              <w:spacing w:line="276" w:lineRule="auto"/>
              <w:ind w:firstLine="0"/>
              <w:rPr>
                <w:rFonts w:cs="Arial"/>
                <w:sz w:val="18"/>
                <w:szCs w:val="18"/>
                <w:lang w:val="fr-FR"/>
              </w:rPr>
            </w:pPr>
            <w:r w:rsidRPr="006A4CF9">
              <w:rPr>
                <w:rFonts w:cs="Arial"/>
                <w:sz w:val="18"/>
                <w:szCs w:val="18"/>
                <w:lang w:val="fr-FR"/>
              </w:rPr>
              <w:t xml:space="preserve">+ </w:t>
            </w:r>
          </w:p>
          <w:p w14:paraId="451FBDFF" w14:textId="77777777" w:rsidR="007169AD" w:rsidRPr="006A4CF9" w:rsidRDefault="007169AD" w:rsidP="00C073DC">
            <w:pPr>
              <w:spacing w:line="276" w:lineRule="auto"/>
              <w:ind w:firstLine="0"/>
              <w:rPr>
                <w:rFonts w:cs="Arial"/>
                <w:sz w:val="18"/>
                <w:szCs w:val="18"/>
                <w:lang w:val="fr-FR"/>
              </w:rPr>
            </w:pPr>
            <w:r w:rsidRPr="006A4CF9">
              <w:rPr>
                <w:rFonts w:cs="Arial"/>
                <w:sz w:val="18"/>
                <w:szCs w:val="18"/>
                <w:lang w:val="fr-FR"/>
              </w:rPr>
              <w:t xml:space="preserve">1% de </w:t>
            </w:r>
            <w:r w:rsidRPr="006A4CF9">
              <w:rPr>
                <w:rFonts w:cs="Arial"/>
                <w:i/>
                <w:iCs/>
                <w:sz w:val="18"/>
                <w:szCs w:val="18"/>
                <w:lang w:val="fr-FR"/>
              </w:rPr>
              <w:t xml:space="preserve">P. cruentum </w:t>
            </w:r>
            <w:r w:rsidRPr="006A4CF9">
              <w:rPr>
                <w:rFonts w:cs="Arial"/>
                <w:sz w:val="18"/>
                <w:szCs w:val="18"/>
                <w:lang w:val="fr-FR"/>
              </w:rPr>
              <w:t>en DB</w:t>
            </w:r>
          </w:p>
        </w:tc>
      </w:tr>
      <w:tr w:rsidR="007169AD" w:rsidRPr="008C0240" w14:paraId="49F0B567" w14:textId="77777777" w:rsidTr="00C073DC">
        <w:tc>
          <w:tcPr>
            <w:tcW w:w="1135" w:type="dxa"/>
            <w:tcBorders>
              <w:top w:val="single" w:sz="4" w:space="0" w:color="auto"/>
              <w:bottom w:val="single" w:sz="4" w:space="0" w:color="auto"/>
            </w:tcBorders>
          </w:tcPr>
          <w:p w14:paraId="47FEF4D0"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8 – 14 d</w:t>
            </w:r>
          </w:p>
          <w:p w14:paraId="1B02A2A9"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(4 – 10 dpi)</w:t>
            </w:r>
          </w:p>
        </w:tc>
        <w:tc>
          <w:tcPr>
            <w:tcW w:w="987" w:type="dxa"/>
            <w:tcBorders>
              <w:top w:val="single" w:sz="4" w:space="0" w:color="auto"/>
              <w:bottom w:val="single" w:sz="4" w:space="0" w:color="auto"/>
            </w:tcBorders>
          </w:tcPr>
          <w:p w14:paraId="4F26F1BB"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c>
          <w:tcPr>
            <w:tcW w:w="1417" w:type="dxa"/>
            <w:tcBorders>
              <w:top w:val="single" w:sz="4" w:space="0" w:color="auto"/>
              <w:bottom w:val="single" w:sz="4" w:space="0" w:color="auto"/>
            </w:tcBorders>
          </w:tcPr>
          <w:p w14:paraId="24145F96"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c>
          <w:tcPr>
            <w:tcW w:w="1559" w:type="dxa"/>
            <w:tcBorders>
              <w:top w:val="single" w:sz="4" w:space="0" w:color="auto"/>
              <w:bottom w:val="single" w:sz="4" w:space="0" w:color="auto"/>
            </w:tcBorders>
          </w:tcPr>
          <w:p w14:paraId="3CA3D05D"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c>
          <w:tcPr>
            <w:tcW w:w="1560" w:type="dxa"/>
            <w:tcBorders>
              <w:top w:val="single" w:sz="4" w:space="0" w:color="auto"/>
              <w:bottom w:val="single" w:sz="4" w:space="0" w:color="auto"/>
            </w:tcBorders>
          </w:tcPr>
          <w:p w14:paraId="737D5593"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c>
          <w:tcPr>
            <w:tcW w:w="1849" w:type="dxa"/>
            <w:tcBorders>
              <w:top w:val="single" w:sz="4" w:space="0" w:color="auto"/>
              <w:bottom w:val="single" w:sz="4" w:space="0" w:color="auto"/>
            </w:tcBorders>
          </w:tcPr>
          <w:p w14:paraId="2A48E7C8" w14:textId="77777777" w:rsidR="007169AD" w:rsidRPr="006A4CF9" w:rsidRDefault="007169AD" w:rsidP="00C073DC">
            <w:pPr>
              <w:spacing w:line="276" w:lineRule="auto"/>
              <w:ind w:firstLine="0"/>
              <w:rPr>
                <w:rFonts w:cs="Arial"/>
                <w:sz w:val="18"/>
                <w:szCs w:val="18"/>
              </w:rPr>
            </w:pPr>
            <w:r w:rsidRPr="006A4CF9">
              <w:rPr>
                <w:rFonts w:cs="Arial"/>
                <w:sz w:val="18"/>
                <w:szCs w:val="18"/>
              </w:rPr>
              <w:t>NT</w:t>
            </w:r>
          </w:p>
        </w:tc>
      </w:tr>
      <w:tr w:rsidR="007169AD" w:rsidRPr="008C0240" w14:paraId="025F5864" w14:textId="77777777" w:rsidTr="00C073DC">
        <w:tc>
          <w:tcPr>
            <w:tcW w:w="1135" w:type="dxa"/>
            <w:tcBorders>
              <w:top w:val="single" w:sz="4" w:space="0" w:color="auto"/>
              <w:bottom w:val="single" w:sz="4" w:space="0" w:color="auto"/>
            </w:tcBorders>
          </w:tcPr>
          <w:p w14:paraId="326C10C7"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15 d</w:t>
            </w:r>
          </w:p>
          <w:p w14:paraId="76CC6C65"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(11 dpi)</w:t>
            </w:r>
          </w:p>
          <w:p w14:paraId="1B67512F" w14:textId="77777777" w:rsidR="007169AD" w:rsidRPr="006A4CF9" w:rsidRDefault="007169AD" w:rsidP="00C073DC">
            <w:pPr>
              <w:spacing w:line="276" w:lineRule="auto"/>
              <w:ind w:firstLine="0"/>
              <w:jc w:val="center"/>
              <w:rPr>
                <w:rFonts w:cs="Arial"/>
                <w:sz w:val="18"/>
                <w:szCs w:val="18"/>
              </w:rPr>
            </w:pPr>
            <w:r w:rsidRPr="006A4CF9">
              <w:rPr>
                <w:rFonts w:cs="Arial"/>
                <w:sz w:val="18"/>
                <w:szCs w:val="18"/>
              </w:rPr>
              <w:t>Muestreo</w:t>
            </w:r>
          </w:p>
        </w:tc>
        <w:tc>
          <w:tcPr>
            <w:tcW w:w="987" w:type="dxa"/>
            <w:tcBorders>
              <w:top w:val="single" w:sz="4" w:space="0" w:color="auto"/>
              <w:bottom w:val="single" w:sz="4" w:space="0" w:color="auto"/>
            </w:tcBorders>
          </w:tcPr>
          <w:p w14:paraId="65A24087" w14:textId="77777777" w:rsidR="007169AD" w:rsidRPr="006A4CF9" w:rsidRDefault="007169AD" w:rsidP="00C073DC">
            <w:pPr>
              <w:spacing w:line="276" w:lineRule="auto"/>
              <w:ind w:firstLine="0"/>
              <w:rPr>
                <w:rFonts w:cs="Arial"/>
                <w:sz w:val="18"/>
                <w:szCs w:val="18"/>
              </w:rPr>
            </w:pPr>
            <w:proofErr w:type="spellStart"/>
            <w:r w:rsidRPr="006A4CF9">
              <w:rPr>
                <w:rFonts w:cs="Arial"/>
                <w:sz w:val="18"/>
                <w:szCs w:val="18"/>
              </w:rPr>
              <w:t>N°</w:t>
            </w:r>
            <w:proofErr w:type="spellEnd"/>
            <w:r w:rsidRPr="006A4CF9">
              <w:rPr>
                <w:rFonts w:cs="Arial"/>
                <w:sz w:val="18"/>
                <w:szCs w:val="18"/>
              </w:rPr>
              <w:t xml:space="preserve"> P 10</w:t>
            </w:r>
          </w:p>
          <w:p w14:paraId="1C926DB0" w14:textId="77777777" w:rsidR="007169AD" w:rsidRPr="006A4CF9" w:rsidRDefault="007169AD" w:rsidP="00C073DC">
            <w:pPr>
              <w:spacing w:line="276" w:lineRule="auto"/>
              <w:ind w:firstLine="0"/>
              <w:rPr>
                <w:rFonts w:cs="Arial"/>
                <w:sz w:val="18"/>
                <w:szCs w:val="18"/>
              </w:rPr>
            </w:pPr>
          </w:p>
        </w:tc>
        <w:tc>
          <w:tcPr>
            <w:tcW w:w="1417" w:type="dxa"/>
            <w:tcBorders>
              <w:top w:val="single" w:sz="4" w:space="0" w:color="auto"/>
              <w:bottom w:val="single" w:sz="4" w:space="0" w:color="auto"/>
            </w:tcBorders>
          </w:tcPr>
          <w:p w14:paraId="3886A8F8" w14:textId="77777777" w:rsidR="007169AD" w:rsidRPr="006A4CF9" w:rsidRDefault="007169AD" w:rsidP="00C073DC">
            <w:pPr>
              <w:spacing w:line="276" w:lineRule="auto"/>
              <w:ind w:firstLine="0"/>
              <w:rPr>
                <w:rFonts w:cs="Arial"/>
                <w:sz w:val="18"/>
                <w:szCs w:val="18"/>
              </w:rPr>
            </w:pPr>
            <w:proofErr w:type="spellStart"/>
            <w:r w:rsidRPr="006A4CF9">
              <w:rPr>
                <w:rFonts w:cs="Arial"/>
                <w:sz w:val="18"/>
                <w:szCs w:val="18"/>
              </w:rPr>
              <w:t>N°</w:t>
            </w:r>
            <w:proofErr w:type="spellEnd"/>
            <w:r w:rsidRPr="006A4CF9">
              <w:rPr>
                <w:rFonts w:cs="Arial"/>
                <w:sz w:val="18"/>
                <w:szCs w:val="18"/>
              </w:rPr>
              <w:t xml:space="preserve"> P 10</w:t>
            </w:r>
          </w:p>
          <w:p w14:paraId="210CF621" w14:textId="77777777" w:rsidR="007169AD" w:rsidRPr="006A4CF9" w:rsidRDefault="007169AD" w:rsidP="00C073DC">
            <w:pPr>
              <w:spacing w:line="276" w:lineRule="auto"/>
              <w:ind w:firstLine="0"/>
              <w:rPr>
                <w:rFonts w:cs="Arial"/>
                <w:sz w:val="18"/>
                <w:szCs w:val="18"/>
              </w:rPr>
            </w:pPr>
          </w:p>
        </w:tc>
        <w:tc>
          <w:tcPr>
            <w:tcW w:w="1559" w:type="dxa"/>
            <w:tcBorders>
              <w:top w:val="single" w:sz="4" w:space="0" w:color="auto"/>
              <w:bottom w:val="single" w:sz="4" w:space="0" w:color="auto"/>
            </w:tcBorders>
          </w:tcPr>
          <w:p w14:paraId="094B2722" w14:textId="77777777" w:rsidR="007169AD" w:rsidRPr="006A4CF9" w:rsidRDefault="007169AD" w:rsidP="00C073DC">
            <w:pPr>
              <w:spacing w:line="276" w:lineRule="auto"/>
              <w:ind w:firstLine="0"/>
              <w:rPr>
                <w:rFonts w:cs="Arial"/>
                <w:sz w:val="18"/>
                <w:szCs w:val="18"/>
              </w:rPr>
            </w:pPr>
            <w:proofErr w:type="spellStart"/>
            <w:r w:rsidRPr="006A4CF9">
              <w:rPr>
                <w:rFonts w:cs="Arial"/>
                <w:sz w:val="18"/>
                <w:szCs w:val="18"/>
              </w:rPr>
              <w:t>N°</w:t>
            </w:r>
            <w:proofErr w:type="spellEnd"/>
            <w:r w:rsidRPr="006A4CF9">
              <w:rPr>
                <w:rFonts w:cs="Arial"/>
                <w:sz w:val="18"/>
                <w:szCs w:val="18"/>
              </w:rPr>
              <w:t xml:space="preserve"> P 10</w:t>
            </w:r>
          </w:p>
          <w:p w14:paraId="23290058" w14:textId="77777777" w:rsidR="007169AD" w:rsidRPr="006A4CF9" w:rsidRDefault="007169AD" w:rsidP="00C073DC">
            <w:pPr>
              <w:spacing w:line="276" w:lineRule="auto"/>
              <w:ind w:firstLine="0"/>
              <w:rPr>
                <w:rFonts w:cs="Arial"/>
                <w:sz w:val="18"/>
                <w:szCs w:val="18"/>
              </w:rPr>
            </w:pPr>
          </w:p>
        </w:tc>
        <w:tc>
          <w:tcPr>
            <w:tcW w:w="1560" w:type="dxa"/>
            <w:tcBorders>
              <w:top w:val="single" w:sz="4" w:space="0" w:color="auto"/>
              <w:bottom w:val="single" w:sz="4" w:space="0" w:color="auto"/>
            </w:tcBorders>
          </w:tcPr>
          <w:p w14:paraId="76FF0443" w14:textId="77777777" w:rsidR="007169AD" w:rsidRPr="006A4CF9" w:rsidRDefault="007169AD" w:rsidP="00C073DC">
            <w:pPr>
              <w:spacing w:line="276" w:lineRule="auto"/>
              <w:ind w:firstLine="0"/>
              <w:rPr>
                <w:rFonts w:cs="Arial"/>
                <w:sz w:val="18"/>
                <w:szCs w:val="18"/>
              </w:rPr>
            </w:pPr>
            <w:proofErr w:type="spellStart"/>
            <w:r w:rsidRPr="006A4CF9">
              <w:rPr>
                <w:rFonts w:cs="Arial"/>
                <w:sz w:val="18"/>
                <w:szCs w:val="18"/>
              </w:rPr>
              <w:t>N°</w:t>
            </w:r>
            <w:proofErr w:type="spellEnd"/>
            <w:r w:rsidRPr="006A4CF9">
              <w:rPr>
                <w:rFonts w:cs="Arial"/>
                <w:sz w:val="18"/>
                <w:szCs w:val="18"/>
              </w:rPr>
              <w:t xml:space="preserve"> P 10</w:t>
            </w:r>
          </w:p>
          <w:p w14:paraId="30536571" w14:textId="77777777" w:rsidR="007169AD" w:rsidRPr="006A4CF9" w:rsidRDefault="007169AD" w:rsidP="00C073DC">
            <w:pPr>
              <w:spacing w:line="276" w:lineRule="auto"/>
              <w:ind w:firstLine="0"/>
              <w:rPr>
                <w:rFonts w:cs="Arial"/>
                <w:sz w:val="18"/>
                <w:szCs w:val="18"/>
              </w:rPr>
            </w:pPr>
          </w:p>
        </w:tc>
        <w:tc>
          <w:tcPr>
            <w:tcW w:w="1849" w:type="dxa"/>
            <w:tcBorders>
              <w:top w:val="single" w:sz="4" w:space="0" w:color="auto"/>
              <w:bottom w:val="single" w:sz="4" w:space="0" w:color="auto"/>
            </w:tcBorders>
          </w:tcPr>
          <w:p w14:paraId="0A67777F" w14:textId="77777777" w:rsidR="007169AD" w:rsidRPr="006A4CF9" w:rsidRDefault="007169AD" w:rsidP="00C073DC">
            <w:pPr>
              <w:spacing w:line="276" w:lineRule="auto"/>
              <w:ind w:firstLine="0"/>
              <w:rPr>
                <w:rFonts w:cs="Arial"/>
                <w:sz w:val="18"/>
                <w:szCs w:val="18"/>
              </w:rPr>
            </w:pPr>
            <w:proofErr w:type="spellStart"/>
            <w:r w:rsidRPr="006A4CF9">
              <w:rPr>
                <w:rFonts w:cs="Arial"/>
                <w:sz w:val="18"/>
                <w:szCs w:val="18"/>
              </w:rPr>
              <w:t>N°</w:t>
            </w:r>
            <w:proofErr w:type="spellEnd"/>
            <w:r w:rsidRPr="006A4CF9">
              <w:rPr>
                <w:rFonts w:cs="Arial"/>
                <w:sz w:val="18"/>
                <w:szCs w:val="18"/>
              </w:rPr>
              <w:t xml:space="preserve"> P 10</w:t>
            </w:r>
          </w:p>
          <w:p w14:paraId="3E5FF5A4" w14:textId="77777777" w:rsidR="007169AD" w:rsidRPr="006A4CF9" w:rsidRDefault="007169AD" w:rsidP="00C073DC">
            <w:pPr>
              <w:spacing w:line="276" w:lineRule="auto"/>
              <w:ind w:firstLine="0"/>
              <w:rPr>
                <w:rFonts w:cs="Arial"/>
                <w:sz w:val="18"/>
                <w:szCs w:val="18"/>
              </w:rPr>
            </w:pPr>
          </w:p>
        </w:tc>
      </w:tr>
      <w:tr w:rsidR="007169AD" w:rsidRPr="008C0240" w14:paraId="2CDAF715" w14:textId="77777777" w:rsidTr="00C073DC">
        <w:tc>
          <w:tcPr>
            <w:tcW w:w="8507" w:type="dxa"/>
            <w:gridSpan w:val="6"/>
            <w:tcBorders>
              <w:top w:val="single" w:sz="4" w:space="0" w:color="auto"/>
            </w:tcBorders>
          </w:tcPr>
          <w:p w14:paraId="1ECEB691" w14:textId="77777777" w:rsidR="007169AD" w:rsidRPr="006A4CF9" w:rsidRDefault="007169AD" w:rsidP="00C073DC">
            <w:pPr>
              <w:spacing w:line="240" w:lineRule="auto"/>
              <w:ind w:firstLine="0"/>
              <w:rPr>
                <w:rFonts w:cs="Arial"/>
                <w:sz w:val="20"/>
                <w:szCs w:val="18"/>
              </w:rPr>
            </w:pPr>
            <w:r w:rsidRPr="006A4CF9">
              <w:rPr>
                <w:rFonts w:cs="Arial"/>
                <w:i/>
                <w:iCs/>
                <w:sz w:val="20"/>
                <w:szCs w:val="18"/>
              </w:rPr>
              <w:t xml:space="preserve">Nota. </w:t>
            </w:r>
            <w:r w:rsidRPr="006A4CF9">
              <w:rPr>
                <w:rFonts w:cs="Arial"/>
                <w:sz w:val="20"/>
                <w:szCs w:val="18"/>
              </w:rPr>
              <w:t xml:space="preserve">Lf, </w:t>
            </w:r>
            <w:proofErr w:type="gramStart"/>
            <w:r w:rsidRPr="006A4CF9">
              <w:rPr>
                <w:rFonts w:cs="Arial"/>
                <w:i/>
                <w:iCs/>
                <w:sz w:val="20"/>
                <w:szCs w:val="18"/>
              </w:rPr>
              <w:t>L.fermentum</w:t>
            </w:r>
            <w:proofErr w:type="gramEnd"/>
            <w:r w:rsidRPr="006A4CF9">
              <w:rPr>
                <w:rFonts w:cs="Arial"/>
                <w:sz w:val="20"/>
                <w:szCs w:val="18"/>
              </w:rPr>
              <w:t xml:space="preserve">; SI, </w:t>
            </w:r>
            <w:r w:rsidRPr="006A4CF9">
              <w:rPr>
                <w:rFonts w:cs="Arial"/>
                <w:i/>
                <w:iCs/>
                <w:sz w:val="20"/>
                <w:szCs w:val="18"/>
              </w:rPr>
              <w:t xml:space="preserve">S. </w:t>
            </w:r>
            <w:r w:rsidRPr="006A4CF9">
              <w:rPr>
                <w:rFonts w:cs="Arial"/>
                <w:sz w:val="20"/>
                <w:szCs w:val="18"/>
              </w:rPr>
              <w:t xml:space="preserve">Infantis; Pb, </w:t>
            </w:r>
            <w:r w:rsidRPr="006A4CF9">
              <w:rPr>
                <w:rFonts w:cs="Arial"/>
                <w:i/>
                <w:iCs/>
                <w:sz w:val="20"/>
                <w:szCs w:val="18"/>
              </w:rPr>
              <w:t xml:space="preserve"> P. </w:t>
            </w:r>
            <w:proofErr w:type="spellStart"/>
            <w:r w:rsidRPr="006A4CF9">
              <w:rPr>
                <w:rFonts w:cs="Arial"/>
                <w:i/>
                <w:iCs/>
                <w:sz w:val="20"/>
                <w:szCs w:val="18"/>
              </w:rPr>
              <w:t>cruentum</w:t>
            </w:r>
            <w:proofErr w:type="spellEnd"/>
            <w:r w:rsidRPr="006A4CF9">
              <w:rPr>
                <w:rFonts w:cs="Arial"/>
                <w:i/>
                <w:iCs/>
                <w:sz w:val="20"/>
                <w:szCs w:val="18"/>
              </w:rPr>
              <w:t xml:space="preserve">; </w:t>
            </w:r>
            <w:proofErr w:type="spellStart"/>
            <w:r w:rsidRPr="006A4CF9">
              <w:rPr>
                <w:rFonts w:cs="Arial"/>
                <w:sz w:val="20"/>
                <w:szCs w:val="18"/>
              </w:rPr>
              <w:t>N°</w:t>
            </w:r>
            <w:proofErr w:type="spellEnd"/>
            <w:r w:rsidRPr="006A4CF9">
              <w:rPr>
                <w:rFonts w:cs="Arial"/>
                <w:sz w:val="20"/>
                <w:szCs w:val="18"/>
              </w:rPr>
              <w:t xml:space="preserve"> P, número de pollos; NT, ningún tratamiento; UFC, unidades formadoras de colonias; dpi, días post infección; DB, dieta basal.</w:t>
            </w:r>
          </w:p>
          <w:p w14:paraId="7B3EA208" w14:textId="77777777" w:rsidR="007169AD" w:rsidRPr="008C0240" w:rsidRDefault="007169AD" w:rsidP="00C073DC">
            <w:pPr>
              <w:spacing w:line="276" w:lineRule="auto"/>
              <w:ind w:firstLine="0"/>
              <w:rPr>
                <w:rFonts w:cs="Arial"/>
                <w:szCs w:val="24"/>
              </w:rPr>
            </w:pPr>
          </w:p>
        </w:tc>
      </w:tr>
    </w:tbl>
    <w:p w14:paraId="6FE646BE" w14:textId="4C322238" w:rsidR="002013FC" w:rsidRDefault="007169AD" w:rsidP="007169AD">
      <w:pPr>
        <w:jc w:val="both"/>
        <w:rPr>
          <w:rFonts w:cs="Arial"/>
          <w:szCs w:val="24"/>
        </w:rPr>
      </w:pPr>
      <w:r w:rsidRPr="0064767E">
        <w:rPr>
          <w:rFonts w:cs="Arial"/>
          <w:szCs w:val="24"/>
        </w:rPr>
        <w:t xml:space="preserve">Los animales recibieron alimento comercial obtenido de un proveedor de alimentos nacional, sin antibióticos, probióticos ni </w:t>
      </w:r>
      <w:proofErr w:type="spellStart"/>
      <w:r w:rsidRPr="0064767E">
        <w:rPr>
          <w:rFonts w:cs="Arial"/>
          <w:szCs w:val="24"/>
        </w:rPr>
        <w:t>coccidiostáticos</w:t>
      </w:r>
      <w:proofErr w:type="spellEnd"/>
      <w:r w:rsidR="00FA3DDF">
        <w:rPr>
          <w:rFonts w:cs="Arial"/>
          <w:szCs w:val="24"/>
        </w:rPr>
        <w:t xml:space="preserve"> (</w:t>
      </w:r>
      <w:r w:rsidR="00FA3DDF" w:rsidRPr="00FA3DDF">
        <w:rPr>
          <w:rFonts w:cs="Arial"/>
          <w:b/>
          <w:bCs/>
          <w:szCs w:val="24"/>
        </w:rPr>
        <w:t>Tabla 3</w:t>
      </w:r>
      <w:r w:rsidR="00FA3DDF">
        <w:rPr>
          <w:rFonts w:cs="Arial"/>
          <w:szCs w:val="24"/>
        </w:rPr>
        <w:t>)</w:t>
      </w:r>
      <w:r w:rsidRPr="0064767E">
        <w:rPr>
          <w:rFonts w:cs="Arial"/>
          <w:szCs w:val="24"/>
        </w:rPr>
        <w:t xml:space="preserve">. Las aves tuvieron acceso constante a alimento y agua ad libitum durante todo el período experimental. Se limpiaron comederos y bebederos, todos los días, una vez al día en la mañana y posteriormente a la infección con </w:t>
      </w:r>
      <w:r w:rsidRPr="0064767E">
        <w:rPr>
          <w:rFonts w:cs="Arial"/>
          <w:i/>
          <w:iCs/>
          <w:szCs w:val="24"/>
        </w:rPr>
        <w:t xml:space="preserve">S. </w:t>
      </w:r>
      <w:r w:rsidRPr="0064767E">
        <w:rPr>
          <w:rFonts w:cs="Arial"/>
          <w:szCs w:val="24"/>
        </w:rPr>
        <w:t>Infantis se añadió a la desinfección de los comederos el amonio cuaternario.</w:t>
      </w:r>
    </w:p>
    <w:p w14:paraId="3A5790C4" w14:textId="4C59818D" w:rsidR="00905505" w:rsidRDefault="00905505" w:rsidP="007169AD">
      <w:pPr>
        <w:jc w:val="both"/>
        <w:rPr>
          <w:rFonts w:cs="Arial"/>
          <w:szCs w:val="24"/>
        </w:rPr>
      </w:pPr>
    </w:p>
    <w:p w14:paraId="753F2C89" w14:textId="259B650A" w:rsidR="00905505" w:rsidRDefault="00905505" w:rsidP="006A4CF9">
      <w:pPr>
        <w:ind w:firstLine="0"/>
        <w:jc w:val="both"/>
        <w:rPr>
          <w:rFonts w:cs="Arial"/>
          <w:szCs w:val="24"/>
        </w:rPr>
      </w:pPr>
    </w:p>
    <w:p w14:paraId="55800527" w14:textId="2B527ED0" w:rsidR="001166CE" w:rsidRDefault="001166CE" w:rsidP="006A4CF9">
      <w:pPr>
        <w:ind w:firstLine="0"/>
        <w:jc w:val="both"/>
        <w:rPr>
          <w:rFonts w:cs="Arial"/>
          <w:szCs w:val="24"/>
        </w:rPr>
      </w:pPr>
    </w:p>
    <w:p w14:paraId="16D7BCA5" w14:textId="77777777" w:rsidR="001166CE" w:rsidRDefault="001166CE" w:rsidP="006A4CF9">
      <w:pPr>
        <w:ind w:firstLine="0"/>
        <w:jc w:val="both"/>
        <w:rPr>
          <w:rFonts w:cs="Arial"/>
          <w:szCs w:val="24"/>
        </w:rPr>
      </w:pPr>
    </w:p>
    <w:tbl>
      <w:tblPr>
        <w:tblW w:w="8364" w:type="dxa"/>
        <w:tblInd w:w="70" w:type="dxa"/>
        <w:tblCellMar>
          <w:left w:w="70" w:type="dxa"/>
          <w:right w:w="70" w:type="dxa"/>
        </w:tblCellMar>
        <w:tblLook w:val="04A0" w:firstRow="1" w:lastRow="0" w:firstColumn="1" w:lastColumn="0" w:noHBand="0" w:noVBand="1"/>
      </w:tblPr>
      <w:tblGrid>
        <w:gridCol w:w="3828"/>
        <w:gridCol w:w="1571"/>
        <w:gridCol w:w="2965"/>
      </w:tblGrid>
      <w:tr w:rsidR="00E470CA" w:rsidRPr="00E470CA" w14:paraId="2954FCDD" w14:textId="77777777" w:rsidTr="00E470CA">
        <w:trPr>
          <w:trHeight w:val="315"/>
        </w:trPr>
        <w:tc>
          <w:tcPr>
            <w:tcW w:w="8364" w:type="dxa"/>
            <w:gridSpan w:val="3"/>
            <w:tcBorders>
              <w:top w:val="nil"/>
              <w:left w:val="nil"/>
              <w:bottom w:val="nil"/>
              <w:right w:val="nil"/>
            </w:tcBorders>
            <w:shd w:val="clear" w:color="auto" w:fill="auto"/>
            <w:noWrap/>
            <w:vAlign w:val="bottom"/>
            <w:hideMark/>
          </w:tcPr>
          <w:p w14:paraId="6EFADF4A" w14:textId="77777777" w:rsidR="00E470CA" w:rsidRPr="00E470CA" w:rsidRDefault="00E470CA" w:rsidP="00E470CA">
            <w:pPr>
              <w:spacing w:after="0" w:line="240" w:lineRule="auto"/>
              <w:ind w:firstLine="0"/>
              <w:rPr>
                <w:rFonts w:eastAsia="Times New Roman" w:cs="Arial"/>
                <w:b/>
                <w:bCs/>
                <w:color w:val="000000"/>
                <w:szCs w:val="24"/>
                <w:lang w:eastAsia="es-EC"/>
              </w:rPr>
            </w:pPr>
            <w:r w:rsidRPr="00E470CA">
              <w:rPr>
                <w:rFonts w:eastAsia="Times New Roman" w:cs="Arial"/>
                <w:b/>
                <w:bCs/>
                <w:color w:val="000000"/>
                <w:szCs w:val="24"/>
                <w:lang w:eastAsia="es-EC"/>
              </w:rPr>
              <w:lastRenderedPageBreak/>
              <w:t xml:space="preserve">Tabla 3.  </w:t>
            </w:r>
          </w:p>
        </w:tc>
      </w:tr>
      <w:tr w:rsidR="00E470CA" w:rsidRPr="00E470CA" w14:paraId="030FD4AA" w14:textId="77777777" w:rsidTr="00E470CA">
        <w:trPr>
          <w:trHeight w:val="1035"/>
        </w:trPr>
        <w:tc>
          <w:tcPr>
            <w:tcW w:w="8364" w:type="dxa"/>
            <w:gridSpan w:val="3"/>
            <w:tcBorders>
              <w:top w:val="nil"/>
              <w:left w:val="nil"/>
              <w:bottom w:val="nil"/>
              <w:right w:val="nil"/>
            </w:tcBorders>
            <w:shd w:val="clear" w:color="auto" w:fill="auto"/>
            <w:vAlign w:val="center"/>
            <w:hideMark/>
          </w:tcPr>
          <w:p w14:paraId="3C75822D" w14:textId="77777777" w:rsidR="00E470CA" w:rsidRPr="00E470CA" w:rsidRDefault="00E470CA" w:rsidP="00E470CA">
            <w:pPr>
              <w:spacing w:after="0" w:line="240" w:lineRule="auto"/>
              <w:ind w:firstLine="0"/>
              <w:rPr>
                <w:rFonts w:eastAsia="Times New Roman" w:cs="Arial"/>
                <w:i/>
                <w:iCs/>
                <w:color w:val="000000"/>
                <w:lang w:eastAsia="es-EC"/>
              </w:rPr>
            </w:pPr>
            <w:r w:rsidRPr="00E470CA">
              <w:rPr>
                <w:rFonts w:eastAsia="Times New Roman" w:cs="Arial"/>
                <w:i/>
                <w:iCs/>
                <w:color w:val="000000"/>
                <w:sz w:val="22"/>
                <w:lang w:eastAsia="es-EC"/>
              </w:rPr>
              <w:t xml:space="preserve">Componentes del alimento y composición de las dietas de inicio (0-8 días) y crecimiento (9-14 días) para pollos COBB 500. </w:t>
            </w:r>
          </w:p>
        </w:tc>
      </w:tr>
      <w:tr w:rsidR="00E470CA" w:rsidRPr="00E470CA" w14:paraId="39FE735C" w14:textId="77777777" w:rsidTr="00E470CA">
        <w:trPr>
          <w:trHeight w:val="300"/>
        </w:trPr>
        <w:tc>
          <w:tcPr>
            <w:tcW w:w="3828" w:type="dxa"/>
            <w:tcBorders>
              <w:top w:val="single" w:sz="4" w:space="0" w:color="auto"/>
              <w:left w:val="nil"/>
              <w:bottom w:val="single" w:sz="4" w:space="0" w:color="auto"/>
              <w:right w:val="nil"/>
            </w:tcBorders>
            <w:shd w:val="clear" w:color="auto" w:fill="auto"/>
            <w:vAlign w:val="center"/>
            <w:hideMark/>
          </w:tcPr>
          <w:p w14:paraId="115E28D8" w14:textId="77777777" w:rsidR="00E470CA" w:rsidRPr="00E470CA" w:rsidRDefault="00E470CA" w:rsidP="00E470CA">
            <w:pPr>
              <w:spacing w:after="0" w:line="240" w:lineRule="auto"/>
              <w:ind w:firstLine="0"/>
              <w:rPr>
                <w:rFonts w:eastAsia="Times New Roman" w:cs="Arial"/>
                <w:b/>
                <w:bCs/>
                <w:color w:val="000000"/>
                <w:sz w:val="18"/>
                <w:szCs w:val="18"/>
                <w:lang w:eastAsia="es-EC"/>
              </w:rPr>
            </w:pPr>
            <w:r w:rsidRPr="00E470CA">
              <w:rPr>
                <w:rFonts w:eastAsia="Times New Roman" w:cs="Arial"/>
                <w:b/>
                <w:bCs/>
                <w:color w:val="000000" w:themeColor="text1"/>
                <w:sz w:val="18"/>
                <w:szCs w:val="18"/>
                <w:lang w:val="es-ES" w:eastAsia="es-EC"/>
              </w:rPr>
              <w:t>Ingredientes (%)</w:t>
            </w:r>
          </w:p>
        </w:tc>
        <w:tc>
          <w:tcPr>
            <w:tcW w:w="1571" w:type="dxa"/>
            <w:tcBorders>
              <w:top w:val="single" w:sz="4" w:space="0" w:color="auto"/>
              <w:left w:val="nil"/>
              <w:bottom w:val="single" w:sz="4" w:space="0" w:color="auto"/>
              <w:right w:val="nil"/>
            </w:tcBorders>
            <w:shd w:val="clear" w:color="auto" w:fill="auto"/>
            <w:vAlign w:val="center"/>
            <w:hideMark/>
          </w:tcPr>
          <w:p w14:paraId="6451AAF4" w14:textId="77777777" w:rsidR="00E470CA" w:rsidRPr="00E470CA" w:rsidRDefault="00E470CA" w:rsidP="00E470CA">
            <w:pPr>
              <w:spacing w:after="0" w:line="240" w:lineRule="auto"/>
              <w:ind w:firstLine="0"/>
              <w:jc w:val="center"/>
              <w:rPr>
                <w:rFonts w:eastAsia="Times New Roman" w:cs="Arial"/>
                <w:b/>
                <w:bCs/>
                <w:color w:val="000000"/>
                <w:sz w:val="18"/>
                <w:szCs w:val="18"/>
                <w:lang w:eastAsia="es-EC"/>
              </w:rPr>
            </w:pPr>
            <w:r w:rsidRPr="00E470CA">
              <w:rPr>
                <w:rFonts w:eastAsia="Times New Roman" w:cs="Arial"/>
                <w:b/>
                <w:bCs/>
                <w:color w:val="000000"/>
                <w:sz w:val="18"/>
                <w:szCs w:val="18"/>
                <w:lang w:val="es-ES" w:eastAsia="es-EC"/>
              </w:rPr>
              <w:t xml:space="preserve">Iniciador </w:t>
            </w:r>
          </w:p>
        </w:tc>
        <w:tc>
          <w:tcPr>
            <w:tcW w:w="2965" w:type="dxa"/>
            <w:tcBorders>
              <w:top w:val="single" w:sz="4" w:space="0" w:color="auto"/>
              <w:left w:val="nil"/>
              <w:bottom w:val="single" w:sz="4" w:space="0" w:color="auto"/>
              <w:right w:val="nil"/>
            </w:tcBorders>
            <w:shd w:val="clear" w:color="auto" w:fill="auto"/>
            <w:vAlign w:val="center"/>
            <w:hideMark/>
          </w:tcPr>
          <w:p w14:paraId="2C18443C" w14:textId="77777777" w:rsidR="00E470CA" w:rsidRPr="00E470CA" w:rsidRDefault="00E470CA" w:rsidP="00E470CA">
            <w:pPr>
              <w:spacing w:after="0" w:line="240" w:lineRule="auto"/>
              <w:ind w:firstLine="0"/>
              <w:jc w:val="center"/>
              <w:rPr>
                <w:rFonts w:eastAsia="Times New Roman" w:cs="Arial"/>
                <w:b/>
                <w:bCs/>
                <w:color w:val="000000"/>
                <w:sz w:val="18"/>
                <w:szCs w:val="18"/>
                <w:lang w:eastAsia="es-EC"/>
              </w:rPr>
            </w:pPr>
            <w:r w:rsidRPr="00E470CA">
              <w:rPr>
                <w:rFonts w:eastAsia="Times New Roman" w:cs="Arial"/>
                <w:b/>
                <w:bCs/>
                <w:color w:val="000000"/>
                <w:sz w:val="18"/>
                <w:szCs w:val="18"/>
                <w:lang w:val="es-ES" w:eastAsia="es-EC"/>
              </w:rPr>
              <w:t>Crecimiento</w:t>
            </w:r>
          </w:p>
        </w:tc>
      </w:tr>
      <w:tr w:rsidR="00E470CA" w:rsidRPr="00E470CA" w14:paraId="0DA53017" w14:textId="77777777" w:rsidTr="00E470CA">
        <w:trPr>
          <w:trHeight w:val="300"/>
        </w:trPr>
        <w:tc>
          <w:tcPr>
            <w:tcW w:w="3828" w:type="dxa"/>
            <w:tcBorders>
              <w:top w:val="nil"/>
              <w:left w:val="nil"/>
              <w:bottom w:val="nil"/>
              <w:right w:val="nil"/>
            </w:tcBorders>
            <w:shd w:val="clear" w:color="auto" w:fill="auto"/>
            <w:vAlign w:val="center"/>
            <w:hideMark/>
          </w:tcPr>
          <w:p w14:paraId="719C67C9"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Maíz molido</w:t>
            </w:r>
          </w:p>
        </w:tc>
        <w:tc>
          <w:tcPr>
            <w:tcW w:w="1571" w:type="dxa"/>
            <w:tcBorders>
              <w:top w:val="nil"/>
              <w:left w:val="nil"/>
              <w:bottom w:val="nil"/>
              <w:right w:val="nil"/>
            </w:tcBorders>
            <w:shd w:val="clear" w:color="auto" w:fill="auto"/>
            <w:vAlign w:val="center"/>
            <w:hideMark/>
          </w:tcPr>
          <w:p w14:paraId="18468248"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52.99</w:t>
            </w:r>
          </w:p>
        </w:tc>
        <w:tc>
          <w:tcPr>
            <w:tcW w:w="2965" w:type="dxa"/>
            <w:tcBorders>
              <w:top w:val="nil"/>
              <w:left w:val="nil"/>
              <w:bottom w:val="nil"/>
              <w:right w:val="nil"/>
            </w:tcBorders>
            <w:shd w:val="clear" w:color="auto" w:fill="auto"/>
            <w:vAlign w:val="center"/>
            <w:hideMark/>
          </w:tcPr>
          <w:p w14:paraId="6400CC29"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57.23</w:t>
            </w:r>
          </w:p>
        </w:tc>
      </w:tr>
      <w:tr w:rsidR="00E470CA" w:rsidRPr="00E470CA" w14:paraId="68708A58" w14:textId="77777777" w:rsidTr="00E470CA">
        <w:trPr>
          <w:trHeight w:val="300"/>
        </w:trPr>
        <w:tc>
          <w:tcPr>
            <w:tcW w:w="3828" w:type="dxa"/>
            <w:tcBorders>
              <w:top w:val="nil"/>
              <w:left w:val="nil"/>
              <w:bottom w:val="nil"/>
              <w:right w:val="nil"/>
            </w:tcBorders>
            <w:shd w:val="clear" w:color="auto" w:fill="auto"/>
            <w:vAlign w:val="center"/>
            <w:hideMark/>
          </w:tcPr>
          <w:p w14:paraId="1532AB1D" w14:textId="0AA342B8"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Harina de so</w:t>
            </w:r>
            <w:r w:rsidR="00E926E3">
              <w:rPr>
                <w:rFonts w:eastAsia="Times New Roman" w:cs="Arial"/>
                <w:color w:val="000000" w:themeColor="text1"/>
                <w:sz w:val="18"/>
                <w:szCs w:val="18"/>
                <w:lang w:val="es-ES" w:eastAsia="es-EC"/>
              </w:rPr>
              <w:t>y</w:t>
            </w:r>
            <w:r w:rsidRPr="00E470CA">
              <w:rPr>
                <w:rFonts w:eastAsia="Times New Roman" w:cs="Arial"/>
                <w:color w:val="000000" w:themeColor="text1"/>
                <w:sz w:val="18"/>
                <w:szCs w:val="18"/>
                <w:lang w:val="es-ES" w:eastAsia="es-EC"/>
              </w:rPr>
              <w:t xml:space="preserve">a </w:t>
            </w:r>
          </w:p>
        </w:tc>
        <w:tc>
          <w:tcPr>
            <w:tcW w:w="1571" w:type="dxa"/>
            <w:tcBorders>
              <w:top w:val="nil"/>
              <w:left w:val="nil"/>
              <w:bottom w:val="nil"/>
              <w:right w:val="nil"/>
            </w:tcBorders>
            <w:shd w:val="clear" w:color="auto" w:fill="auto"/>
            <w:vAlign w:val="center"/>
            <w:hideMark/>
          </w:tcPr>
          <w:p w14:paraId="53DB3952"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36.3</w:t>
            </w:r>
          </w:p>
        </w:tc>
        <w:tc>
          <w:tcPr>
            <w:tcW w:w="2965" w:type="dxa"/>
            <w:tcBorders>
              <w:top w:val="nil"/>
              <w:left w:val="nil"/>
              <w:bottom w:val="nil"/>
              <w:right w:val="nil"/>
            </w:tcBorders>
            <w:shd w:val="clear" w:color="auto" w:fill="auto"/>
            <w:vAlign w:val="center"/>
            <w:hideMark/>
          </w:tcPr>
          <w:p w14:paraId="1C32EB10"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32.07</w:t>
            </w:r>
          </w:p>
        </w:tc>
      </w:tr>
      <w:tr w:rsidR="00E470CA" w:rsidRPr="00E470CA" w14:paraId="0037090B" w14:textId="77777777" w:rsidTr="00E470CA">
        <w:trPr>
          <w:trHeight w:val="300"/>
        </w:trPr>
        <w:tc>
          <w:tcPr>
            <w:tcW w:w="3828" w:type="dxa"/>
            <w:tcBorders>
              <w:top w:val="nil"/>
              <w:left w:val="nil"/>
              <w:bottom w:val="nil"/>
              <w:right w:val="nil"/>
            </w:tcBorders>
            <w:shd w:val="clear" w:color="auto" w:fill="auto"/>
            <w:vAlign w:val="center"/>
            <w:hideMark/>
          </w:tcPr>
          <w:p w14:paraId="40784163"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pt-BR" w:eastAsia="es-EC"/>
              </w:rPr>
              <w:t xml:space="preserve">Carbonato cálcico </w:t>
            </w:r>
          </w:p>
        </w:tc>
        <w:tc>
          <w:tcPr>
            <w:tcW w:w="1571" w:type="dxa"/>
            <w:tcBorders>
              <w:top w:val="nil"/>
              <w:left w:val="nil"/>
              <w:bottom w:val="nil"/>
              <w:right w:val="nil"/>
            </w:tcBorders>
            <w:shd w:val="clear" w:color="auto" w:fill="auto"/>
            <w:vAlign w:val="center"/>
            <w:hideMark/>
          </w:tcPr>
          <w:p w14:paraId="607150A0"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1.52</w:t>
            </w:r>
          </w:p>
        </w:tc>
        <w:tc>
          <w:tcPr>
            <w:tcW w:w="2965" w:type="dxa"/>
            <w:tcBorders>
              <w:top w:val="nil"/>
              <w:left w:val="nil"/>
              <w:bottom w:val="nil"/>
              <w:right w:val="nil"/>
            </w:tcBorders>
            <w:shd w:val="clear" w:color="auto" w:fill="auto"/>
            <w:vAlign w:val="center"/>
            <w:hideMark/>
          </w:tcPr>
          <w:p w14:paraId="762EE5E9"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1.49</w:t>
            </w:r>
          </w:p>
        </w:tc>
      </w:tr>
      <w:tr w:rsidR="00E470CA" w:rsidRPr="00E470CA" w14:paraId="3B9B1769" w14:textId="77777777" w:rsidTr="00E470CA">
        <w:trPr>
          <w:trHeight w:val="300"/>
        </w:trPr>
        <w:tc>
          <w:tcPr>
            <w:tcW w:w="3828" w:type="dxa"/>
            <w:tcBorders>
              <w:top w:val="nil"/>
              <w:left w:val="nil"/>
              <w:bottom w:val="nil"/>
              <w:right w:val="nil"/>
            </w:tcBorders>
            <w:shd w:val="clear" w:color="auto" w:fill="auto"/>
            <w:vAlign w:val="center"/>
            <w:hideMark/>
          </w:tcPr>
          <w:p w14:paraId="5A62A5F7"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 xml:space="preserve">Fosfato </w:t>
            </w:r>
            <w:proofErr w:type="spellStart"/>
            <w:r w:rsidRPr="00E470CA">
              <w:rPr>
                <w:rFonts w:eastAsia="Times New Roman" w:cs="Arial"/>
                <w:color w:val="000000" w:themeColor="text1"/>
                <w:sz w:val="18"/>
                <w:szCs w:val="18"/>
                <w:lang w:val="es-ES" w:eastAsia="es-EC"/>
              </w:rPr>
              <w:t>monocálcico</w:t>
            </w:r>
            <w:proofErr w:type="spellEnd"/>
            <w:r w:rsidRPr="00E470CA">
              <w:rPr>
                <w:rFonts w:eastAsia="Times New Roman" w:cs="Arial"/>
                <w:color w:val="000000" w:themeColor="text1"/>
                <w:sz w:val="18"/>
                <w:szCs w:val="18"/>
                <w:lang w:val="es-ES" w:eastAsia="es-EC"/>
              </w:rPr>
              <w:t xml:space="preserve"> </w:t>
            </w:r>
          </w:p>
        </w:tc>
        <w:tc>
          <w:tcPr>
            <w:tcW w:w="1571" w:type="dxa"/>
            <w:tcBorders>
              <w:top w:val="nil"/>
              <w:left w:val="nil"/>
              <w:bottom w:val="nil"/>
              <w:right w:val="nil"/>
            </w:tcBorders>
            <w:shd w:val="clear" w:color="auto" w:fill="auto"/>
            <w:vAlign w:val="center"/>
            <w:hideMark/>
          </w:tcPr>
          <w:p w14:paraId="1585CCB3"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1.07</w:t>
            </w:r>
          </w:p>
        </w:tc>
        <w:tc>
          <w:tcPr>
            <w:tcW w:w="2965" w:type="dxa"/>
            <w:tcBorders>
              <w:top w:val="nil"/>
              <w:left w:val="nil"/>
              <w:bottom w:val="nil"/>
              <w:right w:val="nil"/>
            </w:tcBorders>
            <w:shd w:val="clear" w:color="auto" w:fill="auto"/>
            <w:vAlign w:val="center"/>
            <w:hideMark/>
          </w:tcPr>
          <w:p w14:paraId="490ABA54"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0.82</w:t>
            </w:r>
          </w:p>
        </w:tc>
      </w:tr>
      <w:tr w:rsidR="00E470CA" w:rsidRPr="00E470CA" w14:paraId="6F403EAD" w14:textId="77777777" w:rsidTr="00E470CA">
        <w:trPr>
          <w:trHeight w:val="300"/>
        </w:trPr>
        <w:tc>
          <w:tcPr>
            <w:tcW w:w="3828" w:type="dxa"/>
            <w:tcBorders>
              <w:top w:val="nil"/>
              <w:left w:val="nil"/>
              <w:bottom w:val="nil"/>
              <w:right w:val="nil"/>
            </w:tcBorders>
            <w:shd w:val="clear" w:color="auto" w:fill="auto"/>
            <w:vAlign w:val="center"/>
            <w:hideMark/>
          </w:tcPr>
          <w:p w14:paraId="47DDEA64"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 xml:space="preserve">Cloruro de sodio  </w:t>
            </w:r>
          </w:p>
        </w:tc>
        <w:tc>
          <w:tcPr>
            <w:tcW w:w="1571" w:type="dxa"/>
            <w:tcBorders>
              <w:top w:val="nil"/>
              <w:left w:val="nil"/>
              <w:bottom w:val="nil"/>
              <w:right w:val="nil"/>
            </w:tcBorders>
            <w:shd w:val="clear" w:color="auto" w:fill="auto"/>
            <w:vAlign w:val="center"/>
            <w:hideMark/>
          </w:tcPr>
          <w:p w14:paraId="2775D09A"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0.31</w:t>
            </w:r>
          </w:p>
        </w:tc>
        <w:tc>
          <w:tcPr>
            <w:tcW w:w="2965" w:type="dxa"/>
            <w:tcBorders>
              <w:top w:val="nil"/>
              <w:left w:val="nil"/>
              <w:bottom w:val="nil"/>
              <w:right w:val="nil"/>
            </w:tcBorders>
            <w:shd w:val="clear" w:color="auto" w:fill="auto"/>
            <w:vAlign w:val="center"/>
            <w:hideMark/>
          </w:tcPr>
          <w:p w14:paraId="6DD0685A"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0.26</w:t>
            </w:r>
          </w:p>
        </w:tc>
      </w:tr>
      <w:tr w:rsidR="00E470CA" w:rsidRPr="00E470CA" w14:paraId="3765AEBC" w14:textId="77777777" w:rsidTr="00E470CA">
        <w:trPr>
          <w:trHeight w:val="300"/>
        </w:trPr>
        <w:tc>
          <w:tcPr>
            <w:tcW w:w="3828" w:type="dxa"/>
            <w:tcBorders>
              <w:top w:val="nil"/>
              <w:left w:val="nil"/>
              <w:bottom w:val="nil"/>
              <w:right w:val="nil"/>
            </w:tcBorders>
            <w:shd w:val="clear" w:color="auto" w:fill="auto"/>
            <w:vAlign w:val="center"/>
            <w:hideMark/>
          </w:tcPr>
          <w:p w14:paraId="0EB167F7" w14:textId="71A37B2B" w:rsidR="00E470CA" w:rsidRPr="00E470CA" w:rsidRDefault="00E470CA" w:rsidP="00E470CA">
            <w:pPr>
              <w:spacing w:after="0" w:line="240" w:lineRule="auto"/>
              <w:ind w:firstLine="0"/>
              <w:rPr>
                <w:rFonts w:eastAsia="Times New Roman" w:cs="Arial"/>
                <w:color w:val="000000"/>
                <w:sz w:val="18"/>
                <w:szCs w:val="18"/>
                <w:lang w:eastAsia="es-EC"/>
              </w:rPr>
            </w:pPr>
            <w:proofErr w:type="spellStart"/>
            <w:r w:rsidRPr="00E470CA">
              <w:rPr>
                <w:rFonts w:eastAsia="Times New Roman" w:cs="Arial"/>
                <w:color w:val="000000" w:themeColor="text1"/>
                <w:sz w:val="18"/>
                <w:szCs w:val="18"/>
                <w:lang w:val="pt-BR" w:eastAsia="es-EC"/>
              </w:rPr>
              <w:t>Grasa</w:t>
            </w:r>
            <w:proofErr w:type="spellEnd"/>
            <w:r w:rsidRPr="00E470CA">
              <w:rPr>
                <w:rFonts w:eastAsia="Times New Roman" w:cs="Arial"/>
                <w:color w:val="000000" w:themeColor="text1"/>
                <w:sz w:val="18"/>
                <w:szCs w:val="18"/>
                <w:lang w:val="pt-BR" w:eastAsia="es-EC"/>
              </w:rPr>
              <w:t xml:space="preserve"> </w:t>
            </w:r>
            <w:proofErr w:type="spellStart"/>
            <w:r w:rsidR="00DD315E">
              <w:rPr>
                <w:rFonts w:eastAsia="Times New Roman" w:cs="Arial"/>
                <w:color w:val="000000" w:themeColor="text1"/>
                <w:sz w:val="18"/>
                <w:szCs w:val="18"/>
                <w:lang w:val="pt-BR" w:eastAsia="es-EC"/>
              </w:rPr>
              <w:t>c</w:t>
            </w:r>
            <w:r w:rsidRPr="00E470CA">
              <w:rPr>
                <w:rFonts w:eastAsia="Times New Roman" w:cs="Arial"/>
                <w:color w:val="000000" w:themeColor="text1"/>
                <w:sz w:val="18"/>
                <w:szCs w:val="18"/>
                <w:lang w:val="pt-BR" w:eastAsia="es-EC"/>
              </w:rPr>
              <w:t>ruda</w:t>
            </w:r>
            <w:proofErr w:type="spellEnd"/>
            <w:r w:rsidRPr="00E470CA">
              <w:rPr>
                <w:rFonts w:eastAsia="Times New Roman" w:cs="Arial"/>
                <w:color w:val="000000" w:themeColor="text1"/>
                <w:sz w:val="18"/>
                <w:szCs w:val="18"/>
                <w:lang w:val="pt-BR" w:eastAsia="es-EC"/>
              </w:rPr>
              <w:t xml:space="preserve"> (vegetal) </w:t>
            </w:r>
          </w:p>
        </w:tc>
        <w:tc>
          <w:tcPr>
            <w:tcW w:w="1571" w:type="dxa"/>
            <w:tcBorders>
              <w:top w:val="nil"/>
              <w:left w:val="nil"/>
              <w:bottom w:val="nil"/>
              <w:right w:val="nil"/>
            </w:tcBorders>
            <w:shd w:val="clear" w:color="auto" w:fill="auto"/>
            <w:vAlign w:val="center"/>
            <w:hideMark/>
          </w:tcPr>
          <w:p w14:paraId="46EE1E9C"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7.4</w:t>
            </w:r>
          </w:p>
        </w:tc>
        <w:tc>
          <w:tcPr>
            <w:tcW w:w="2965" w:type="dxa"/>
            <w:tcBorders>
              <w:top w:val="nil"/>
              <w:left w:val="nil"/>
              <w:bottom w:val="nil"/>
              <w:right w:val="nil"/>
            </w:tcBorders>
            <w:shd w:val="clear" w:color="auto" w:fill="auto"/>
            <w:vAlign w:val="center"/>
            <w:hideMark/>
          </w:tcPr>
          <w:p w14:paraId="38192322"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7.71</w:t>
            </w:r>
          </w:p>
        </w:tc>
      </w:tr>
      <w:tr w:rsidR="00E470CA" w:rsidRPr="00E470CA" w14:paraId="02846829" w14:textId="77777777" w:rsidTr="00E470CA">
        <w:trPr>
          <w:trHeight w:val="300"/>
        </w:trPr>
        <w:tc>
          <w:tcPr>
            <w:tcW w:w="3828" w:type="dxa"/>
            <w:tcBorders>
              <w:top w:val="nil"/>
              <w:left w:val="nil"/>
              <w:bottom w:val="nil"/>
              <w:right w:val="nil"/>
            </w:tcBorders>
            <w:shd w:val="clear" w:color="auto" w:fill="auto"/>
            <w:vAlign w:val="center"/>
            <w:hideMark/>
          </w:tcPr>
          <w:p w14:paraId="52ED44E7"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 xml:space="preserve">Antimicótico </w:t>
            </w:r>
          </w:p>
        </w:tc>
        <w:tc>
          <w:tcPr>
            <w:tcW w:w="1571" w:type="dxa"/>
            <w:tcBorders>
              <w:top w:val="nil"/>
              <w:left w:val="nil"/>
              <w:bottom w:val="nil"/>
              <w:right w:val="nil"/>
            </w:tcBorders>
            <w:shd w:val="clear" w:color="auto" w:fill="auto"/>
            <w:vAlign w:val="center"/>
            <w:hideMark/>
          </w:tcPr>
          <w:p w14:paraId="73792D41"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0.10</w:t>
            </w:r>
          </w:p>
        </w:tc>
        <w:tc>
          <w:tcPr>
            <w:tcW w:w="2965" w:type="dxa"/>
            <w:tcBorders>
              <w:top w:val="nil"/>
              <w:left w:val="nil"/>
              <w:bottom w:val="nil"/>
              <w:right w:val="nil"/>
            </w:tcBorders>
            <w:shd w:val="clear" w:color="auto" w:fill="auto"/>
            <w:vAlign w:val="center"/>
            <w:hideMark/>
          </w:tcPr>
          <w:p w14:paraId="0ACA0091"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sz w:val="18"/>
                <w:szCs w:val="18"/>
                <w:lang w:val="es-ES" w:eastAsia="es-EC"/>
              </w:rPr>
              <w:t>0.08</w:t>
            </w:r>
          </w:p>
        </w:tc>
      </w:tr>
      <w:tr w:rsidR="00E470CA" w:rsidRPr="00E470CA" w14:paraId="68531850" w14:textId="77777777" w:rsidTr="00E470CA">
        <w:trPr>
          <w:trHeight w:val="300"/>
        </w:trPr>
        <w:tc>
          <w:tcPr>
            <w:tcW w:w="3828" w:type="dxa"/>
            <w:tcBorders>
              <w:top w:val="nil"/>
              <w:left w:val="nil"/>
              <w:bottom w:val="nil"/>
              <w:right w:val="nil"/>
            </w:tcBorders>
            <w:shd w:val="clear" w:color="auto" w:fill="auto"/>
            <w:vAlign w:val="center"/>
            <w:hideMark/>
          </w:tcPr>
          <w:p w14:paraId="2C9CAA30"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Secuestrador de Micotoxinas</w:t>
            </w:r>
          </w:p>
        </w:tc>
        <w:tc>
          <w:tcPr>
            <w:tcW w:w="1571" w:type="dxa"/>
            <w:tcBorders>
              <w:top w:val="nil"/>
              <w:left w:val="nil"/>
              <w:bottom w:val="nil"/>
              <w:right w:val="nil"/>
            </w:tcBorders>
            <w:shd w:val="clear" w:color="auto" w:fill="auto"/>
            <w:vAlign w:val="center"/>
            <w:hideMark/>
          </w:tcPr>
          <w:p w14:paraId="1139BD3F"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0.05</w:t>
            </w:r>
          </w:p>
        </w:tc>
        <w:tc>
          <w:tcPr>
            <w:tcW w:w="2965" w:type="dxa"/>
            <w:tcBorders>
              <w:top w:val="nil"/>
              <w:left w:val="nil"/>
              <w:bottom w:val="nil"/>
              <w:right w:val="nil"/>
            </w:tcBorders>
            <w:shd w:val="clear" w:color="auto" w:fill="auto"/>
            <w:vAlign w:val="center"/>
            <w:hideMark/>
          </w:tcPr>
          <w:p w14:paraId="6F1DE124"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sz w:val="18"/>
                <w:szCs w:val="18"/>
                <w:lang w:val="es-ES" w:eastAsia="es-EC"/>
              </w:rPr>
              <w:t>0.05</w:t>
            </w:r>
          </w:p>
        </w:tc>
      </w:tr>
      <w:tr w:rsidR="00E470CA" w:rsidRPr="00E470CA" w14:paraId="0106FFD0" w14:textId="77777777" w:rsidTr="00E470CA">
        <w:trPr>
          <w:trHeight w:val="300"/>
        </w:trPr>
        <w:tc>
          <w:tcPr>
            <w:tcW w:w="3828" w:type="dxa"/>
            <w:tcBorders>
              <w:top w:val="nil"/>
              <w:left w:val="nil"/>
              <w:bottom w:val="nil"/>
              <w:right w:val="nil"/>
            </w:tcBorders>
            <w:shd w:val="clear" w:color="auto" w:fill="auto"/>
            <w:vAlign w:val="center"/>
            <w:hideMark/>
          </w:tcPr>
          <w:p w14:paraId="56D8A72D"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Antioxidantes</w:t>
            </w:r>
          </w:p>
        </w:tc>
        <w:tc>
          <w:tcPr>
            <w:tcW w:w="1571" w:type="dxa"/>
            <w:tcBorders>
              <w:top w:val="nil"/>
              <w:left w:val="nil"/>
              <w:bottom w:val="nil"/>
              <w:right w:val="nil"/>
            </w:tcBorders>
            <w:shd w:val="clear" w:color="auto" w:fill="auto"/>
            <w:vAlign w:val="center"/>
            <w:hideMark/>
          </w:tcPr>
          <w:p w14:paraId="50925BB0"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0.02</w:t>
            </w:r>
          </w:p>
        </w:tc>
        <w:tc>
          <w:tcPr>
            <w:tcW w:w="2965" w:type="dxa"/>
            <w:tcBorders>
              <w:top w:val="nil"/>
              <w:left w:val="nil"/>
              <w:bottom w:val="nil"/>
              <w:right w:val="nil"/>
            </w:tcBorders>
            <w:shd w:val="clear" w:color="auto" w:fill="auto"/>
            <w:vAlign w:val="center"/>
            <w:hideMark/>
          </w:tcPr>
          <w:p w14:paraId="19D44FD3"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sz w:val="18"/>
                <w:szCs w:val="18"/>
                <w:lang w:val="es-ES" w:eastAsia="es-EC"/>
              </w:rPr>
              <w:t>0.02</w:t>
            </w:r>
          </w:p>
        </w:tc>
      </w:tr>
      <w:tr w:rsidR="00E470CA" w:rsidRPr="00E470CA" w14:paraId="41DD189F" w14:textId="77777777" w:rsidTr="00E470CA">
        <w:trPr>
          <w:trHeight w:val="300"/>
        </w:trPr>
        <w:tc>
          <w:tcPr>
            <w:tcW w:w="3828" w:type="dxa"/>
            <w:tcBorders>
              <w:top w:val="nil"/>
              <w:left w:val="nil"/>
              <w:bottom w:val="nil"/>
              <w:right w:val="nil"/>
            </w:tcBorders>
            <w:shd w:val="clear" w:color="auto" w:fill="auto"/>
            <w:vAlign w:val="center"/>
            <w:hideMark/>
          </w:tcPr>
          <w:p w14:paraId="04907DD9"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 xml:space="preserve">Fitasa </w:t>
            </w:r>
          </w:p>
        </w:tc>
        <w:tc>
          <w:tcPr>
            <w:tcW w:w="1571" w:type="dxa"/>
            <w:tcBorders>
              <w:top w:val="nil"/>
              <w:left w:val="nil"/>
              <w:bottom w:val="nil"/>
              <w:right w:val="nil"/>
            </w:tcBorders>
            <w:shd w:val="clear" w:color="auto" w:fill="auto"/>
            <w:vAlign w:val="center"/>
            <w:hideMark/>
          </w:tcPr>
          <w:p w14:paraId="3638928D"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0.01</w:t>
            </w:r>
          </w:p>
        </w:tc>
        <w:tc>
          <w:tcPr>
            <w:tcW w:w="2965" w:type="dxa"/>
            <w:tcBorders>
              <w:top w:val="nil"/>
              <w:left w:val="nil"/>
              <w:bottom w:val="nil"/>
              <w:right w:val="nil"/>
            </w:tcBorders>
            <w:shd w:val="clear" w:color="auto" w:fill="auto"/>
            <w:vAlign w:val="center"/>
            <w:hideMark/>
          </w:tcPr>
          <w:p w14:paraId="335AEA59"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sz w:val="18"/>
                <w:szCs w:val="18"/>
                <w:lang w:val="es-ES" w:eastAsia="es-EC"/>
              </w:rPr>
              <w:t>0.01</w:t>
            </w:r>
          </w:p>
        </w:tc>
      </w:tr>
      <w:tr w:rsidR="00E470CA" w:rsidRPr="00E470CA" w14:paraId="0C5B17CC" w14:textId="77777777" w:rsidTr="00E470CA">
        <w:trPr>
          <w:trHeight w:val="510"/>
        </w:trPr>
        <w:tc>
          <w:tcPr>
            <w:tcW w:w="3828" w:type="dxa"/>
            <w:tcBorders>
              <w:top w:val="nil"/>
              <w:left w:val="nil"/>
              <w:bottom w:val="single" w:sz="4" w:space="0" w:color="auto"/>
              <w:right w:val="nil"/>
            </w:tcBorders>
            <w:shd w:val="clear" w:color="auto" w:fill="auto"/>
            <w:vAlign w:val="center"/>
            <w:hideMark/>
          </w:tcPr>
          <w:p w14:paraId="5A065FC1"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vertAlign w:val="superscript"/>
                <w:lang w:val="es-ES" w:eastAsia="es-EC"/>
              </w:rPr>
              <w:t>1</w:t>
            </w:r>
            <w:r w:rsidRPr="00E470CA">
              <w:rPr>
                <w:rFonts w:eastAsia="Times New Roman" w:cs="Arial"/>
                <w:color w:val="000000"/>
                <w:sz w:val="18"/>
                <w:szCs w:val="18"/>
                <w:lang w:val="es-ES" w:eastAsia="es-EC"/>
              </w:rPr>
              <w:t xml:space="preserve">Premezcla de vitaminas y minerales </w:t>
            </w:r>
          </w:p>
        </w:tc>
        <w:tc>
          <w:tcPr>
            <w:tcW w:w="1571" w:type="dxa"/>
            <w:tcBorders>
              <w:top w:val="nil"/>
              <w:left w:val="nil"/>
              <w:bottom w:val="single" w:sz="4" w:space="0" w:color="auto"/>
              <w:right w:val="nil"/>
            </w:tcBorders>
            <w:shd w:val="clear" w:color="auto" w:fill="auto"/>
            <w:vAlign w:val="center"/>
            <w:hideMark/>
          </w:tcPr>
          <w:p w14:paraId="419460B4"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0.23</w:t>
            </w:r>
          </w:p>
        </w:tc>
        <w:tc>
          <w:tcPr>
            <w:tcW w:w="2965" w:type="dxa"/>
            <w:tcBorders>
              <w:top w:val="nil"/>
              <w:left w:val="nil"/>
              <w:bottom w:val="single" w:sz="4" w:space="0" w:color="auto"/>
              <w:right w:val="nil"/>
            </w:tcBorders>
            <w:shd w:val="clear" w:color="auto" w:fill="auto"/>
            <w:vAlign w:val="center"/>
            <w:hideMark/>
          </w:tcPr>
          <w:p w14:paraId="744EC150"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0.26</w:t>
            </w:r>
          </w:p>
        </w:tc>
      </w:tr>
      <w:tr w:rsidR="00E470CA" w:rsidRPr="00E470CA" w14:paraId="016E799E" w14:textId="77777777" w:rsidTr="00E470CA">
        <w:trPr>
          <w:trHeight w:val="300"/>
        </w:trPr>
        <w:tc>
          <w:tcPr>
            <w:tcW w:w="8364" w:type="dxa"/>
            <w:gridSpan w:val="3"/>
            <w:tcBorders>
              <w:top w:val="single" w:sz="4" w:space="0" w:color="auto"/>
              <w:left w:val="nil"/>
              <w:bottom w:val="single" w:sz="4" w:space="0" w:color="auto"/>
              <w:right w:val="nil"/>
            </w:tcBorders>
            <w:shd w:val="clear" w:color="auto" w:fill="auto"/>
            <w:vAlign w:val="center"/>
            <w:hideMark/>
          </w:tcPr>
          <w:p w14:paraId="1DAC98CC" w14:textId="77777777" w:rsidR="00E470CA" w:rsidRPr="00E470CA" w:rsidRDefault="00E470CA" w:rsidP="00E470CA">
            <w:pPr>
              <w:spacing w:after="0" w:line="240" w:lineRule="auto"/>
              <w:ind w:firstLine="0"/>
              <w:rPr>
                <w:rFonts w:eastAsia="Times New Roman" w:cs="Arial"/>
                <w:b/>
                <w:bCs/>
                <w:color w:val="000000"/>
                <w:sz w:val="18"/>
                <w:szCs w:val="18"/>
                <w:lang w:eastAsia="es-EC"/>
              </w:rPr>
            </w:pPr>
            <w:r w:rsidRPr="00E470CA">
              <w:rPr>
                <w:rFonts w:eastAsia="Times New Roman" w:cs="Arial"/>
                <w:b/>
                <w:bCs/>
                <w:color w:val="000000" w:themeColor="text1"/>
                <w:sz w:val="18"/>
                <w:szCs w:val="18"/>
                <w:lang w:val="es-ES" w:eastAsia="es-EC"/>
              </w:rPr>
              <w:t>Especificaciones nutricionales</w:t>
            </w:r>
          </w:p>
        </w:tc>
      </w:tr>
      <w:tr w:rsidR="00E470CA" w:rsidRPr="00E470CA" w14:paraId="703CA7C8" w14:textId="77777777" w:rsidTr="00E470CA">
        <w:trPr>
          <w:trHeight w:val="300"/>
        </w:trPr>
        <w:tc>
          <w:tcPr>
            <w:tcW w:w="3828" w:type="dxa"/>
            <w:tcBorders>
              <w:top w:val="nil"/>
              <w:left w:val="nil"/>
              <w:bottom w:val="nil"/>
              <w:right w:val="nil"/>
            </w:tcBorders>
            <w:shd w:val="clear" w:color="auto" w:fill="auto"/>
            <w:vAlign w:val="center"/>
            <w:hideMark/>
          </w:tcPr>
          <w:p w14:paraId="063C5C06"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vertAlign w:val="superscript"/>
                <w:lang w:val="es-ES" w:eastAsia="es-EC"/>
              </w:rPr>
              <w:t>2</w:t>
            </w:r>
            <w:r w:rsidRPr="00E470CA">
              <w:rPr>
                <w:rFonts w:eastAsia="Times New Roman" w:cs="Arial"/>
                <w:color w:val="000000"/>
                <w:sz w:val="18"/>
                <w:szCs w:val="18"/>
                <w:lang w:val="es-ES" w:eastAsia="es-EC"/>
              </w:rPr>
              <w:t>ME Kcal/kg dieta</w:t>
            </w:r>
          </w:p>
        </w:tc>
        <w:tc>
          <w:tcPr>
            <w:tcW w:w="1571" w:type="dxa"/>
            <w:tcBorders>
              <w:top w:val="nil"/>
              <w:left w:val="nil"/>
              <w:bottom w:val="nil"/>
              <w:right w:val="nil"/>
            </w:tcBorders>
            <w:shd w:val="clear" w:color="auto" w:fill="auto"/>
            <w:vAlign w:val="center"/>
            <w:hideMark/>
          </w:tcPr>
          <w:p w14:paraId="54A2F971"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2975</w:t>
            </w:r>
          </w:p>
        </w:tc>
        <w:tc>
          <w:tcPr>
            <w:tcW w:w="2965" w:type="dxa"/>
            <w:tcBorders>
              <w:top w:val="nil"/>
              <w:left w:val="nil"/>
              <w:bottom w:val="nil"/>
              <w:right w:val="nil"/>
            </w:tcBorders>
            <w:shd w:val="clear" w:color="auto" w:fill="auto"/>
            <w:vAlign w:val="center"/>
            <w:hideMark/>
          </w:tcPr>
          <w:p w14:paraId="0B485049"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3025</w:t>
            </w:r>
          </w:p>
        </w:tc>
      </w:tr>
      <w:tr w:rsidR="00E470CA" w:rsidRPr="00E470CA" w14:paraId="4B8C23A0" w14:textId="77777777" w:rsidTr="00E470CA">
        <w:trPr>
          <w:trHeight w:val="300"/>
        </w:trPr>
        <w:tc>
          <w:tcPr>
            <w:tcW w:w="3828" w:type="dxa"/>
            <w:tcBorders>
              <w:top w:val="nil"/>
              <w:left w:val="nil"/>
              <w:bottom w:val="nil"/>
              <w:right w:val="nil"/>
            </w:tcBorders>
            <w:shd w:val="clear" w:color="auto" w:fill="auto"/>
            <w:vAlign w:val="center"/>
            <w:hideMark/>
          </w:tcPr>
          <w:p w14:paraId="61FD8463" w14:textId="59B522C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 xml:space="preserve">Lisina </w:t>
            </w:r>
            <w:r w:rsidR="00006D2B">
              <w:rPr>
                <w:rFonts w:eastAsia="Times New Roman" w:cs="Arial"/>
                <w:color w:val="000000" w:themeColor="text1"/>
                <w:sz w:val="18"/>
                <w:szCs w:val="18"/>
                <w:lang w:val="es-ES" w:eastAsia="es-EC"/>
              </w:rPr>
              <w:t>digestible</w:t>
            </w:r>
            <w:r w:rsidRPr="00E470CA">
              <w:rPr>
                <w:rFonts w:eastAsia="Times New Roman" w:cs="Arial"/>
                <w:color w:val="000000" w:themeColor="text1"/>
                <w:sz w:val="18"/>
                <w:szCs w:val="18"/>
                <w:lang w:val="es-ES" w:eastAsia="es-EC"/>
              </w:rPr>
              <w:t xml:space="preserve"> (%)</w:t>
            </w:r>
          </w:p>
        </w:tc>
        <w:tc>
          <w:tcPr>
            <w:tcW w:w="1571" w:type="dxa"/>
            <w:tcBorders>
              <w:top w:val="nil"/>
              <w:left w:val="nil"/>
              <w:bottom w:val="nil"/>
              <w:right w:val="nil"/>
            </w:tcBorders>
            <w:shd w:val="clear" w:color="auto" w:fill="auto"/>
            <w:vAlign w:val="center"/>
            <w:hideMark/>
          </w:tcPr>
          <w:p w14:paraId="55CCB6FC"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1.22</w:t>
            </w:r>
          </w:p>
        </w:tc>
        <w:tc>
          <w:tcPr>
            <w:tcW w:w="2965" w:type="dxa"/>
            <w:tcBorders>
              <w:top w:val="nil"/>
              <w:left w:val="nil"/>
              <w:bottom w:val="nil"/>
              <w:right w:val="nil"/>
            </w:tcBorders>
            <w:shd w:val="clear" w:color="auto" w:fill="auto"/>
            <w:vAlign w:val="center"/>
            <w:hideMark/>
          </w:tcPr>
          <w:p w14:paraId="2994C667"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1.12</w:t>
            </w:r>
          </w:p>
        </w:tc>
      </w:tr>
      <w:tr w:rsidR="00E470CA" w:rsidRPr="00E470CA" w14:paraId="28AC8EE8" w14:textId="77777777" w:rsidTr="00E470CA">
        <w:trPr>
          <w:trHeight w:val="480"/>
        </w:trPr>
        <w:tc>
          <w:tcPr>
            <w:tcW w:w="3828" w:type="dxa"/>
            <w:tcBorders>
              <w:top w:val="nil"/>
              <w:left w:val="nil"/>
              <w:bottom w:val="nil"/>
              <w:right w:val="nil"/>
            </w:tcBorders>
            <w:shd w:val="clear" w:color="auto" w:fill="auto"/>
            <w:vAlign w:val="center"/>
            <w:hideMark/>
          </w:tcPr>
          <w:p w14:paraId="5A3F9288" w14:textId="3DEF1AE0"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Metionina dige</w:t>
            </w:r>
            <w:r w:rsidR="00006D2B">
              <w:rPr>
                <w:rFonts w:eastAsia="Times New Roman" w:cs="Arial"/>
                <w:color w:val="000000" w:themeColor="text1"/>
                <w:sz w:val="18"/>
                <w:szCs w:val="18"/>
                <w:lang w:val="es-ES" w:eastAsia="es-EC"/>
              </w:rPr>
              <w:t>sti</w:t>
            </w:r>
            <w:r w:rsidRPr="00E470CA">
              <w:rPr>
                <w:rFonts w:eastAsia="Times New Roman" w:cs="Arial"/>
                <w:color w:val="000000" w:themeColor="text1"/>
                <w:sz w:val="18"/>
                <w:szCs w:val="18"/>
                <w:lang w:val="es-ES" w:eastAsia="es-EC"/>
              </w:rPr>
              <w:t>ble + cisteína (%)</w:t>
            </w:r>
          </w:p>
        </w:tc>
        <w:tc>
          <w:tcPr>
            <w:tcW w:w="1571" w:type="dxa"/>
            <w:tcBorders>
              <w:top w:val="nil"/>
              <w:left w:val="nil"/>
              <w:bottom w:val="nil"/>
              <w:right w:val="nil"/>
            </w:tcBorders>
            <w:shd w:val="clear" w:color="auto" w:fill="auto"/>
            <w:vAlign w:val="center"/>
            <w:hideMark/>
          </w:tcPr>
          <w:p w14:paraId="53E54A57"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0.91</w:t>
            </w:r>
          </w:p>
        </w:tc>
        <w:tc>
          <w:tcPr>
            <w:tcW w:w="2965" w:type="dxa"/>
            <w:tcBorders>
              <w:top w:val="nil"/>
              <w:left w:val="nil"/>
              <w:bottom w:val="nil"/>
              <w:right w:val="nil"/>
            </w:tcBorders>
            <w:shd w:val="clear" w:color="auto" w:fill="auto"/>
            <w:vAlign w:val="center"/>
            <w:hideMark/>
          </w:tcPr>
          <w:p w14:paraId="1E61CAC4"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0.85</w:t>
            </w:r>
          </w:p>
        </w:tc>
      </w:tr>
      <w:tr w:rsidR="00E470CA" w:rsidRPr="00E470CA" w14:paraId="04BAE5C7" w14:textId="77777777" w:rsidTr="00E470CA">
        <w:trPr>
          <w:trHeight w:val="300"/>
        </w:trPr>
        <w:tc>
          <w:tcPr>
            <w:tcW w:w="3828" w:type="dxa"/>
            <w:tcBorders>
              <w:top w:val="nil"/>
              <w:left w:val="nil"/>
              <w:bottom w:val="nil"/>
              <w:right w:val="nil"/>
            </w:tcBorders>
            <w:shd w:val="clear" w:color="auto" w:fill="auto"/>
            <w:vAlign w:val="center"/>
            <w:hideMark/>
          </w:tcPr>
          <w:p w14:paraId="7EF31B9D" w14:textId="48ACEBF3"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Metionina dige</w:t>
            </w:r>
            <w:r w:rsidR="00006D2B">
              <w:rPr>
                <w:rFonts w:eastAsia="Times New Roman" w:cs="Arial"/>
                <w:color w:val="000000" w:themeColor="text1"/>
                <w:sz w:val="18"/>
                <w:szCs w:val="18"/>
                <w:lang w:val="es-ES" w:eastAsia="es-EC"/>
              </w:rPr>
              <w:t>sti</w:t>
            </w:r>
            <w:r w:rsidRPr="00E470CA">
              <w:rPr>
                <w:rFonts w:eastAsia="Times New Roman" w:cs="Arial"/>
                <w:color w:val="000000" w:themeColor="text1"/>
                <w:sz w:val="18"/>
                <w:szCs w:val="18"/>
                <w:lang w:val="es-ES" w:eastAsia="es-EC"/>
              </w:rPr>
              <w:t>ble (%)</w:t>
            </w:r>
          </w:p>
        </w:tc>
        <w:tc>
          <w:tcPr>
            <w:tcW w:w="1571" w:type="dxa"/>
            <w:tcBorders>
              <w:top w:val="nil"/>
              <w:left w:val="nil"/>
              <w:bottom w:val="nil"/>
              <w:right w:val="nil"/>
            </w:tcBorders>
            <w:shd w:val="clear" w:color="auto" w:fill="auto"/>
            <w:vAlign w:val="center"/>
            <w:hideMark/>
          </w:tcPr>
          <w:p w14:paraId="4F776539"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0.46</w:t>
            </w:r>
          </w:p>
        </w:tc>
        <w:tc>
          <w:tcPr>
            <w:tcW w:w="2965" w:type="dxa"/>
            <w:tcBorders>
              <w:top w:val="nil"/>
              <w:left w:val="nil"/>
              <w:bottom w:val="nil"/>
              <w:right w:val="nil"/>
            </w:tcBorders>
            <w:shd w:val="clear" w:color="auto" w:fill="auto"/>
            <w:vAlign w:val="center"/>
            <w:hideMark/>
          </w:tcPr>
          <w:p w14:paraId="32731A0B"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0.45</w:t>
            </w:r>
          </w:p>
        </w:tc>
      </w:tr>
      <w:tr w:rsidR="00E470CA" w:rsidRPr="00E470CA" w14:paraId="3ED96600" w14:textId="77777777" w:rsidTr="00E470CA">
        <w:trPr>
          <w:trHeight w:val="300"/>
        </w:trPr>
        <w:tc>
          <w:tcPr>
            <w:tcW w:w="3828" w:type="dxa"/>
            <w:tcBorders>
              <w:top w:val="nil"/>
              <w:left w:val="nil"/>
              <w:bottom w:val="nil"/>
              <w:right w:val="nil"/>
            </w:tcBorders>
            <w:shd w:val="clear" w:color="auto" w:fill="auto"/>
            <w:vAlign w:val="center"/>
            <w:hideMark/>
          </w:tcPr>
          <w:p w14:paraId="110DA53D" w14:textId="6F5BFE1A"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Treonina dige</w:t>
            </w:r>
            <w:r w:rsidR="00006D2B">
              <w:rPr>
                <w:rFonts w:eastAsia="Times New Roman" w:cs="Arial"/>
                <w:color w:val="000000" w:themeColor="text1"/>
                <w:sz w:val="18"/>
                <w:szCs w:val="18"/>
                <w:lang w:val="es-ES" w:eastAsia="es-EC"/>
              </w:rPr>
              <w:t>sti</w:t>
            </w:r>
            <w:r w:rsidRPr="00E470CA">
              <w:rPr>
                <w:rFonts w:eastAsia="Times New Roman" w:cs="Arial"/>
                <w:color w:val="000000" w:themeColor="text1"/>
                <w:sz w:val="18"/>
                <w:szCs w:val="18"/>
                <w:lang w:val="es-ES" w:eastAsia="es-EC"/>
              </w:rPr>
              <w:t>ble (%)</w:t>
            </w:r>
          </w:p>
        </w:tc>
        <w:tc>
          <w:tcPr>
            <w:tcW w:w="1571" w:type="dxa"/>
            <w:tcBorders>
              <w:top w:val="nil"/>
              <w:left w:val="nil"/>
              <w:bottom w:val="nil"/>
              <w:right w:val="nil"/>
            </w:tcBorders>
            <w:shd w:val="clear" w:color="auto" w:fill="auto"/>
            <w:vAlign w:val="center"/>
            <w:hideMark/>
          </w:tcPr>
          <w:p w14:paraId="5388D380"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0.83</w:t>
            </w:r>
          </w:p>
        </w:tc>
        <w:tc>
          <w:tcPr>
            <w:tcW w:w="2965" w:type="dxa"/>
            <w:tcBorders>
              <w:top w:val="nil"/>
              <w:left w:val="nil"/>
              <w:bottom w:val="nil"/>
              <w:right w:val="nil"/>
            </w:tcBorders>
            <w:shd w:val="clear" w:color="auto" w:fill="auto"/>
            <w:vAlign w:val="center"/>
            <w:hideMark/>
          </w:tcPr>
          <w:p w14:paraId="4326B422"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0.73</w:t>
            </w:r>
          </w:p>
        </w:tc>
      </w:tr>
      <w:tr w:rsidR="00E470CA" w:rsidRPr="00E470CA" w14:paraId="4EA2E68F" w14:textId="77777777" w:rsidTr="00E470CA">
        <w:trPr>
          <w:trHeight w:val="300"/>
        </w:trPr>
        <w:tc>
          <w:tcPr>
            <w:tcW w:w="3828" w:type="dxa"/>
            <w:tcBorders>
              <w:top w:val="nil"/>
              <w:left w:val="nil"/>
              <w:bottom w:val="nil"/>
              <w:right w:val="nil"/>
            </w:tcBorders>
            <w:shd w:val="clear" w:color="auto" w:fill="auto"/>
            <w:vAlign w:val="center"/>
            <w:hideMark/>
          </w:tcPr>
          <w:p w14:paraId="352AEC30" w14:textId="0C2E5954"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Valina dig</w:t>
            </w:r>
            <w:r w:rsidR="00006D2B">
              <w:rPr>
                <w:rFonts w:eastAsia="Times New Roman" w:cs="Arial"/>
                <w:color w:val="000000" w:themeColor="text1"/>
                <w:sz w:val="18"/>
                <w:szCs w:val="18"/>
                <w:lang w:val="es-ES" w:eastAsia="es-EC"/>
              </w:rPr>
              <w:t>est</w:t>
            </w:r>
            <w:r w:rsidRPr="00E470CA">
              <w:rPr>
                <w:rFonts w:eastAsia="Times New Roman" w:cs="Arial"/>
                <w:color w:val="000000" w:themeColor="text1"/>
                <w:sz w:val="18"/>
                <w:szCs w:val="18"/>
                <w:lang w:val="es-ES" w:eastAsia="es-EC"/>
              </w:rPr>
              <w:t>ible (%)</w:t>
            </w:r>
          </w:p>
        </w:tc>
        <w:tc>
          <w:tcPr>
            <w:tcW w:w="1571" w:type="dxa"/>
            <w:tcBorders>
              <w:top w:val="nil"/>
              <w:left w:val="nil"/>
              <w:bottom w:val="nil"/>
              <w:right w:val="nil"/>
            </w:tcBorders>
            <w:shd w:val="clear" w:color="auto" w:fill="auto"/>
            <w:vAlign w:val="center"/>
            <w:hideMark/>
          </w:tcPr>
          <w:p w14:paraId="4AB3AD47"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0.89</w:t>
            </w:r>
          </w:p>
        </w:tc>
        <w:tc>
          <w:tcPr>
            <w:tcW w:w="2965" w:type="dxa"/>
            <w:tcBorders>
              <w:top w:val="nil"/>
              <w:left w:val="nil"/>
              <w:bottom w:val="nil"/>
              <w:right w:val="nil"/>
            </w:tcBorders>
            <w:shd w:val="clear" w:color="auto" w:fill="auto"/>
            <w:vAlign w:val="center"/>
            <w:hideMark/>
          </w:tcPr>
          <w:p w14:paraId="6A0B4D57"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0.85</w:t>
            </w:r>
          </w:p>
        </w:tc>
      </w:tr>
      <w:tr w:rsidR="00E470CA" w:rsidRPr="00E470CA" w14:paraId="500DB895" w14:textId="77777777" w:rsidTr="00E470CA">
        <w:trPr>
          <w:trHeight w:val="300"/>
        </w:trPr>
        <w:tc>
          <w:tcPr>
            <w:tcW w:w="3828" w:type="dxa"/>
            <w:tcBorders>
              <w:top w:val="nil"/>
              <w:left w:val="nil"/>
              <w:bottom w:val="nil"/>
              <w:right w:val="nil"/>
            </w:tcBorders>
            <w:shd w:val="clear" w:color="auto" w:fill="auto"/>
            <w:vAlign w:val="center"/>
            <w:hideMark/>
          </w:tcPr>
          <w:p w14:paraId="5A73E1A0" w14:textId="18DC9B3E"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Isoleucina dige</w:t>
            </w:r>
            <w:r w:rsidR="00006D2B">
              <w:rPr>
                <w:rFonts w:eastAsia="Times New Roman" w:cs="Arial"/>
                <w:color w:val="000000" w:themeColor="text1"/>
                <w:sz w:val="18"/>
                <w:szCs w:val="18"/>
                <w:lang w:val="es-ES" w:eastAsia="es-EC"/>
              </w:rPr>
              <w:t>sti</w:t>
            </w:r>
            <w:r w:rsidRPr="00E470CA">
              <w:rPr>
                <w:rFonts w:eastAsia="Times New Roman" w:cs="Arial"/>
                <w:color w:val="000000" w:themeColor="text1"/>
                <w:sz w:val="18"/>
                <w:szCs w:val="18"/>
                <w:lang w:val="es-ES" w:eastAsia="es-EC"/>
              </w:rPr>
              <w:t>ble (%)</w:t>
            </w:r>
          </w:p>
        </w:tc>
        <w:tc>
          <w:tcPr>
            <w:tcW w:w="1571" w:type="dxa"/>
            <w:tcBorders>
              <w:top w:val="nil"/>
              <w:left w:val="nil"/>
              <w:bottom w:val="nil"/>
              <w:right w:val="nil"/>
            </w:tcBorders>
            <w:shd w:val="clear" w:color="auto" w:fill="auto"/>
            <w:vAlign w:val="center"/>
            <w:hideMark/>
          </w:tcPr>
          <w:p w14:paraId="2AA3A39F"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0.77</w:t>
            </w:r>
          </w:p>
        </w:tc>
        <w:tc>
          <w:tcPr>
            <w:tcW w:w="2965" w:type="dxa"/>
            <w:tcBorders>
              <w:top w:val="nil"/>
              <w:left w:val="nil"/>
              <w:bottom w:val="nil"/>
              <w:right w:val="nil"/>
            </w:tcBorders>
            <w:shd w:val="clear" w:color="auto" w:fill="auto"/>
            <w:vAlign w:val="center"/>
            <w:hideMark/>
          </w:tcPr>
          <w:p w14:paraId="62C8E533"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0.72</w:t>
            </w:r>
          </w:p>
        </w:tc>
      </w:tr>
      <w:tr w:rsidR="00E470CA" w:rsidRPr="00E470CA" w14:paraId="1716C6E7" w14:textId="77777777" w:rsidTr="00E470CA">
        <w:trPr>
          <w:trHeight w:val="300"/>
        </w:trPr>
        <w:tc>
          <w:tcPr>
            <w:tcW w:w="3828" w:type="dxa"/>
            <w:tcBorders>
              <w:top w:val="nil"/>
              <w:left w:val="nil"/>
              <w:bottom w:val="nil"/>
              <w:right w:val="nil"/>
            </w:tcBorders>
            <w:shd w:val="clear" w:color="auto" w:fill="auto"/>
            <w:vAlign w:val="center"/>
            <w:hideMark/>
          </w:tcPr>
          <w:p w14:paraId="396F0AEA" w14:textId="1C9B8EA5"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Arginina dige</w:t>
            </w:r>
            <w:r w:rsidR="00006D2B">
              <w:rPr>
                <w:rFonts w:eastAsia="Times New Roman" w:cs="Arial"/>
                <w:color w:val="000000" w:themeColor="text1"/>
                <w:sz w:val="18"/>
                <w:szCs w:val="18"/>
                <w:lang w:val="es-ES" w:eastAsia="es-EC"/>
              </w:rPr>
              <w:t>sti</w:t>
            </w:r>
            <w:r w:rsidRPr="00E470CA">
              <w:rPr>
                <w:rFonts w:eastAsia="Times New Roman" w:cs="Arial"/>
                <w:color w:val="000000" w:themeColor="text1"/>
                <w:sz w:val="18"/>
                <w:szCs w:val="18"/>
                <w:lang w:val="es-ES" w:eastAsia="es-EC"/>
              </w:rPr>
              <w:t xml:space="preserve">ble (%) </w:t>
            </w:r>
          </w:p>
        </w:tc>
        <w:tc>
          <w:tcPr>
            <w:tcW w:w="1571" w:type="dxa"/>
            <w:tcBorders>
              <w:top w:val="nil"/>
              <w:left w:val="nil"/>
              <w:bottom w:val="nil"/>
              <w:right w:val="nil"/>
            </w:tcBorders>
            <w:shd w:val="clear" w:color="auto" w:fill="auto"/>
            <w:vAlign w:val="center"/>
            <w:hideMark/>
          </w:tcPr>
          <w:p w14:paraId="7402843A"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1.28</w:t>
            </w:r>
          </w:p>
        </w:tc>
        <w:tc>
          <w:tcPr>
            <w:tcW w:w="2965" w:type="dxa"/>
            <w:tcBorders>
              <w:top w:val="nil"/>
              <w:left w:val="nil"/>
              <w:bottom w:val="nil"/>
              <w:right w:val="nil"/>
            </w:tcBorders>
            <w:shd w:val="clear" w:color="auto" w:fill="auto"/>
            <w:vAlign w:val="center"/>
            <w:hideMark/>
          </w:tcPr>
          <w:p w14:paraId="1F97A161"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1.18</w:t>
            </w:r>
          </w:p>
        </w:tc>
      </w:tr>
      <w:tr w:rsidR="00E470CA" w:rsidRPr="00E470CA" w14:paraId="678E9F0B" w14:textId="77777777" w:rsidTr="00E470CA">
        <w:trPr>
          <w:trHeight w:val="300"/>
        </w:trPr>
        <w:tc>
          <w:tcPr>
            <w:tcW w:w="3828" w:type="dxa"/>
            <w:tcBorders>
              <w:top w:val="nil"/>
              <w:left w:val="nil"/>
              <w:bottom w:val="nil"/>
              <w:right w:val="nil"/>
            </w:tcBorders>
            <w:shd w:val="clear" w:color="auto" w:fill="auto"/>
            <w:vAlign w:val="center"/>
            <w:hideMark/>
          </w:tcPr>
          <w:p w14:paraId="5FD95C64" w14:textId="4F770C93"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Triptófano dige</w:t>
            </w:r>
            <w:r w:rsidR="00006D2B">
              <w:rPr>
                <w:rFonts w:eastAsia="Times New Roman" w:cs="Arial"/>
                <w:color w:val="000000" w:themeColor="text1"/>
                <w:sz w:val="18"/>
                <w:szCs w:val="18"/>
                <w:lang w:val="es-ES" w:eastAsia="es-EC"/>
              </w:rPr>
              <w:t>sti</w:t>
            </w:r>
            <w:r w:rsidRPr="00E470CA">
              <w:rPr>
                <w:rFonts w:eastAsia="Times New Roman" w:cs="Arial"/>
                <w:color w:val="000000" w:themeColor="text1"/>
                <w:sz w:val="18"/>
                <w:szCs w:val="18"/>
                <w:lang w:val="es-ES" w:eastAsia="es-EC"/>
              </w:rPr>
              <w:t>ble (%)</w:t>
            </w:r>
          </w:p>
        </w:tc>
        <w:tc>
          <w:tcPr>
            <w:tcW w:w="1571" w:type="dxa"/>
            <w:tcBorders>
              <w:top w:val="nil"/>
              <w:left w:val="nil"/>
              <w:bottom w:val="nil"/>
              <w:right w:val="nil"/>
            </w:tcBorders>
            <w:shd w:val="clear" w:color="auto" w:fill="auto"/>
            <w:vAlign w:val="center"/>
            <w:hideMark/>
          </w:tcPr>
          <w:p w14:paraId="30BA4551"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0.20</w:t>
            </w:r>
          </w:p>
        </w:tc>
        <w:tc>
          <w:tcPr>
            <w:tcW w:w="2965" w:type="dxa"/>
            <w:tcBorders>
              <w:top w:val="nil"/>
              <w:left w:val="nil"/>
              <w:bottom w:val="nil"/>
              <w:right w:val="nil"/>
            </w:tcBorders>
            <w:shd w:val="clear" w:color="auto" w:fill="auto"/>
            <w:vAlign w:val="center"/>
            <w:hideMark/>
          </w:tcPr>
          <w:p w14:paraId="7501F7DC"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0.18</w:t>
            </w:r>
          </w:p>
        </w:tc>
      </w:tr>
      <w:tr w:rsidR="00E470CA" w:rsidRPr="00E470CA" w14:paraId="1CD14523" w14:textId="77777777" w:rsidTr="00E470CA">
        <w:trPr>
          <w:trHeight w:val="300"/>
        </w:trPr>
        <w:tc>
          <w:tcPr>
            <w:tcW w:w="3828" w:type="dxa"/>
            <w:tcBorders>
              <w:top w:val="nil"/>
              <w:left w:val="nil"/>
              <w:bottom w:val="nil"/>
              <w:right w:val="nil"/>
            </w:tcBorders>
            <w:shd w:val="clear" w:color="auto" w:fill="auto"/>
            <w:vAlign w:val="center"/>
            <w:hideMark/>
          </w:tcPr>
          <w:p w14:paraId="65784707"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Proteína bruta (%)</w:t>
            </w:r>
          </w:p>
        </w:tc>
        <w:tc>
          <w:tcPr>
            <w:tcW w:w="1571" w:type="dxa"/>
            <w:tcBorders>
              <w:top w:val="nil"/>
              <w:left w:val="nil"/>
              <w:bottom w:val="nil"/>
              <w:right w:val="nil"/>
            </w:tcBorders>
            <w:shd w:val="clear" w:color="auto" w:fill="auto"/>
            <w:vAlign w:val="center"/>
            <w:hideMark/>
          </w:tcPr>
          <w:p w14:paraId="5249D62C"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21.50</w:t>
            </w:r>
          </w:p>
        </w:tc>
        <w:tc>
          <w:tcPr>
            <w:tcW w:w="2965" w:type="dxa"/>
            <w:tcBorders>
              <w:top w:val="nil"/>
              <w:left w:val="nil"/>
              <w:bottom w:val="nil"/>
              <w:right w:val="nil"/>
            </w:tcBorders>
            <w:shd w:val="clear" w:color="auto" w:fill="auto"/>
            <w:vAlign w:val="center"/>
            <w:hideMark/>
          </w:tcPr>
          <w:p w14:paraId="75AA2EC5"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20.00</w:t>
            </w:r>
          </w:p>
        </w:tc>
      </w:tr>
      <w:tr w:rsidR="00E470CA" w:rsidRPr="00E470CA" w14:paraId="65DB86A7" w14:textId="77777777" w:rsidTr="00E470CA">
        <w:trPr>
          <w:trHeight w:val="300"/>
        </w:trPr>
        <w:tc>
          <w:tcPr>
            <w:tcW w:w="3828" w:type="dxa"/>
            <w:tcBorders>
              <w:top w:val="nil"/>
              <w:left w:val="nil"/>
              <w:bottom w:val="nil"/>
              <w:right w:val="nil"/>
            </w:tcBorders>
            <w:shd w:val="clear" w:color="auto" w:fill="auto"/>
            <w:vAlign w:val="center"/>
            <w:hideMark/>
          </w:tcPr>
          <w:p w14:paraId="23561613"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Ca (%)</w:t>
            </w:r>
          </w:p>
        </w:tc>
        <w:tc>
          <w:tcPr>
            <w:tcW w:w="1571" w:type="dxa"/>
            <w:tcBorders>
              <w:top w:val="nil"/>
              <w:left w:val="nil"/>
              <w:bottom w:val="nil"/>
              <w:right w:val="nil"/>
            </w:tcBorders>
            <w:shd w:val="clear" w:color="auto" w:fill="auto"/>
            <w:vAlign w:val="center"/>
            <w:hideMark/>
          </w:tcPr>
          <w:p w14:paraId="38999FE2"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0.90</w:t>
            </w:r>
          </w:p>
        </w:tc>
        <w:tc>
          <w:tcPr>
            <w:tcW w:w="2965" w:type="dxa"/>
            <w:tcBorders>
              <w:top w:val="nil"/>
              <w:left w:val="nil"/>
              <w:bottom w:val="nil"/>
              <w:right w:val="nil"/>
            </w:tcBorders>
            <w:shd w:val="clear" w:color="auto" w:fill="auto"/>
            <w:vAlign w:val="center"/>
            <w:hideMark/>
          </w:tcPr>
          <w:p w14:paraId="789777CA"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0.84</w:t>
            </w:r>
          </w:p>
        </w:tc>
      </w:tr>
      <w:tr w:rsidR="00E470CA" w:rsidRPr="00E470CA" w14:paraId="1FE8C80D" w14:textId="77777777" w:rsidTr="00E470CA">
        <w:trPr>
          <w:trHeight w:val="300"/>
        </w:trPr>
        <w:tc>
          <w:tcPr>
            <w:tcW w:w="3828" w:type="dxa"/>
            <w:tcBorders>
              <w:top w:val="nil"/>
              <w:left w:val="nil"/>
              <w:bottom w:val="nil"/>
              <w:right w:val="nil"/>
            </w:tcBorders>
            <w:shd w:val="clear" w:color="auto" w:fill="auto"/>
            <w:vAlign w:val="center"/>
            <w:hideMark/>
          </w:tcPr>
          <w:p w14:paraId="31C9A1B1"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P disponible (%)</w:t>
            </w:r>
          </w:p>
        </w:tc>
        <w:tc>
          <w:tcPr>
            <w:tcW w:w="1571" w:type="dxa"/>
            <w:tcBorders>
              <w:top w:val="nil"/>
              <w:left w:val="nil"/>
              <w:bottom w:val="nil"/>
              <w:right w:val="nil"/>
            </w:tcBorders>
            <w:shd w:val="clear" w:color="auto" w:fill="auto"/>
            <w:vAlign w:val="center"/>
            <w:hideMark/>
          </w:tcPr>
          <w:p w14:paraId="1F4CC1CB"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0.45</w:t>
            </w:r>
          </w:p>
        </w:tc>
        <w:tc>
          <w:tcPr>
            <w:tcW w:w="2965" w:type="dxa"/>
            <w:tcBorders>
              <w:top w:val="nil"/>
              <w:left w:val="nil"/>
              <w:bottom w:val="nil"/>
              <w:right w:val="nil"/>
            </w:tcBorders>
            <w:shd w:val="clear" w:color="auto" w:fill="auto"/>
            <w:vAlign w:val="center"/>
            <w:hideMark/>
          </w:tcPr>
          <w:p w14:paraId="5EB34EF4"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0.42</w:t>
            </w:r>
          </w:p>
        </w:tc>
      </w:tr>
      <w:tr w:rsidR="00E470CA" w:rsidRPr="00E470CA" w14:paraId="451FE862" w14:textId="77777777" w:rsidTr="00E470CA">
        <w:trPr>
          <w:trHeight w:val="300"/>
        </w:trPr>
        <w:tc>
          <w:tcPr>
            <w:tcW w:w="3828" w:type="dxa"/>
            <w:tcBorders>
              <w:top w:val="nil"/>
              <w:left w:val="nil"/>
              <w:bottom w:val="nil"/>
              <w:right w:val="nil"/>
            </w:tcBorders>
            <w:shd w:val="clear" w:color="auto" w:fill="auto"/>
            <w:vAlign w:val="center"/>
            <w:hideMark/>
          </w:tcPr>
          <w:p w14:paraId="404F534B"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El (%)</w:t>
            </w:r>
          </w:p>
        </w:tc>
        <w:tc>
          <w:tcPr>
            <w:tcW w:w="1571" w:type="dxa"/>
            <w:tcBorders>
              <w:top w:val="nil"/>
              <w:left w:val="nil"/>
              <w:bottom w:val="nil"/>
              <w:right w:val="nil"/>
            </w:tcBorders>
            <w:shd w:val="clear" w:color="auto" w:fill="auto"/>
            <w:vAlign w:val="center"/>
            <w:hideMark/>
          </w:tcPr>
          <w:p w14:paraId="3E3B4368"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0.23</w:t>
            </w:r>
          </w:p>
        </w:tc>
        <w:tc>
          <w:tcPr>
            <w:tcW w:w="2965" w:type="dxa"/>
            <w:tcBorders>
              <w:top w:val="nil"/>
              <w:left w:val="nil"/>
              <w:bottom w:val="nil"/>
              <w:right w:val="nil"/>
            </w:tcBorders>
            <w:shd w:val="clear" w:color="auto" w:fill="auto"/>
            <w:vAlign w:val="center"/>
            <w:hideMark/>
          </w:tcPr>
          <w:p w14:paraId="0295BA7C"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0.16</w:t>
            </w:r>
          </w:p>
        </w:tc>
      </w:tr>
      <w:tr w:rsidR="00E470CA" w:rsidRPr="00E470CA" w14:paraId="0CB11FBE" w14:textId="77777777" w:rsidTr="00E470CA">
        <w:trPr>
          <w:trHeight w:val="300"/>
        </w:trPr>
        <w:tc>
          <w:tcPr>
            <w:tcW w:w="3828" w:type="dxa"/>
            <w:tcBorders>
              <w:top w:val="nil"/>
              <w:left w:val="nil"/>
              <w:bottom w:val="nil"/>
              <w:right w:val="nil"/>
            </w:tcBorders>
            <w:shd w:val="clear" w:color="auto" w:fill="auto"/>
            <w:vAlign w:val="center"/>
            <w:hideMark/>
          </w:tcPr>
          <w:p w14:paraId="7422E06D"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Cl (%)</w:t>
            </w:r>
          </w:p>
        </w:tc>
        <w:tc>
          <w:tcPr>
            <w:tcW w:w="1571" w:type="dxa"/>
            <w:tcBorders>
              <w:top w:val="nil"/>
              <w:left w:val="nil"/>
              <w:bottom w:val="nil"/>
              <w:right w:val="nil"/>
            </w:tcBorders>
            <w:shd w:val="clear" w:color="auto" w:fill="auto"/>
            <w:vAlign w:val="center"/>
            <w:hideMark/>
          </w:tcPr>
          <w:p w14:paraId="7908AADB"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0.22</w:t>
            </w:r>
          </w:p>
        </w:tc>
        <w:tc>
          <w:tcPr>
            <w:tcW w:w="2965" w:type="dxa"/>
            <w:tcBorders>
              <w:top w:val="nil"/>
              <w:left w:val="nil"/>
              <w:bottom w:val="nil"/>
              <w:right w:val="nil"/>
            </w:tcBorders>
            <w:shd w:val="clear" w:color="auto" w:fill="auto"/>
            <w:vAlign w:val="center"/>
            <w:hideMark/>
          </w:tcPr>
          <w:p w14:paraId="5C8F9E19"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0.19</w:t>
            </w:r>
          </w:p>
        </w:tc>
      </w:tr>
      <w:tr w:rsidR="00E470CA" w:rsidRPr="00E470CA" w14:paraId="7E15F410" w14:textId="77777777" w:rsidTr="00E470CA">
        <w:trPr>
          <w:trHeight w:val="300"/>
        </w:trPr>
        <w:tc>
          <w:tcPr>
            <w:tcW w:w="3828" w:type="dxa"/>
            <w:tcBorders>
              <w:top w:val="nil"/>
              <w:left w:val="nil"/>
              <w:bottom w:val="nil"/>
              <w:right w:val="nil"/>
            </w:tcBorders>
            <w:shd w:val="clear" w:color="auto" w:fill="auto"/>
            <w:vAlign w:val="center"/>
            <w:hideMark/>
          </w:tcPr>
          <w:p w14:paraId="021B7CC4"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K (%)</w:t>
            </w:r>
          </w:p>
        </w:tc>
        <w:tc>
          <w:tcPr>
            <w:tcW w:w="1571" w:type="dxa"/>
            <w:tcBorders>
              <w:top w:val="nil"/>
              <w:left w:val="nil"/>
              <w:bottom w:val="nil"/>
              <w:right w:val="nil"/>
            </w:tcBorders>
            <w:shd w:val="clear" w:color="auto" w:fill="auto"/>
            <w:vAlign w:val="center"/>
            <w:hideMark/>
          </w:tcPr>
          <w:p w14:paraId="738E1C47"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0.95</w:t>
            </w:r>
          </w:p>
        </w:tc>
        <w:tc>
          <w:tcPr>
            <w:tcW w:w="2965" w:type="dxa"/>
            <w:tcBorders>
              <w:top w:val="nil"/>
              <w:left w:val="nil"/>
              <w:bottom w:val="nil"/>
              <w:right w:val="nil"/>
            </w:tcBorders>
            <w:shd w:val="clear" w:color="auto" w:fill="auto"/>
            <w:vAlign w:val="center"/>
            <w:hideMark/>
          </w:tcPr>
          <w:p w14:paraId="2DDFCF06"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0.72</w:t>
            </w:r>
          </w:p>
        </w:tc>
      </w:tr>
      <w:tr w:rsidR="00E470CA" w:rsidRPr="00E470CA" w14:paraId="1CF28019" w14:textId="77777777" w:rsidTr="00E470CA">
        <w:trPr>
          <w:trHeight w:val="300"/>
        </w:trPr>
        <w:tc>
          <w:tcPr>
            <w:tcW w:w="3828" w:type="dxa"/>
            <w:tcBorders>
              <w:top w:val="nil"/>
              <w:left w:val="nil"/>
              <w:bottom w:val="nil"/>
              <w:right w:val="nil"/>
            </w:tcBorders>
            <w:shd w:val="clear" w:color="auto" w:fill="auto"/>
            <w:vAlign w:val="center"/>
            <w:hideMark/>
          </w:tcPr>
          <w:p w14:paraId="2B4116AE"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Colina (mg/kg)</w:t>
            </w:r>
          </w:p>
        </w:tc>
        <w:tc>
          <w:tcPr>
            <w:tcW w:w="1571" w:type="dxa"/>
            <w:tcBorders>
              <w:top w:val="nil"/>
              <w:left w:val="nil"/>
              <w:bottom w:val="nil"/>
              <w:right w:val="nil"/>
            </w:tcBorders>
            <w:shd w:val="clear" w:color="auto" w:fill="auto"/>
            <w:vAlign w:val="center"/>
            <w:hideMark/>
          </w:tcPr>
          <w:p w14:paraId="7B0FD744"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500</w:t>
            </w:r>
          </w:p>
        </w:tc>
        <w:tc>
          <w:tcPr>
            <w:tcW w:w="2965" w:type="dxa"/>
            <w:tcBorders>
              <w:top w:val="nil"/>
              <w:left w:val="nil"/>
              <w:bottom w:val="nil"/>
              <w:right w:val="nil"/>
            </w:tcBorders>
            <w:shd w:val="clear" w:color="auto" w:fill="auto"/>
            <w:vAlign w:val="center"/>
            <w:hideMark/>
          </w:tcPr>
          <w:p w14:paraId="29C2458A"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400</w:t>
            </w:r>
          </w:p>
        </w:tc>
      </w:tr>
      <w:tr w:rsidR="00E470CA" w:rsidRPr="00E470CA" w14:paraId="38F8127A" w14:textId="77777777" w:rsidTr="00A90EE6">
        <w:trPr>
          <w:trHeight w:val="427"/>
        </w:trPr>
        <w:tc>
          <w:tcPr>
            <w:tcW w:w="3828" w:type="dxa"/>
            <w:tcBorders>
              <w:top w:val="nil"/>
              <w:left w:val="nil"/>
              <w:bottom w:val="single" w:sz="4" w:space="0" w:color="auto"/>
              <w:right w:val="nil"/>
            </w:tcBorders>
            <w:shd w:val="clear" w:color="auto" w:fill="auto"/>
            <w:vAlign w:val="center"/>
            <w:hideMark/>
          </w:tcPr>
          <w:p w14:paraId="1E290511" w14:textId="77777777" w:rsidR="00E470CA" w:rsidRPr="00E470CA" w:rsidRDefault="00E470CA" w:rsidP="00E470CA">
            <w:pPr>
              <w:spacing w:after="0" w:line="240" w:lineRule="auto"/>
              <w:ind w:firstLine="0"/>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 xml:space="preserve">Ácido </w:t>
            </w:r>
            <w:proofErr w:type="spellStart"/>
            <w:r w:rsidRPr="00E470CA">
              <w:rPr>
                <w:rFonts w:eastAsia="Times New Roman" w:cs="Arial"/>
                <w:color w:val="000000" w:themeColor="text1"/>
                <w:sz w:val="18"/>
                <w:szCs w:val="18"/>
                <w:lang w:val="es-ES" w:eastAsia="es-EC"/>
              </w:rPr>
              <w:t>linoléico</w:t>
            </w:r>
            <w:proofErr w:type="spellEnd"/>
            <w:r w:rsidRPr="00E470CA">
              <w:rPr>
                <w:rFonts w:eastAsia="Times New Roman" w:cs="Arial"/>
                <w:color w:val="000000" w:themeColor="text1"/>
                <w:sz w:val="18"/>
                <w:szCs w:val="18"/>
                <w:lang w:val="es-ES" w:eastAsia="es-EC"/>
              </w:rPr>
              <w:t xml:space="preserve"> (%)</w:t>
            </w:r>
          </w:p>
        </w:tc>
        <w:tc>
          <w:tcPr>
            <w:tcW w:w="1571" w:type="dxa"/>
            <w:tcBorders>
              <w:top w:val="nil"/>
              <w:left w:val="nil"/>
              <w:bottom w:val="single" w:sz="4" w:space="0" w:color="auto"/>
              <w:right w:val="nil"/>
            </w:tcBorders>
            <w:shd w:val="clear" w:color="auto" w:fill="auto"/>
            <w:vAlign w:val="center"/>
            <w:hideMark/>
          </w:tcPr>
          <w:p w14:paraId="26B429AE"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1.00</w:t>
            </w:r>
          </w:p>
        </w:tc>
        <w:tc>
          <w:tcPr>
            <w:tcW w:w="2965" w:type="dxa"/>
            <w:tcBorders>
              <w:top w:val="nil"/>
              <w:left w:val="nil"/>
              <w:bottom w:val="single" w:sz="4" w:space="0" w:color="auto"/>
              <w:right w:val="nil"/>
            </w:tcBorders>
            <w:shd w:val="clear" w:color="auto" w:fill="auto"/>
            <w:vAlign w:val="center"/>
            <w:hideMark/>
          </w:tcPr>
          <w:p w14:paraId="68AFBD25" w14:textId="77777777" w:rsidR="00E470CA" w:rsidRPr="00E470CA" w:rsidRDefault="00E470CA" w:rsidP="00E470CA">
            <w:pPr>
              <w:spacing w:after="0" w:line="240" w:lineRule="auto"/>
              <w:ind w:firstLine="0"/>
              <w:jc w:val="center"/>
              <w:rPr>
                <w:rFonts w:eastAsia="Times New Roman" w:cs="Arial"/>
                <w:color w:val="000000"/>
                <w:sz w:val="18"/>
                <w:szCs w:val="18"/>
                <w:lang w:eastAsia="es-EC"/>
              </w:rPr>
            </w:pPr>
            <w:r w:rsidRPr="00E470CA">
              <w:rPr>
                <w:rFonts w:eastAsia="Times New Roman" w:cs="Arial"/>
                <w:color w:val="000000" w:themeColor="text1"/>
                <w:sz w:val="18"/>
                <w:szCs w:val="18"/>
                <w:lang w:val="es-ES" w:eastAsia="es-EC"/>
              </w:rPr>
              <w:t>1.00</w:t>
            </w:r>
          </w:p>
        </w:tc>
      </w:tr>
    </w:tbl>
    <w:p w14:paraId="491951C1" w14:textId="35588FE1" w:rsidR="00A90EE6" w:rsidRPr="00A90EE6" w:rsidRDefault="00A90EE6" w:rsidP="00BE28E9">
      <w:pPr>
        <w:spacing w:line="240" w:lineRule="auto"/>
        <w:ind w:firstLine="0"/>
        <w:jc w:val="both"/>
        <w:rPr>
          <w:rFonts w:cs="Arial"/>
          <w:b/>
          <w:bCs/>
          <w:i/>
          <w:iCs/>
          <w:color w:val="000000"/>
          <w:sz w:val="20"/>
          <w:szCs w:val="20"/>
        </w:rPr>
      </w:pPr>
      <w:r w:rsidRPr="001166CE">
        <w:rPr>
          <w:rFonts w:cs="Arial"/>
          <w:i/>
          <w:iCs/>
          <w:color w:val="000000"/>
          <w:sz w:val="20"/>
          <w:szCs w:val="20"/>
        </w:rPr>
        <w:t>Nota.</w:t>
      </w:r>
      <w:r w:rsidRPr="00A90EE6">
        <w:rPr>
          <w:rFonts w:cs="Arial"/>
          <w:b/>
          <w:bCs/>
          <w:i/>
          <w:iCs/>
          <w:color w:val="000000"/>
          <w:sz w:val="20"/>
          <w:szCs w:val="20"/>
        </w:rPr>
        <w:t xml:space="preserve"> </w:t>
      </w:r>
      <w:r w:rsidRPr="00A90EE6">
        <w:rPr>
          <w:rFonts w:cs="Arial"/>
          <w:i/>
          <w:iCs/>
          <w:color w:val="000000"/>
          <w:sz w:val="20"/>
          <w:szCs w:val="20"/>
          <w:vertAlign w:val="superscript"/>
        </w:rPr>
        <w:t>1</w:t>
      </w:r>
      <w:r w:rsidRPr="00A90EE6">
        <w:rPr>
          <w:rFonts w:cs="Arial"/>
          <w:i/>
          <w:iCs/>
          <w:color w:val="000000"/>
          <w:sz w:val="20"/>
          <w:szCs w:val="20"/>
        </w:rPr>
        <w:t>Premezcla vitamínica incorporada en cada kg de dietas basales: Vitamina A 10.000 UI; vitamina D3 5000 UI; vitamina E 80 UI (inicial), 50 UI (crecimiento); vitamina K 3 mg; vitamina B1 3 mg (iniciador), 2 mg (crecimiento); vitamina B2 9 mg (iniciador), 8 mg (crecimiento); vitamina B6 4 mg (iniciador), 3 mg (crecimiento); vitamina B12 0,02 mg (iniciador),  0,015 mg (crecimiento); Biotina 0.15 mg (iniciador), 0.12 mg (c</w:t>
      </w:r>
      <w:r w:rsidR="004C7ED9">
        <w:rPr>
          <w:rFonts w:cs="Arial"/>
          <w:i/>
          <w:iCs/>
          <w:color w:val="000000"/>
          <w:sz w:val="20"/>
          <w:szCs w:val="20"/>
        </w:rPr>
        <w:t>recimiento</w:t>
      </w:r>
      <w:r w:rsidRPr="00A90EE6">
        <w:rPr>
          <w:rFonts w:cs="Arial"/>
          <w:i/>
          <w:iCs/>
          <w:color w:val="000000"/>
          <w:sz w:val="20"/>
          <w:szCs w:val="20"/>
        </w:rPr>
        <w:t>); Ácido pantoténico 15 mg (iniciador), 12 mg (c</w:t>
      </w:r>
      <w:r w:rsidR="004C7ED9">
        <w:rPr>
          <w:rFonts w:cs="Arial"/>
          <w:i/>
          <w:iCs/>
          <w:color w:val="000000"/>
          <w:sz w:val="20"/>
          <w:szCs w:val="20"/>
        </w:rPr>
        <w:t>recimiento</w:t>
      </w:r>
      <w:r w:rsidRPr="00A90EE6">
        <w:rPr>
          <w:rFonts w:cs="Arial"/>
          <w:i/>
          <w:iCs/>
          <w:color w:val="000000"/>
          <w:sz w:val="20"/>
          <w:szCs w:val="20"/>
        </w:rPr>
        <w:t xml:space="preserve">); Ácido fólico 2 mg. Premezcla mineral incorporada en cada kg de dietas basales: Mn, 100 mg; Zn, 100 mg; Fe, 40 mg, Cu, 15 mg, I, 1 mg, Se, 0,35 mg.  </w:t>
      </w:r>
      <w:r w:rsidRPr="004C7ED9">
        <w:rPr>
          <w:rFonts w:cs="Arial"/>
          <w:i/>
          <w:iCs/>
          <w:color w:val="000000"/>
          <w:sz w:val="20"/>
          <w:szCs w:val="20"/>
          <w:vertAlign w:val="superscript"/>
        </w:rPr>
        <w:t>2</w:t>
      </w:r>
      <w:r w:rsidRPr="00A90EE6">
        <w:rPr>
          <w:rFonts w:cs="Arial"/>
          <w:i/>
          <w:iCs/>
          <w:color w:val="000000"/>
          <w:sz w:val="20"/>
          <w:szCs w:val="20"/>
        </w:rPr>
        <w:t>ME, energía metabolizable.</w:t>
      </w:r>
    </w:p>
    <w:p w14:paraId="6745A2F0" w14:textId="4C660240" w:rsidR="007169AD" w:rsidRDefault="007169AD" w:rsidP="007169AD">
      <w:pPr>
        <w:jc w:val="both"/>
        <w:rPr>
          <w:rFonts w:cs="Arial"/>
          <w:szCs w:val="24"/>
        </w:rPr>
      </w:pPr>
    </w:p>
    <w:p w14:paraId="7588C7DF" w14:textId="77777777" w:rsidR="007169AD" w:rsidRPr="00561E59" w:rsidRDefault="007169AD" w:rsidP="007169AD">
      <w:pPr>
        <w:pStyle w:val="Ttulo1"/>
        <w:numPr>
          <w:ilvl w:val="1"/>
          <w:numId w:val="2"/>
        </w:numPr>
        <w:ind w:left="0" w:firstLine="0"/>
        <w:rPr>
          <w:rFonts w:ascii="Arial" w:hAnsi="Arial" w:cs="Arial"/>
          <w:b/>
          <w:bCs/>
          <w:sz w:val="24"/>
          <w:szCs w:val="24"/>
        </w:rPr>
      </w:pPr>
      <w:bookmarkStart w:id="119" w:name="_Toc120049179"/>
      <w:bookmarkStart w:id="120" w:name="_Toc122426396"/>
      <w:r w:rsidRPr="00561E59">
        <w:rPr>
          <w:rFonts w:ascii="Arial" w:hAnsi="Arial" w:cs="Arial"/>
          <w:b/>
          <w:bCs/>
          <w:color w:val="auto"/>
          <w:sz w:val="24"/>
          <w:szCs w:val="24"/>
        </w:rPr>
        <w:lastRenderedPageBreak/>
        <w:t>METODOLOGÍA</w:t>
      </w:r>
      <w:bookmarkEnd w:id="119"/>
      <w:bookmarkEnd w:id="120"/>
    </w:p>
    <w:p w14:paraId="1B68AB6D" w14:textId="77777777" w:rsidR="007169AD" w:rsidRPr="00C073DC" w:rsidRDefault="007169AD" w:rsidP="007169AD">
      <w:pPr>
        <w:pStyle w:val="Ttulo1"/>
        <w:numPr>
          <w:ilvl w:val="2"/>
          <w:numId w:val="2"/>
        </w:numPr>
        <w:spacing w:line="360" w:lineRule="auto"/>
        <w:ind w:left="851" w:hanging="851"/>
        <w:rPr>
          <w:rFonts w:ascii="Arial" w:hAnsi="Arial" w:cs="Arial"/>
          <w:b/>
          <w:bCs/>
          <w:i/>
          <w:iCs/>
          <w:color w:val="auto"/>
          <w:sz w:val="24"/>
          <w:szCs w:val="24"/>
        </w:rPr>
      </w:pPr>
      <w:bookmarkStart w:id="121" w:name="_Toc122426397"/>
      <w:r>
        <w:rPr>
          <w:rFonts w:ascii="Arial" w:hAnsi="Arial" w:cs="Arial"/>
          <w:b/>
          <w:bCs/>
          <w:i/>
          <w:iCs/>
          <w:color w:val="auto"/>
          <w:sz w:val="24"/>
          <w:szCs w:val="24"/>
        </w:rPr>
        <w:t>Parámetros zootécnicos</w:t>
      </w:r>
      <w:bookmarkEnd w:id="121"/>
    </w:p>
    <w:p w14:paraId="1985405A" w14:textId="77777777" w:rsidR="007169AD" w:rsidRPr="00B64F49" w:rsidRDefault="007169AD" w:rsidP="007169AD">
      <w:pPr>
        <w:pStyle w:val="Ttulo1"/>
        <w:numPr>
          <w:ilvl w:val="3"/>
          <w:numId w:val="2"/>
        </w:numPr>
        <w:spacing w:line="360" w:lineRule="auto"/>
        <w:ind w:left="720" w:firstLine="0"/>
        <w:rPr>
          <w:rFonts w:ascii="Arial" w:hAnsi="Arial" w:cs="Arial"/>
          <w:b/>
          <w:bCs/>
        </w:rPr>
      </w:pPr>
      <w:bookmarkStart w:id="122" w:name="_Toc120049181"/>
      <w:bookmarkStart w:id="123" w:name="_Toc122426398"/>
      <w:r w:rsidRPr="00B64F49">
        <w:rPr>
          <w:rFonts w:ascii="Arial" w:hAnsi="Arial" w:cs="Arial"/>
          <w:b/>
          <w:bCs/>
          <w:color w:val="auto"/>
          <w:sz w:val="24"/>
          <w:szCs w:val="24"/>
        </w:rPr>
        <w:t>Intervalos de tiempo</w:t>
      </w:r>
      <w:r>
        <w:rPr>
          <w:rFonts w:ascii="Arial" w:hAnsi="Arial" w:cs="Arial"/>
          <w:b/>
          <w:bCs/>
          <w:color w:val="auto"/>
          <w:sz w:val="24"/>
          <w:szCs w:val="24"/>
        </w:rPr>
        <w:t>.</w:t>
      </w:r>
      <w:bookmarkEnd w:id="122"/>
      <w:bookmarkEnd w:id="123"/>
      <w:r w:rsidRPr="00B64F49">
        <w:rPr>
          <w:rFonts w:ascii="Arial" w:hAnsi="Arial" w:cs="Arial"/>
          <w:b/>
          <w:bCs/>
          <w:color w:val="auto"/>
          <w:sz w:val="24"/>
          <w:szCs w:val="24"/>
        </w:rPr>
        <w:t xml:space="preserve"> </w:t>
      </w:r>
    </w:p>
    <w:p w14:paraId="280288AD" w14:textId="77777777" w:rsidR="007169AD" w:rsidRPr="00561E59" w:rsidRDefault="007169AD" w:rsidP="007169AD">
      <w:pPr>
        <w:ind w:left="708" w:firstLine="708"/>
        <w:jc w:val="both"/>
        <w:rPr>
          <w:rFonts w:cs="Arial"/>
          <w:szCs w:val="24"/>
        </w:rPr>
      </w:pPr>
      <w:r>
        <w:rPr>
          <w:rFonts w:cs="Arial"/>
          <w:szCs w:val="24"/>
        </w:rPr>
        <w:t>S</w:t>
      </w:r>
      <w:r w:rsidRPr="00561E59">
        <w:rPr>
          <w:rFonts w:cs="Arial"/>
          <w:szCs w:val="24"/>
        </w:rPr>
        <w:t xml:space="preserve">e tomaron en cuenta los días después del desafío con la bacteria </w:t>
      </w:r>
      <w:r w:rsidRPr="00561E59">
        <w:rPr>
          <w:rFonts w:cs="Arial"/>
          <w:i/>
          <w:iCs/>
          <w:szCs w:val="24"/>
        </w:rPr>
        <w:t>S</w:t>
      </w:r>
      <w:r w:rsidRPr="00561E59">
        <w:rPr>
          <w:rFonts w:cs="Arial"/>
          <w:szCs w:val="24"/>
        </w:rPr>
        <w:t xml:space="preserve">. Infantis: </w:t>
      </w:r>
    </w:p>
    <w:p w14:paraId="04420F5F" w14:textId="034552E2" w:rsidR="007169AD" w:rsidRPr="00561E59" w:rsidRDefault="007169AD" w:rsidP="007169AD">
      <w:pPr>
        <w:pStyle w:val="Prrafodelista"/>
        <w:numPr>
          <w:ilvl w:val="0"/>
          <w:numId w:val="10"/>
        </w:numPr>
        <w:spacing w:line="360" w:lineRule="auto"/>
        <w:jc w:val="both"/>
        <w:rPr>
          <w:rFonts w:ascii="Arial" w:hAnsi="Arial" w:cs="Arial"/>
          <w:sz w:val="24"/>
          <w:szCs w:val="24"/>
        </w:rPr>
      </w:pPr>
      <w:r w:rsidRPr="00561E59">
        <w:rPr>
          <w:rFonts w:ascii="Arial" w:hAnsi="Arial" w:cs="Arial"/>
          <w:sz w:val="24"/>
          <w:szCs w:val="24"/>
        </w:rPr>
        <w:t xml:space="preserve">Intervalo: inicio el día 5 (1 dpi); final el día 7 (3 dpi). </w:t>
      </w:r>
    </w:p>
    <w:p w14:paraId="75545DAA" w14:textId="77777777" w:rsidR="007169AD" w:rsidRPr="00561E59" w:rsidRDefault="007169AD" w:rsidP="007169AD">
      <w:pPr>
        <w:pStyle w:val="Prrafodelista"/>
        <w:numPr>
          <w:ilvl w:val="0"/>
          <w:numId w:val="10"/>
        </w:numPr>
        <w:spacing w:line="360" w:lineRule="auto"/>
        <w:jc w:val="both"/>
        <w:rPr>
          <w:rFonts w:ascii="Arial" w:hAnsi="Arial" w:cs="Arial"/>
          <w:sz w:val="24"/>
          <w:szCs w:val="24"/>
        </w:rPr>
      </w:pPr>
      <w:r w:rsidRPr="00561E59">
        <w:rPr>
          <w:rFonts w:ascii="Arial" w:hAnsi="Arial" w:cs="Arial"/>
          <w:sz w:val="24"/>
          <w:szCs w:val="24"/>
        </w:rPr>
        <w:t>Intervalo: inicio del día 7 (3 dpi); final el día 11 (7 dpi).</w:t>
      </w:r>
    </w:p>
    <w:p w14:paraId="409A3EC4" w14:textId="77777777" w:rsidR="007169AD" w:rsidRPr="00561E59" w:rsidRDefault="007169AD" w:rsidP="007169AD">
      <w:pPr>
        <w:pStyle w:val="Prrafodelista"/>
        <w:numPr>
          <w:ilvl w:val="0"/>
          <w:numId w:val="10"/>
        </w:numPr>
        <w:spacing w:line="360" w:lineRule="auto"/>
        <w:jc w:val="both"/>
        <w:rPr>
          <w:rFonts w:ascii="Arial" w:hAnsi="Arial" w:cs="Arial"/>
          <w:sz w:val="24"/>
          <w:szCs w:val="24"/>
        </w:rPr>
      </w:pPr>
      <w:r w:rsidRPr="00561E59">
        <w:rPr>
          <w:rFonts w:ascii="Arial" w:hAnsi="Arial" w:cs="Arial"/>
          <w:sz w:val="24"/>
          <w:szCs w:val="24"/>
        </w:rPr>
        <w:t xml:space="preserve">Intervalo: inicio el día 11 (7 dpi); final el día 14 (10 dpi). </w:t>
      </w:r>
    </w:p>
    <w:p w14:paraId="7866B05A" w14:textId="77777777" w:rsidR="007169AD" w:rsidRPr="00561E59" w:rsidRDefault="007169AD" w:rsidP="007169AD">
      <w:pPr>
        <w:pStyle w:val="Prrafodelista"/>
        <w:numPr>
          <w:ilvl w:val="0"/>
          <w:numId w:val="10"/>
        </w:numPr>
        <w:spacing w:line="360" w:lineRule="auto"/>
        <w:jc w:val="both"/>
        <w:rPr>
          <w:rFonts w:ascii="Arial" w:hAnsi="Arial" w:cs="Arial"/>
          <w:sz w:val="24"/>
          <w:szCs w:val="24"/>
        </w:rPr>
      </w:pPr>
      <w:r w:rsidRPr="00561E59">
        <w:rPr>
          <w:rFonts w:ascii="Arial" w:hAnsi="Arial" w:cs="Arial"/>
          <w:sz w:val="24"/>
          <w:szCs w:val="24"/>
        </w:rPr>
        <w:t>Intervalo: inicio el día 5 (1 dpi) y final el día 14 (10 dpi).</w:t>
      </w:r>
    </w:p>
    <w:p w14:paraId="16887405" w14:textId="77777777" w:rsidR="007169AD" w:rsidRPr="00B64F49" w:rsidRDefault="007169AD" w:rsidP="007169AD">
      <w:pPr>
        <w:pStyle w:val="Ttulo1"/>
        <w:numPr>
          <w:ilvl w:val="3"/>
          <w:numId w:val="10"/>
        </w:numPr>
        <w:spacing w:line="360" w:lineRule="auto"/>
        <w:ind w:left="720" w:firstLine="0"/>
        <w:rPr>
          <w:rFonts w:ascii="Arial" w:eastAsia="Arial" w:hAnsi="Arial" w:cs="Arial"/>
          <w:b/>
          <w:bCs/>
          <w:color w:val="000000" w:themeColor="text1"/>
          <w:sz w:val="24"/>
          <w:szCs w:val="24"/>
          <w:lang w:val="es-MX"/>
        </w:rPr>
      </w:pPr>
      <w:bookmarkStart w:id="124" w:name="_Toc120049182"/>
      <w:bookmarkStart w:id="125" w:name="_Toc122426399"/>
      <w:r w:rsidRPr="00B64F49">
        <w:rPr>
          <w:rFonts w:ascii="Arial" w:eastAsia="Arial" w:hAnsi="Arial" w:cs="Arial"/>
          <w:b/>
          <w:bCs/>
          <w:color w:val="000000" w:themeColor="text1"/>
          <w:sz w:val="24"/>
          <w:szCs w:val="24"/>
          <w:lang w:val="es-MX"/>
        </w:rPr>
        <w:t>Peso corporal</w:t>
      </w:r>
      <w:r>
        <w:rPr>
          <w:rFonts w:ascii="Arial" w:eastAsia="Arial" w:hAnsi="Arial" w:cs="Arial"/>
          <w:b/>
          <w:bCs/>
          <w:color w:val="000000" w:themeColor="text1"/>
          <w:sz w:val="24"/>
          <w:szCs w:val="24"/>
          <w:lang w:val="es-MX"/>
        </w:rPr>
        <w:t>.</w:t>
      </w:r>
      <w:bookmarkEnd w:id="124"/>
      <w:bookmarkEnd w:id="125"/>
    </w:p>
    <w:p w14:paraId="0BD79918" w14:textId="77777777" w:rsidR="007169AD" w:rsidRPr="00561E59" w:rsidRDefault="007169AD" w:rsidP="007169AD">
      <w:pPr>
        <w:pStyle w:val="Prrafodelista"/>
        <w:spacing w:line="360" w:lineRule="auto"/>
        <w:ind w:left="480" w:firstLine="228"/>
        <w:jc w:val="both"/>
        <w:rPr>
          <w:rFonts w:ascii="Arial" w:hAnsi="Arial" w:cs="Arial"/>
          <w:sz w:val="24"/>
          <w:szCs w:val="24"/>
        </w:rPr>
      </w:pPr>
      <w:r>
        <w:rPr>
          <w:rFonts w:ascii="Arial" w:hAnsi="Arial" w:cs="Arial"/>
          <w:sz w:val="24"/>
          <w:szCs w:val="24"/>
        </w:rPr>
        <w:t>El peso</w:t>
      </w:r>
      <w:r w:rsidRPr="004C333A">
        <w:rPr>
          <w:rFonts w:ascii="Arial" w:hAnsi="Arial" w:cs="Arial"/>
          <w:sz w:val="24"/>
          <w:szCs w:val="24"/>
        </w:rPr>
        <w:t xml:space="preserve"> corporal</w:t>
      </w:r>
      <w:r>
        <w:rPr>
          <w:rFonts w:ascii="Arial" w:hAnsi="Arial" w:cs="Arial"/>
          <w:sz w:val="24"/>
          <w:szCs w:val="24"/>
        </w:rPr>
        <w:t xml:space="preserve"> de </w:t>
      </w:r>
      <w:r w:rsidRPr="004C333A">
        <w:rPr>
          <w:rFonts w:ascii="Arial" w:hAnsi="Arial" w:cs="Arial"/>
          <w:sz w:val="24"/>
          <w:szCs w:val="24"/>
        </w:rPr>
        <w:t xml:space="preserve">todos los </w:t>
      </w:r>
      <w:r>
        <w:rPr>
          <w:rFonts w:ascii="Arial" w:hAnsi="Arial" w:cs="Arial"/>
          <w:sz w:val="24"/>
          <w:szCs w:val="24"/>
        </w:rPr>
        <w:t>individuos se midió en gramos y fue registrado</w:t>
      </w:r>
      <w:r w:rsidRPr="004C333A">
        <w:rPr>
          <w:rFonts w:ascii="Arial" w:hAnsi="Arial" w:cs="Arial"/>
          <w:sz w:val="24"/>
          <w:szCs w:val="24"/>
        </w:rPr>
        <w:t xml:space="preserve"> el día de </w:t>
      </w:r>
      <w:r>
        <w:rPr>
          <w:rFonts w:ascii="Arial" w:hAnsi="Arial" w:cs="Arial"/>
          <w:sz w:val="24"/>
          <w:szCs w:val="24"/>
        </w:rPr>
        <w:t xml:space="preserve">la </w:t>
      </w:r>
      <w:r w:rsidRPr="004C333A">
        <w:rPr>
          <w:rFonts w:ascii="Arial" w:hAnsi="Arial" w:cs="Arial"/>
          <w:sz w:val="24"/>
          <w:szCs w:val="24"/>
        </w:rPr>
        <w:t>llegada</w:t>
      </w:r>
      <w:r>
        <w:rPr>
          <w:rFonts w:ascii="Arial" w:hAnsi="Arial" w:cs="Arial"/>
          <w:sz w:val="24"/>
          <w:szCs w:val="24"/>
        </w:rPr>
        <w:t xml:space="preserve"> al galpón, asegurando que no había diferencias significativas entre ellos para así conformar los cinco grupos con sus cinco subgrupos respectivos. Posteriormente se registraron los pesos d</w:t>
      </w:r>
      <w:r w:rsidRPr="004C333A">
        <w:rPr>
          <w:rFonts w:ascii="Arial" w:hAnsi="Arial" w:cs="Arial"/>
          <w:sz w:val="24"/>
          <w:szCs w:val="24"/>
        </w:rPr>
        <w:t>el día</w:t>
      </w:r>
      <w:r>
        <w:rPr>
          <w:rFonts w:ascii="Arial" w:hAnsi="Arial" w:cs="Arial"/>
          <w:sz w:val="24"/>
          <w:szCs w:val="24"/>
        </w:rPr>
        <w:t xml:space="preserve"> 1, 2, 3, 4, </w:t>
      </w:r>
      <w:r w:rsidRPr="004C333A">
        <w:rPr>
          <w:rFonts w:ascii="Arial" w:hAnsi="Arial" w:cs="Arial"/>
          <w:sz w:val="24"/>
          <w:szCs w:val="24"/>
        </w:rPr>
        <w:t xml:space="preserve">5 (1 </w:t>
      </w:r>
      <w:r>
        <w:rPr>
          <w:rFonts w:ascii="Arial" w:hAnsi="Arial" w:cs="Arial"/>
          <w:sz w:val="24"/>
          <w:szCs w:val="24"/>
        </w:rPr>
        <w:t>dpi</w:t>
      </w:r>
      <w:r w:rsidRPr="004C333A">
        <w:rPr>
          <w:rFonts w:ascii="Arial" w:hAnsi="Arial" w:cs="Arial"/>
          <w:sz w:val="24"/>
          <w:szCs w:val="24"/>
        </w:rPr>
        <w:t>),</w:t>
      </w:r>
      <w:r>
        <w:rPr>
          <w:rFonts w:ascii="Arial" w:hAnsi="Arial" w:cs="Arial"/>
          <w:sz w:val="24"/>
          <w:szCs w:val="24"/>
        </w:rPr>
        <w:t xml:space="preserve"> 7 (3 dpi),</w:t>
      </w:r>
      <w:r w:rsidRPr="004C333A">
        <w:rPr>
          <w:rFonts w:ascii="Arial" w:hAnsi="Arial" w:cs="Arial"/>
          <w:sz w:val="24"/>
          <w:szCs w:val="24"/>
        </w:rPr>
        <w:t xml:space="preserve"> 11 (7 </w:t>
      </w:r>
      <w:r>
        <w:rPr>
          <w:rFonts w:ascii="Arial" w:hAnsi="Arial" w:cs="Arial"/>
          <w:sz w:val="24"/>
          <w:szCs w:val="24"/>
        </w:rPr>
        <w:t>dpi</w:t>
      </w:r>
      <w:r w:rsidRPr="004C333A">
        <w:rPr>
          <w:rFonts w:ascii="Arial" w:hAnsi="Arial" w:cs="Arial"/>
          <w:sz w:val="24"/>
          <w:szCs w:val="24"/>
        </w:rPr>
        <w:t xml:space="preserve">) y 14 (10 </w:t>
      </w:r>
      <w:r>
        <w:rPr>
          <w:rFonts w:ascii="Arial" w:hAnsi="Arial" w:cs="Arial"/>
          <w:sz w:val="24"/>
          <w:szCs w:val="24"/>
        </w:rPr>
        <w:t>dpi</w:t>
      </w:r>
      <w:r w:rsidRPr="004C333A">
        <w:rPr>
          <w:rFonts w:ascii="Arial" w:hAnsi="Arial" w:cs="Arial"/>
          <w:sz w:val="24"/>
          <w:szCs w:val="24"/>
        </w:rPr>
        <w:t>)</w:t>
      </w:r>
      <w:r>
        <w:rPr>
          <w:rFonts w:ascii="Arial" w:hAnsi="Arial" w:cs="Arial"/>
          <w:sz w:val="24"/>
          <w:szCs w:val="24"/>
        </w:rPr>
        <w:t xml:space="preserve"> u</w:t>
      </w:r>
      <w:r w:rsidRPr="004262DB">
        <w:rPr>
          <w:rFonts w:ascii="Arial" w:hAnsi="Arial" w:cs="Arial"/>
          <w:sz w:val="24"/>
          <w:szCs w:val="24"/>
        </w:rPr>
        <w:t>tiliz</w:t>
      </w:r>
      <w:r>
        <w:rPr>
          <w:rFonts w:ascii="Arial" w:hAnsi="Arial" w:cs="Arial"/>
          <w:sz w:val="24"/>
          <w:szCs w:val="24"/>
        </w:rPr>
        <w:t>ando</w:t>
      </w:r>
      <w:r w:rsidRPr="004262DB">
        <w:rPr>
          <w:rFonts w:ascii="Arial" w:hAnsi="Arial" w:cs="Arial"/>
          <w:sz w:val="24"/>
          <w:szCs w:val="24"/>
        </w:rPr>
        <w:t xml:space="preserve"> una balanza digital</w:t>
      </w:r>
      <w:r>
        <w:rPr>
          <w:rFonts w:ascii="Arial" w:hAnsi="Arial" w:cs="Arial"/>
          <w:sz w:val="24"/>
          <w:szCs w:val="24"/>
        </w:rPr>
        <w:t>. Se obtuvo un promedio diario y uno general de l</w:t>
      </w:r>
      <w:r w:rsidRPr="00561E59">
        <w:rPr>
          <w:rFonts w:ascii="Arial" w:hAnsi="Arial" w:cs="Arial"/>
          <w:sz w:val="24"/>
          <w:szCs w:val="24"/>
        </w:rPr>
        <w:t>os datos</w:t>
      </w:r>
      <w:r>
        <w:rPr>
          <w:rFonts w:ascii="Arial" w:hAnsi="Arial" w:cs="Arial"/>
          <w:sz w:val="24"/>
          <w:szCs w:val="24"/>
        </w:rPr>
        <w:t xml:space="preserve"> de peso de los grupos experimentales (n=5) y, aquellos pertenecientes a los </w:t>
      </w:r>
      <w:r w:rsidRPr="006A4CF9">
        <w:rPr>
          <w:rFonts w:ascii="Arial" w:hAnsi="Arial" w:cs="Arial"/>
          <w:sz w:val="24"/>
          <w:szCs w:val="24"/>
        </w:rPr>
        <w:t>días post infección (dpi)</w:t>
      </w:r>
      <w:r>
        <w:rPr>
          <w:rFonts w:ascii="Arial" w:hAnsi="Arial" w:cs="Arial"/>
          <w:sz w:val="24"/>
          <w:szCs w:val="24"/>
        </w:rPr>
        <w:t xml:space="preserve"> </w:t>
      </w:r>
      <w:r w:rsidRPr="00561E59">
        <w:rPr>
          <w:rFonts w:ascii="Arial" w:hAnsi="Arial" w:cs="Arial"/>
          <w:sz w:val="24"/>
          <w:szCs w:val="24"/>
        </w:rPr>
        <w:t xml:space="preserve">fueron usados para el cálculo de la ganancia de peso corporal (GPC) durante el intervalo de tiempo correspondiente. </w:t>
      </w:r>
    </w:p>
    <w:p w14:paraId="6918E6D0" w14:textId="77777777" w:rsidR="007169AD" w:rsidRDefault="007169AD" w:rsidP="007169AD">
      <w:pPr>
        <w:pStyle w:val="Prrafodelista"/>
        <w:numPr>
          <w:ilvl w:val="2"/>
          <w:numId w:val="5"/>
        </w:numPr>
        <w:spacing w:line="360" w:lineRule="auto"/>
        <w:ind w:left="1134" w:hanging="316"/>
        <w:jc w:val="both"/>
        <w:rPr>
          <w:rFonts w:ascii="Arial" w:eastAsiaTheme="minorEastAsia" w:hAnsi="Arial" w:cs="Arial"/>
          <w:sz w:val="24"/>
          <w:szCs w:val="24"/>
        </w:rPr>
      </w:pPr>
      <m:oMath>
        <m:r>
          <w:rPr>
            <w:rFonts w:ascii="Cambria Math" w:hAnsi="Cambria Math" w:cs="Arial"/>
            <w:sz w:val="24"/>
            <w:szCs w:val="24"/>
          </w:rPr>
          <m:t xml:space="preserve">GPC=PC final-PC inicial </m:t>
        </m:r>
      </m:oMath>
      <w:r>
        <w:rPr>
          <w:rFonts w:ascii="Arial" w:eastAsiaTheme="minorEastAsia" w:hAnsi="Arial" w:cs="Arial"/>
          <w:sz w:val="24"/>
          <w:szCs w:val="24"/>
        </w:rPr>
        <w:t xml:space="preserve">   </w:t>
      </w:r>
    </w:p>
    <w:p w14:paraId="7B5BA322" w14:textId="77777777" w:rsidR="007169AD" w:rsidRPr="00561E59" w:rsidRDefault="007169AD" w:rsidP="007169AD">
      <w:pPr>
        <w:ind w:left="567"/>
        <w:jc w:val="both"/>
        <w:rPr>
          <w:rFonts w:eastAsiaTheme="minorEastAsia" w:cs="Arial"/>
          <w:szCs w:val="24"/>
        </w:rPr>
      </w:pPr>
      <w:r w:rsidRPr="00561E59">
        <w:rPr>
          <w:rFonts w:cs="Arial"/>
          <w:szCs w:val="24"/>
        </w:rPr>
        <w:t>La ganancia de peso diaria (GPD) en cada intervalo de tiempo se calculó usando la siguiente fórmula.</w:t>
      </w:r>
    </w:p>
    <w:p w14:paraId="058E4CEF" w14:textId="77777777" w:rsidR="007169AD" w:rsidRPr="00561E59" w:rsidRDefault="007169AD" w:rsidP="007169AD">
      <w:pPr>
        <w:pStyle w:val="Prrafodelista"/>
        <w:numPr>
          <w:ilvl w:val="2"/>
          <w:numId w:val="5"/>
        </w:numPr>
        <w:spacing w:line="360" w:lineRule="auto"/>
        <w:ind w:left="567" w:firstLine="284"/>
        <w:jc w:val="both"/>
        <w:rPr>
          <w:rFonts w:ascii="Arial" w:eastAsiaTheme="minorEastAsia" w:hAnsi="Arial" w:cs="Arial"/>
          <w:sz w:val="24"/>
          <w:szCs w:val="24"/>
        </w:rPr>
      </w:pPr>
      <m:oMath>
        <m:r>
          <w:rPr>
            <w:rFonts w:ascii="Cambria Math" w:hAnsi="Cambria Math" w:cs="Arial"/>
            <w:sz w:val="24"/>
            <w:szCs w:val="24"/>
          </w:rPr>
          <m:t>GPD=</m:t>
        </m:r>
        <m:f>
          <m:fPr>
            <m:ctrlPr>
              <w:rPr>
                <w:rFonts w:ascii="Cambria Math" w:hAnsi="Cambria Math" w:cs="Arial"/>
                <w:i/>
                <w:sz w:val="24"/>
                <w:szCs w:val="24"/>
              </w:rPr>
            </m:ctrlPr>
          </m:fPr>
          <m:num>
            <m:r>
              <w:rPr>
                <w:rFonts w:ascii="Cambria Math" w:hAnsi="Cambria Math" w:cs="Arial"/>
                <w:sz w:val="24"/>
                <w:szCs w:val="24"/>
              </w:rPr>
              <m:t>PC final-PC inicial</m:t>
            </m:r>
          </m:num>
          <m:den>
            <m:r>
              <w:rPr>
                <w:rFonts w:ascii="Cambria Math" w:hAnsi="Cambria Math" w:cs="Arial"/>
                <w:sz w:val="24"/>
                <w:szCs w:val="24"/>
              </w:rPr>
              <m:t>Número de animales x número de días en intervalo</m:t>
            </m:r>
          </m:den>
        </m:f>
      </m:oMath>
    </w:p>
    <w:p w14:paraId="3F2A30C9" w14:textId="77777777" w:rsidR="007169AD" w:rsidRPr="00B077A9" w:rsidRDefault="007169AD" w:rsidP="007169AD">
      <w:pPr>
        <w:pStyle w:val="Ttulo1"/>
        <w:numPr>
          <w:ilvl w:val="3"/>
          <w:numId w:val="10"/>
        </w:numPr>
        <w:spacing w:line="360" w:lineRule="auto"/>
        <w:ind w:left="720" w:firstLine="0"/>
        <w:rPr>
          <w:rFonts w:ascii="Arial" w:eastAsia="Arial" w:hAnsi="Arial" w:cs="Arial"/>
          <w:b/>
          <w:bCs/>
          <w:color w:val="000000" w:themeColor="text1"/>
          <w:sz w:val="24"/>
          <w:szCs w:val="24"/>
          <w:lang w:val="es-MX"/>
        </w:rPr>
      </w:pPr>
      <w:bookmarkStart w:id="126" w:name="_Toc120049183"/>
      <w:bookmarkStart w:id="127" w:name="_Toc122426400"/>
      <w:r w:rsidRPr="00B077A9">
        <w:rPr>
          <w:rFonts w:ascii="Arial" w:eastAsia="Arial" w:hAnsi="Arial" w:cs="Arial"/>
          <w:b/>
          <w:bCs/>
          <w:color w:val="000000" w:themeColor="text1"/>
          <w:sz w:val="24"/>
          <w:szCs w:val="24"/>
          <w:lang w:val="es-MX"/>
        </w:rPr>
        <w:t>Consumo de alimento</w:t>
      </w:r>
      <w:r>
        <w:rPr>
          <w:rFonts w:ascii="Arial" w:eastAsia="Arial" w:hAnsi="Arial" w:cs="Arial"/>
          <w:b/>
          <w:bCs/>
          <w:color w:val="000000" w:themeColor="text1"/>
          <w:sz w:val="24"/>
          <w:szCs w:val="24"/>
          <w:lang w:val="es-MX"/>
        </w:rPr>
        <w:t>.</w:t>
      </w:r>
      <w:bookmarkEnd w:id="126"/>
      <w:bookmarkEnd w:id="127"/>
    </w:p>
    <w:p w14:paraId="509E5F31" w14:textId="55FAE3AA" w:rsidR="007169AD" w:rsidRDefault="007169AD" w:rsidP="007169AD">
      <w:pPr>
        <w:ind w:left="709" w:firstLine="433"/>
        <w:jc w:val="both"/>
        <w:rPr>
          <w:rFonts w:cs="Arial"/>
          <w:szCs w:val="24"/>
          <w:lang w:val="es-ES_tradnl"/>
        </w:rPr>
      </w:pPr>
      <w:r w:rsidRPr="00D04AD9">
        <w:rPr>
          <w:rFonts w:cs="Arial"/>
          <w:szCs w:val="24"/>
        </w:rPr>
        <w:t>En base al Manual de crianza de la línea genética COBB 50</w:t>
      </w:r>
      <w:r>
        <w:rPr>
          <w:rFonts w:cs="Arial"/>
          <w:szCs w:val="24"/>
        </w:rPr>
        <w:t xml:space="preserve">0 </w:t>
      </w:r>
      <w:sdt>
        <w:sdtPr>
          <w:rPr>
            <w:rFonts w:cs="Arial"/>
            <w:color w:val="000000"/>
            <w:szCs w:val="24"/>
          </w:rPr>
          <w:tag w:val="MENDELEY_CITATION_v3_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"/>
          <w:id w:val="-60258396"/>
          <w:placeholder>
            <w:docPart w:val="02734927AD404562B5516EE34B718E72"/>
          </w:placeholder>
        </w:sdtPr>
        <w:sdtContent>
          <w:r w:rsidR="00EC53D8" w:rsidRPr="00EC53D8">
            <w:rPr>
              <w:rFonts w:cs="Arial"/>
              <w:color w:val="000000"/>
              <w:szCs w:val="24"/>
            </w:rPr>
            <w:t xml:space="preserve">(Cobb </w:t>
          </w:r>
          <w:proofErr w:type="spellStart"/>
          <w:r w:rsidR="00EC53D8" w:rsidRPr="00EC53D8">
            <w:rPr>
              <w:rFonts w:cs="Arial"/>
              <w:color w:val="000000"/>
              <w:szCs w:val="24"/>
            </w:rPr>
            <w:t>Vantress</w:t>
          </w:r>
          <w:proofErr w:type="spellEnd"/>
          <w:r w:rsidR="00EC53D8" w:rsidRPr="00EC53D8">
            <w:rPr>
              <w:rFonts w:cs="Arial"/>
              <w:color w:val="000000"/>
              <w:szCs w:val="24"/>
            </w:rPr>
            <w:t>, 2018)</w:t>
          </w:r>
        </w:sdtContent>
      </w:sdt>
      <w:r w:rsidRPr="00D04AD9">
        <w:rPr>
          <w:rFonts w:cs="Arial"/>
          <w:szCs w:val="24"/>
        </w:rPr>
        <w:t xml:space="preserve">, se calculó la ración </w:t>
      </w:r>
      <w:r>
        <w:rPr>
          <w:rFonts w:cs="Arial"/>
          <w:szCs w:val="24"/>
        </w:rPr>
        <w:t xml:space="preserve">de alimento diario </w:t>
      </w:r>
      <w:r w:rsidRPr="00127ADC">
        <w:rPr>
          <w:rFonts w:cs="Arial"/>
          <w:szCs w:val="24"/>
        </w:rPr>
        <w:t>necesari</w:t>
      </w:r>
      <w:r>
        <w:rPr>
          <w:rFonts w:cs="Arial"/>
          <w:szCs w:val="24"/>
        </w:rPr>
        <w:t xml:space="preserve">o </w:t>
      </w:r>
      <w:r w:rsidRPr="00127ADC">
        <w:rPr>
          <w:rFonts w:cs="Arial"/>
          <w:szCs w:val="24"/>
        </w:rPr>
        <w:t>para</w:t>
      </w:r>
      <w:r w:rsidRPr="00D04AD9">
        <w:rPr>
          <w:rFonts w:cs="Arial"/>
          <w:szCs w:val="24"/>
        </w:rPr>
        <w:t xml:space="preserve"> los animales alojados en cada grupo. A través del uso de una balanza digital se pesó el alimento </w:t>
      </w:r>
      <w:r>
        <w:rPr>
          <w:rFonts w:cs="Arial"/>
          <w:szCs w:val="24"/>
        </w:rPr>
        <w:t xml:space="preserve">en gramos </w:t>
      </w:r>
      <w:r w:rsidRPr="00D04AD9">
        <w:rPr>
          <w:rFonts w:cs="Arial"/>
          <w:szCs w:val="24"/>
        </w:rPr>
        <w:t>al inicio del día</w:t>
      </w:r>
      <w:r>
        <w:rPr>
          <w:rFonts w:cs="Arial"/>
          <w:szCs w:val="24"/>
        </w:rPr>
        <w:t xml:space="preserve"> y se lo </w:t>
      </w:r>
      <w:r w:rsidRPr="00D04AD9">
        <w:rPr>
          <w:rFonts w:cs="Arial"/>
          <w:szCs w:val="24"/>
        </w:rPr>
        <w:t>colocó en los comederos</w:t>
      </w:r>
      <w:r>
        <w:rPr>
          <w:rFonts w:cs="Arial"/>
          <w:szCs w:val="24"/>
        </w:rPr>
        <w:t xml:space="preserve">. Al </w:t>
      </w:r>
      <w:r w:rsidRPr="00D04AD9">
        <w:rPr>
          <w:rFonts w:cs="Arial"/>
          <w:szCs w:val="24"/>
        </w:rPr>
        <w:t>día siguiente</w:t>
      </w:r>
      <w:r>
        <w:rPr>
          <w:rFonts w:cs="Arial"/>
          <w:szCs w:val="24"/>
        </w:rPr>
        <w:t>,</w:t>
      </w:r>
      <w:r w:rsidRPr="00D04AD9">
        <w:rPr>
          <w:rFonts w:cs="Arial"/>
          <w:szCs w:val="24"/>
        </w:rPr>
        <w:t xml:space="preserve"> se pesó el residuo o sobrante </w:t>
      </w:r>
      <w:r>
        <w:rPr>
          <w:rFonts w:cs="Arial"/>
          <w:szCs w:val="24"/>
        </w:rPr>
        <w:t>y a través de una resta,</w:t>
      </w:r>
      <w:r w:rsidRPr="00D04AD9">
        <w:rPr>
          <w:rFonts w:cs="Arial"/>
          <w:szCs w:val="24"/>
        </w:rPr>
        <w:t xml:space="preserve"> </w:t>
      </w:r>
      <w:r>
        <w:rPr>
          <w:rFonts w:cs="Arial"/>
          <w:szCs w:val="24"/>
        </w:rPr>
        <w:t xml:space="preserve">se </w:t>
      </w:r>
      <w:r w:rsidRPr="00D04AD9">
        <w:rPr>
          <w:rFonts w:cs="Arial"/>
          <w:szCs w:val="24"/>
        </w:rPr>
        <w:t>obt</w:t>
      </w:r>
      <w:r>
        <w:rPr>
          <w:rFonts w:cs="Arial"/>
          <w:szCs w:val="24"/>
        </w:rPr>
        <w:t>uvo</w:t>
      </w:r>
      <w:r w:rsidRPr="00D04AD9">
        <w:rPr>
          <w:rFonts w:cs="Arial"/>
          <w:szCs w:val="24"/>
        </w:rPr>
        <w:t xml:space="preserve"> el consumo de alimento diario (CAD)</w:t>
      </w:r>
      <w:r>
        <w:rPr>
          <w:rFonts w:cs="Arial"/>
          <w:szCs w:val="24"/>
        </w:rPr>
        <w:t xml:space="preserve"> en gramos</w:t>
      </w:r>
      <w:r w:rsidRPr="00D04AD9">
        <w:rPr>
          <w:rFonts w:cs="Arial"/>
          <w:szCs w:val="24"/>
        </w:rPr>
        <w:t xml:space="preserve">. </w:t>
      </w:r>
      <w:r>
        <w:rPr>
          <w:rFonts w:cs="Arial"/>
          <w:szCs w:val="24"/>
        </w:rPr>
        <w:lastRenderedPageBreak/>
        <w:t xml:space="preserve">Estos datos, a su vez fueron utilizados para </w:t>
      </w:r>
      <w:r w:rsidRPr="00D04AD9">
        <w:rPr>
          <w:rFonts w:cs="Arial"/>
          <w:szCs w:val="24"/>
        </w:rPr>
        <w:t xml:space="preserve">calcular el consumo de alimento promedio (CAP) </w:t>
      </w:r>
      <w:r w:rsidRPr="00D04AD9">
        <w:rPr>
          <w:rFonts w:cs="Arial"/>
          <w:szCs w:val="24"/>
          <w:lang w:val="es-ES_tradnl"/>
        </w:rPr>
        <w:t>por animal en cada subgrup</w:t>
      </w:r>
      <w:r>
        <w:rPr>
          <w:rFonts w:cs="Arial"/>
          <w:szCs w:val="24"/>
          <w:lang w:val="es-ES_tradnl"/>
        </w:rPr>
        <w:t>o, dividiendo el CAD por el número de animales en cada subgrupo.</w:t>
      </w:r>
    </w:p>
    <w:p w14:paraId="66B6C246" w14:textId="77777777" w:rsidR="007169AD" w:rsidRPr="001029B3" w:rsidRDefault="007169AD" w:rsidP="007169AD">
      <w:pPr>
        <w:pStyle w:val="Prrafodelista"/>
        <w:numPr>
          <w:ilvl w:val="0"/>
          <w:numId w:val="8"/>
        </w:numPr>
        <w:spacing w:line="360" w:lineRule="auto"/>
        <w:jc w:val="both"/>
        <w:rPr>
          <w:rFonts w:ascii="Arial" w:eastAsiaTheme="minorEastAsia" w:hAnsi="Arial" w:cs="Arial"/>
          <w:sz w:val="24"/>
          <w:szCs w:val="24"/>
        </w:rPr>
      </w:pPr>
      <m:oMath>
        <m:r>
          <w:rPr>
            <w:rFonts w:ascii="Cambria Math" w:hAnsi="Cambria Math" w:cs="Arial"/>
            <w:sz w:val="24"/>
            <w:szCs w:val="24"/>
          </w:rPr>
          <m:t xml:space="preserve">CAP= </m:t>
        </m:r>
        <m:f>
          <m:fPr>
            <m:ctrlPr>
              <w:rPr>
                <w:rFonts w:ascii="Cambria Math" w:hAnsi="Cambria Math" w:cs="Arial"/>
                <w:i/>
                <w:sz w:val="24"/>
                <w:szCs w:val="24"/>
              </w:rPr>
            </m:ctrlPr>
          </m:fPr>
          <m:num>
            <m:r>
              <w:rPr>
                <w:rFonts w:ascii="Cambria Math" w:hAnsi="Cambria Math" w:cs="Arial"/>
                <w:sz w:val="24"/>
                <w:szCs w:val="24"/>
              </w:rPr>
              <m:t>CAD</m:t>
            </m:r>
          </m:num>
          <m:den>
            <m:r>
              <w:rPr>
                <w:rFonts w:ascii="Cambria Math" w:hAnsi="Cambria Math" w:cs="Arial"/>
                <w:sz w:val="24"/>
                <w:szCs w:val="24"/>
              </w:rPr>
              <m:t xml:space="preserve"> número de animales por subgrupo</m:t>
            </m:r>
          </m:den>
        </m:f>
      </m:oMath>
    </w:p>
    <w:p w14:paraId="0C47F1B7" w14:textId="77777777" w:rsidR="007169AD" w:rsidRPr="00444448" w:rsidRDefault="007169AD" w:rsidP="007169AD">
      <w:pPr>
        <w:pStyle w:val="Prrafodelista"/>
        <w:ind w:left="2160"/>
        <w:rPr>
          <w:rFonts w:ascii="Arial" w:eastAsiaTheme="minorEastAsia" w:hAnsi="Arial" w:cs="Arial"/>
          <w:sz w:val="24"/>
          <w:szCs w:val="24"/>
        </w:rPr>
      </w:pPr>
    </w:p>
    <w:p w14:paraId="3F10BDBE" w14:textId="77777777" w:rsidR="007169AD" w:rsidRPr="00D04AD9" w:rsidRDefault="007169AD" w:rsidP="007169AD">
      <w:pPr>
        <w:ind w:left="708"/>
        <w:jc w:val="both"/>
        <w:rPr>
          <w:rFonts w:cs="Arial"/>
          <w:szCs w:val="24"/>
        </w:rPr>
      </w:pPr>
      <w:r w:rsidRPr="00D04AD9">
        <w:rPr>
          <w:rFonts w:cs="Arial"/>
          <w:szCs w:val="24"/>
        </w:rPr>
        <w:t xml:space="preserve">El consumo diario promedio de alimento (CDPA) se calculó </w:t>
      </w:r>
      <w:r>
        <w:rPr>
          <w:rFonts w:cs="Arial"/>
          <w:szCs w:val="24"/>
        </w:rPr>
        <w:t>utilizando los valores del</w:t>
      </w:r>
      <w:r w:rsidRPr="00D04AD9">
        <w:rPr>
          <w:rFonts w:cs="Arial"/>
          <w:szCs w:val="24"/>
        </w:rPr>
        <w:t xml:space="preserve"> </w:t>
      </w:r>
      <w:r w:rsidRPr="00D04AD9">
        <w:rPr>
          <w:rFonts w:cs="Arial"/>
          <w:szCs w:val="24"/>
          <w:lang w:val="es-ES_tradnl"/>
        </w:rPr>
        <w:t>consumo de alimento acumulado</w:t>
      </w:r>
      <w:r>
        <w:rPr>
          <w:rFonts w:cs="Arial"/>
          <w:szCs w:val="24"/>
          <w:lang w:val="es-ES_tradnl"/>
        </w:rPr>
        <w:t>, el cual se obtiene</w:t>
      </w:r>
      <w:r w:rsidRPr="00D04AD9">
        <w:rPr>
          <w:rFonts w:cs="Arial"/>
          <w:szCs w:val="24"/>
          <w:lang w:val="es-ES_tradnl"/>
        </w:rPr>
        <w:t xml:space="preserve"> sumando la ingesta diaria por subgrupo durante los días del intervalo correspondiente</w:t>
      </w:r>
      <w:r>
        <w:rPr>
          <w:rFonts w:cs="Arial"/>
          <w:szCs w:val="24"/>
          <w:lang w:val="es-ES_tradnl"/>
        </w:rPr>
        <w:t xml:space="preserve">. Luego, este valor se dividió </w:t>
      </w:r>
      <w:r w:rsidRPr="00D04AD9">
        <w:rPr>
          <w:rFonts w:cs="Arial"/>
          <w:szCs w:val="24"/>
          <w:lang w:val="es-ES_tradnl"/>
        </w:rPr>
        <w:t xml:space="preserve">para el número de animales en cada subgrupo </w:t>
      </w:r>
      <w:r>
        <w:rPr>
          <w:rFonts w:cs="Arial"/>
          <w:szCs w:val="24"/>
          <w:lang w:val="es-ES_tradnl"/>
        </w:rPr>
        <w:t xml:space="preserve">y se </w:t>
      </w:r>
      <w:r w:rsidRPr="00D04AD9">
        <w:rPr>
          <w:rFonts w:cs="Arial"/>
          <w:szCs w:val="24"/>
          <w:lang w:val="es-ES_tradnl"/>
        </w:rPr>
        <w:t>multiplic</w:t>
      </w:r>
      <w:r>
        <w:rPr>
          <w:rFonts w:cs="Arial"/>
          <w:szCs w:val="24"/>
          <w:lang w:val="es-ES_tradnl"/>
        </w:rPr>
        <w:t>ó por el</w:t>
      </w:r>
      <w:r w:rsidRPr="00D04AD9">
        <w:rPr>
          <w:rFonts w:cs="Arial"/>
          <w:szCs w:val="24"/>
          <w:lang w:val="es-ES_tradnl"/>
        </w:rPr>
        <w:t xml:space="preserve"> número de días correspondientes al intervalo. </w:t>
      </w:r>
    </w:p>
    <w:p w14:paraId="004BE7B6" w14:textId="77777777" w:rsidR="007169AD" w:rsidRPr="00444448" w:rsidRDefault="007169AD" w:rsidP="007169AD">
      <w:pPr>
        <w:pStyle w:val="Prrafodelista"/>
        <w:numPr>
          <w:ilvl w:val="0"/>
          <w:numId w:val="7"/>
        </w:numPr>
        <w:rPr>
          <w:rFonts w:ascii="Arial" w:eastAsiaTheme="minorEastAsia" w:hAnsi="Arial" w:cs="Arial"/>
          <w:sz w:val="24"/>
          <w:szCs w:val="24"/>
        </w:rPr>
      </w:pPr>
      <m:oMath>
        <m:r>
          <w:rPr>
            <w:rFonts w:ascii="Cambria Math" w:hAnsi="Cambria Math" w:cs="Arial"/>
            <w:sz w:val="24"/>
            <w:szCs w:val="24"/>
          </w:rPr>
          <m:t xml:space="preserve">CDPA= </m:t>
        </m:r>
        <m:f>
          <m:fPr>
            <m:ctrlPr>
              <w:rPr>
                <w:rFonts w:ascii="Cambria Math" w:hAnsi="Cambria Math" w:cs="Arial"/>
                <w:i/>
                <w:sz w:val="24"/>
                <w:szCs w:val="24"/>
              </w:rPr>
            </m:ctrlPr>
          </m:fPr>
          <m:num>
            <m:r>
              <w:rPr>
                <w:rFonts w:ascii="Cambria Math" w:hAnsi="Cambria Math" w:cs="Arial"/>
                <w:sz w:val="24"/>
                <w:szCs w:val="24"/>
              </w:rPr>
              <m:t>consumo de alimento acumulado</m:t>
            </m:r>
          </m:num>
          <m:den>
            <m:r>
              <w:rPr>
                <w:rFonts w:ascii="Cambria Math" w:hAnsi="Cambria Math" w:cs="Arial"/>
                <w:sz w:val="24"/>
                <w:szCs w:val="24"/>
              </w:rPr>
              <m:t xml:space="preserve"> número de animales en cada subgrupo x número de días</m:t>
            </m:r>
          </m:den>
        </m:f>
      </m:oMath>
    </w:p>
    <w:p w14:paraId="7B04E1BE" w14:textId="77777777" w:rsidR="007169AD" w:rsidRPr="00444448" w:rsidRDefault="007169AD" w:rsidP="007169AD">
      <w:pPr>
        <w:pStyle w:val="Prrafodelista"/>
        <w:ind w:left="1428"/>
        <w:rPr>
          <w:rFonts w:ascii="Arial" w:eastAsiaTheme="minorEastAsia" w:hAnsi="Arial" w:cs="Arial"/>
          <w:sz w:val="24"/>
          <w:szCs w:val="24"/>
        </w:rPr>
      </w:pPr>
    </w:p>
    <w:p w14:paraId="055531CF" w14:textId="77777777" w:rsidR="007169AD" w:rsidRPr="00D04AD9" w:rsidRDefault="007169AD" w:rsidP="007169AD">
      <w:pPr>
        <w:ind w:left="708"/>
        <w:jc w:val="both"/>
        <w:rPr>
          <w:rFonts w:eastAsiaTheme="minorEastAsia" w:cs="Arial"/>
          <w:szCs w:val="24"/>
        </w:rPr>
      </w:pPr>
      <w:r w:rsidRPr="00D04AD9">
        <w:rPr>
          <w:rFonts w:cs="Arial"/>
          <w:szCs w:val="24"/>
        </w:rPr>
        <w:t xml:space="preserve">La conversión alimenticia (CA) en cada intervalo de tiempo se calculó a través de la siguiente fórmula. </w:t>
      </w:r>
    </w:p>
    <w:p w14:paraId="306496C3" w14:textId="77777777" w:rsidR="007169AD" w:rsidRPr="00444448" w:rsidRDefault="007169AD" w:rsidP="007169AD">
      <w:pPr>
        <w:pStyle w:val="Prrafodelista"/>
        <w:numPr>
          <w:ilvl w:val="2"/>
          <w:numId w:val="5"/>
        </w:numPr>
        <w:spacing w:line="360" w:lineRule="auto"/>
        <w:ind w:left="1418" w:hanging="284"/>
        <w:jc w:val="both"/>
        <w:rPr>
          <w:rFonts w:ascii="Arial" w:eastAsiaTheme="minorEastAsia" w:hAnsi="Arial" w:cs="Arial"/>
          <w:sz w:val="24"/>
          <w:szCs w:val="24"/>
        </w:rPr>
      </w:pPr>
      <m:oMath>
        <m:r>
          <w:rPr>
            <w:rFonts w:ascii="Cambria Math" w:hAnsi="Cambria Math" w:cs="Arial"/>
            <w:sz w:val="24"/>
            <w:szCs w:val="24"/>
          </w:rPr>
          <m:t>CA=</m:t>
        </m:r>
        <m:f>
          <m:fPr>
            <m:ctrlPr>
              <w:rPr>
                <w:rFonts w:ascii="Cambria Math" w:hAnsi="Cambria Math" w:cs="Arial"/>
                <w:i/>
                <w:sz w:val="24"/>
                <w:szCs w:val="24"/>
              </w:rPr>
            </m:ctrlPr>
          </m:fPr>
          <m:num>
            <m:r>
              <w:rPr>
                <w:rFonts w:ascii="Cambria Math" w:hAnsi="Cambria Math" w:cs="Arial"/>
                <w:sz w:val="24"/>
                <w:szCs w:val="24"/>
              </w:rPr>
              <m:t>CAP g</m:t>
            </m:r>
          </m:num>
          <m:den>
            <m:r>
              <w:rPr>
                <w:rFonts w:ascii="Cambria Math" w:hAnsi="Cambria Math" w:cs="Arial"/>
                <w:sz w:val="24"/>
                <w:szCs w:val="24"/>
              </w:rPr>
              <m:t>GPC g</m:t>
            </m:r>
          </m:den>
        </m:f>
      </m:oMath>
      <w:r w:rsidRPr="004262DB">
        <w:rPr>
          <w:rFonts w:ascii="Arial" w:eastAsiaTheme="minorEastAsia" w:hAnsi="Arial" w:cs="Arial"/>
          <w:sz w:val="24"/>
          <w:szCs w:val="24"/>
        </w:rPr>
        <w:t xml:space="preserve">   </w:t>
      </w:r>
      <w:r w:rsidRPr="004262DB">
        <w:rPr>
          <w:rFonts w:ascii="Arial" w:eastAsiaTheme="minorEastAsia" w:hAnsi="Arial" w:cs="Arial"/>
          <w:color w:val="000000"/>
          <w:sz w:val="24"/>
          <w:szCs w:val="24"/>
        </w:rPr>
        <w:t xml:space="preserve"> </w:t>
      </w:r>
    </w:p>
    <w:p w14:paraId="1DF87209" w14:textId="18D805D3" w:rsidR="007169AD" w:rsidRDefault="007169AD" w:rsidP="007169AD">
      <w:pPr>
        <w:ind w:left="708"/>
        <w:jc w:val="both"/>
      </w:pPr>
      <w:r w:rsidRPr="00D04AD9">
        <w:rPr>
          <w:rFonts w:cs="Arial"/>
          <w:szCs w:val="24"/>
          <w:lang w:val="es-ES_tradnl"/>
        </w:rPr>
        <w:t xml:space="preserve">Las fórmulas usadas para calcular los parámetros </w:t>
      </w:r>
      <w:r>
        <w:rPr>
          <w:rFonts w:cs="Arial"/>
          <w:szCs w:val="24"/>
          <w:lang w:val="es-ES_tradnl"/>
        </w:rPr>
        <w:t>zootécnicos</w:t>
      </w:r>
      <w:r w:rsidRPr="00D04AD9">
        <w:rPr>
          <w:rFonts w:cs="Arial"/>
          <w:szCs w:val="24"/>
          <w:lang w:val="es-ES_tradnl"/>
        </w:rPr>
        <w:t xml:space="preserve"> fueron basadas en el estudio previo </w:t>
      </w:r>
      <w:sdt>
        <w:sdtPr>
          <w:rPr>
            <w:color w:val="000000"/>
            <w:lang w:val="es-ES_tradnl"/>
          </w:rPr>
          <w:tag w:val="MENDELEY_CITATION_v3_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"/>
          <w:id w:val="28536093"/>
          <w:placeholder>
            <w:docPart w:val="755D707820024797BBFB65ACCA8D5E7F"/>
          </w:placeholder>
        </w:sdtPr>
        <w:sdtContent>
          <w:r w:rsidR="00EC53D8" w:rsidRPr="00EC53D8">
            <w:rPr>
              <w:rFonts w:cs="Arial"/>
              <w:color w:val="000000"/>
              <w:szCs w:val="24"/>
              <w:lang w:val="es-ES_tradnl"/>
            </w:rPr>
            <w:t>(Omar et al., 2020)</w:t>
          </w:r>
        </w:sdtContent>
      </w:sdt>
      <w:r w:rsidRPr="00D04AD9">
        <w:rPr>
          <w:rFonts w:cs="Arial"/>
          <w:szCs w:val="24"/>
          <w:lang w:val="es-ES_tradnl"/>
        </w:rPr>
        <w:t>.</w:t>
      </w:r>
    </w:p>
    <w:p w14:paraId="5F3B89C7" w14:textId="77777777" w:rsidR="007169AD" w:rsidRDefault="007169AD" w:rsidP="007169AD">
      <w:pPr>
        <w:pStyle w:val="Ttulo1"/>
        <w:numPr>
          <w:ilvl w:val="3"/>
          <w:numId w:val="10"/>
        </w:numPr>
        <w:spacing w:line="360" w:lineRule="auto"/>
        <w:ind w:left="720" w:firstLine="0"/>
        <w:rPr>
          <w:rFonts w:ascii="Arial" w:eastAsia="Arial" w:hAnsi="Arial" w:cs="Arial"/>
          <w:b/>
          <w:bCs/>
          <w:color w:val="000000" w:themeColor="text1"/>
          <w:sz w:val="24"/>
          <w:szCs w:val="24"/>
          <w:lang w:val="es-MX"/>
        </w:rPr>
      </w:pPr>
      <w:bookmarkStart w:id="128" w:name="_Toc122426401"/>
      <w:bookmarkStart w:id="129" w:name="_Toc120049184"/>
      <w:r>
        <w:rPr>
          <w:rFonts w:ascii="Arial" w:eastAsia="Arial" w:hAnsi="Arial" w:cs="Arial"/>
          <w:b/>
          <w:bCs/>
          <w:color w:val="000000" w:themeColor="text1"/>
          <w:sz w:val="24"/>
          <w:szCs w:val="24"/>
          <w:lang w:val="es-MX"/>
        </w:rPr>
        <w:t>Mortalidad</w:t>
      </w:r>
      <w:bookmarkEnd w:id="128"/>
    </w:p>
    <w:p w14:paraId="0A216E37" w14:textId="77777777" w:rsidR="007169AD" w:rsidRPr="0045150E" w:rsidRDefault="007169AD" w:rsidP="007169AD">
      <w:pPr>
        <w:ind w:left="709" w:firstLine="204"/>
        <w:jc w:val="both"/>
        <w:rPr>
          <w:rFonts w:cs="Arial"/>
          <w:szCs w:val="24"/>
          <w:lang w:val="es-MX"/>
        </w:rPr>
      </w:pPr>
      <w:r>
        <w:rPr>
          <w:lang w:val="es-MX"/>
        </w:rPr>
        <w:tab/>
      </w:r>
      <w:r w:rsidRPr="00561E59">
        <w:rPr>
          <w:rFonts w:cs="Arial"/>
          <w:szCs w:val="24"/>
          <w:lang w:val="es-MX"/>
        </w:rPr>
        <w:t xml:space="preserve">La mortalidad se </w:t>
      </w:r>
      <w:r>
        <w:rPr>
          <w:rFonts w:cs="Arial"/>
          <w:szCs w:val="24"/>
          <w:lang w:val="es-MX"/>
        </w:rPr>
        <w:t>registró en las plantillas físicas de cada grupo durante la duración del estudio. Esa información fue colocada en una plantilla digital para ser evaluados estadísticamente. L</w:t>
      </w:r>
      <w:r w:rsidRPr="00561E59">
        <w:rPr>
          <w:rFonts w:cs="Arial"/>
          <w:szCs w:val="24"/>
          <w:lang w:val="es-MX"/>
        </w:rPr>
        <w:t xml:space="preserve">os cadáveres de los pollos muertos fueron mantenidos en fundas rojas para ser autoclavados y posteriormente desechados. </w:t>
      </w:r>
    </w:p>
    <w:p w14:paraId="3F8DDC11" w14:textId="77777777" w:rsidR="007169AD" w:rsidRPr="00537987" w:rsidRDefault="007169AD" w:rsidP="007169AD">
      <w:pPr>
        <w:pStyle w:val="Ttulo1"/>
        <w:numPr>
          <w:ilvl w:val="3"/>
          <w:numId w:val="10"/>
        </w:numPr>
        <w:spacing w:line="360" w:lineRule="auto"/>
        <w:ind w:left="720" w:firstLine="0"/>
        <w:rPr>
          <w:rFonts w:ascii="Arial" w:eastAsia="Arial" w:hAnsi="Arial" w:cs="Arial"/>
          <w:b/>
          <w:bCs/>
          <w:color w:val="000000" w:themeColor="text1"/>
          <w:sz w:val="24"/>
          <w:szCs w:val="24"/>
          <w:lang w:val="es-MX"/>
        </w:rPr>
      </w:pPr>
      <w:bookmarkStart w:id="130" w:name="_Toc122426402"/>
      <w:bookmarkEnd w:id="129"/>
      <w:r>
        <w:rPr>
          <w:rFonts w:ascii="Arial" w:eastAsia="Arial" w:hAnsi="Arial" w:cs="Arial"/>
          <w:b/>
          <w:bCs/>
          <w:color w:val="000000" w:themeColor="text1"/>
          <w:sz w:val="24"/>
          <w:szCs w:val="24"/>
          <w:lang w:val="es-MX"/>
        </w:rPr>
        <w:t>Índice de Eficiencia Europeo</w:t>
      </w:r>
      <w:bookmarkEnd w:id="130"/>
      <w:r>
        <w:rPr>
          <w:rFonts w:ascii="Arial" w:eastAsia="Arial" w:hAnsi="Arial" w:cs="Arial"/>
          <w:b/>
          <w:bCs/>
          <w:color w:val="000000" w:themeColor="text1"/>
          <w:sz w:val="24"/>
          <w:szCs w:val="24"/>
          <w:lang w:val="es-MX"/>
        </w:rPr>
        <w:t xml:space="preserve"> </w:t>
      </w:r>
    </w:p>
    <w:p w14:paraId="404058D5" w14:textId="77777777" w:rsidR="007169AD" w:rsidRDefault="007169AD" w:rsidP="007169AD">
      <w:pPr>
        <w:ind w:left="709" w:firstLine="204"/>
        <w:jc w:val="both"/>
        <w:rPr>
          <w:rFonts w:cs="Arial"/>
          <w:szCs w:val="24"/>
          <w:lang w:val="es-MX"/>
        </w:rPr>
      </w:pPr>
      <w:r>
        <w:rPr>
          <w:rFonts w:cs="Arial"/>
          <w:szCs w:val="24"/>
          <w:lang w:val="es-MX"/>
        </w:rPr>
        <w:t>Con los valores de peso, conversión alimenticia y mortalidad, se calculó el Índice de Eficiencia Europeo (IEE). Esta información se colocó dentro de la base de datos digital para evaluarla estadísticamente. El IEE se calculó con la siguiente fórmula:</w:t>
      </w:r>
    </w:p>
    <w:p w14:paraId="7F9CC95A" w14:textId="55CEE3C4" w:rsidR="007169AD" w:rsidRDefault="007169AD" w:rsidP="007169AD">
      <w:pPr>
        <w:ind w:left="709" w:firstLine="204"/>
        <w:jc w:val="both"/>
        <w:rPr>
          <w:rFonts w:cs="Arial"/>
          <w:szCs w:val="24"/>
          <w:lang w:val="es-MX"/>
        </w:rPr>
      </w:pPr>
      <m:oMathPara>
        <m:oMath>
          <m:r>
            <m:rPr>
              <m:sty m:val="p"/>
            </m:rPr>
            <w:rPr>
              <w:rFonts w:ascii="Cambria Math" w:hAnsi="Cambria Math" w:cs="Arial"/>
              <w:szCs w:val="24"/>
              <w:lang w:val="es-MX"/>
            </w:rPr>
            <w:lastRenderedPageBreak/>
            <m:t xml:space="preserve">IEE </m:t>
          </m:r>
          <m:r>
            <w:rPr>
              <w:rFonts w:ascii="Cambria Math" w:hAnsi="Cambria Math" w:cs="Arial"/>
              <w:szCs w:val="24"/>
              <w:lang w:val="es-MX"/>
            </w:rPr>
            <m:t>=</m:t>
          </m:r>
          <m:f>
            <m:fPr>
              <m:ctrlPr>
                <w:rPr>
                  <w:rFonts w:ascii="Cambria Math" w:hAnsi="Cambria Math" w:cs="Arial"/>
                  <w:szCs w:val="24"/>
                  <w:lang w:val="es-MX"/>
                </w:rPr>
              </m:ctrlPr>
            </m:fPr>
            <m:num>
              <m:r>
                <w:rPr>
                  <w:rFonts w:ascii="Cambria Math" w:hAnsi="Cambria Math" w:cs="Arial"/>
                  <w:szCs w:val="24"/>
                  <w:lang w:val="es-MX"/>
                </w:rPr>
                <m:t>Viabilidad</m:t>
              </m:r>
              <m:d>
                <m:dPr>
                  <m:ctrlPr>
                    <w:rPr>
                      <w:rFonts w:ascii="Cambria Math" w:hAnsi="Cambria Math" w:cs="Arial"/>
                      <w:i/>
                      <w:szCs w:val="24"/>
                      <w:lang w:val="es-MX"/>
                    </w:rPr>
                  </m:ctrlPr>
                </m:dPr>
                <m:e>
                  <m:r>
                    <w:rPr>
                      <w:rFonts w:ascii="Cambria Math" w:hAnsi="Cambria Math" w:cs="Arial"/>
                      <w:szCs w:val="24"/>
                      <w:lang w:val="es-MX"/>
                    </w:rPr>
                    <m:t>%</m:t>
                  </m:r>
                </m:e>
              </m:d>
              <m:r>
                <w:rPr>
                  <w:rFonts w:ascii="Cambria Math" w:hAnsi="Cambria Math" w:cs="Arial"/>
                  <w:szCs w:val="24"/>
                  <w:lang w:val="es-MX"/>
                </w:rPr>
                <m:t xml:space="preserve"> x Peso final </m:t>
              </m:r>
              <m:d>
                <m:dPr>
                  <m:ctrlPr>
                    <w:rPr>
                      <w:rFonts w:ascii="Cambria Math" w:hAnsi="Cambria Math" w:cs="Arial"/>
                      <w:i/>
                      <w:szCs w:val="24"/>
                      <w:lang w:val="es-MX"/>
                    </w:rPr>
                  </m:ctrlPr>
                </m:dPr>
                <m:e>
                  <m:r>
                    <w:rPr>
                      <w:rFonts w:ascii="Cambria Math" w:hAnsi="Cambria Math" w:cs="Arial"/>
                      <w:szCs w:val="24"/>
                      <w:lang w:val="es-MX"/>
                    </w:rPr>
                    <m:t>kg</m:t>
                  </m:r>
                </m:e>
              </m:d>
            </m:num>
            <m:den>
              <m:r>
                <w:rPr>
                  <w:rFonts w:ascii="Cambria Math" w:hAnsi="Cambria Math" w:cs="Arial"/>
                  <w:szCs w:val="24"/>
                  <w:lang w:val="es-MX"/>
                </w:rPr>
                <m:t xml:space="preserve">Edad </m:t>
              </m:r>
              <m:d>
                <m:dPr>
                  <m:ctrlPr>
                    <w:rPr>
                      <w:rFonts w:ascii="Cambria Math" w:hAnsi="Cambria Math" w:cs="Arial"/>
                      <w:i/>
                      <w:szCs w:val="24"/>
                      <w:lang w:val="es-MX"/>
                    </w:rPr>
                  </m:ctrlPr>
                </m:dPr>
                <m:e>
                  <m:r>
                    <w:rPr>
                      <w:rFonts w:ascii="Cambria Math" w:hAnsi="Cambria Math" w:cs="Arial"/>
                      <w:szCs w:val="24"/>
                      <w:lang w:val="es-MX"/>
                    </w:rPr>
                    <m:t>días</m:t>
                  </m:r>
                </m:e>
              </m:d>
              <m:r>
                <w:rPr>
                  <w:rFonts w:ascii="Cambria Math" w:hAnsi="Cambria Math" w:cs="Arial"/>
                  <w:szCs w:val="24"/>
                  <w:lang w:val="es-MX"/>
                </w:rPr>
                <m:t>x Conversión alimenticia</m:t>
              </m:r>
            </m:den>
          </m:f>
          <m:r>
            <w:rPr>
              <w:rFonts w:ascii="Cambria Math" w:hAnsi="Cambria Math" w:cs="Arial"/>
              <w:szCs w:val="24"/>
              <w:lang w:val="es-MX"/>
            </w:rPr>
            <m:t xml:space="preserve"> x 100</m:t>
          </m:r>
        </m:oMath>
      </m:oMathPara>
    </w:p>
    <w:p w14:paraId="3CE58A11" w14:textId="77777777" w:rsidR="007169AD" w:rsidRPr="00B91E0E" w:rsidRDefault="007169AD" w:rsidP="007169AD">
      <w:pPr>
        <w:ind w:left="709" w:firstLine="204"/>
        <w:jc w:val="both"/>
        <w:rPr>
          <w:rFonts w:cs="Arial"/>
          <w:szCs w:val="24"/>
          <w:lang w:val="es-MX"/>
        </w:rPr>
      </w:pPr>
      <m:oMathPara>
        <m:oMathParaPr>
          <m:jc m:val="center"/>
        </m:oMathParaPr>
        <m:oMath>
          <m:r>
            <w:rPr>
              <w:rFonts w:ascii="Cambria Math" w:hAnsi="Cambria Math" w:cs="Arial"/>
              <w:szCs w:val="24"/>
              <w:lang w:val="es-MX"/>
            </w:rPr>
            <m:t>Viabilidad=100%-% Mortalidad</m:t>
          </m:r>
        </m:oMath>
      </m:oMathPara>
    </w:p>
    <w:p w14:paraId="4CEE7821" w14:textId="77777777" w:rsidR="007169AD" w:rsidRPr="00C073DC" w:rsidRDefault="007169AD" w:rsidP="007169AD">
      <w:pPr>
        <w:pStyle w:val="Ttulo1"/>
        <w:numPr>
          <w:ilvl w:val="2"/>
          <w:numId w:val="9"/>
        </w:numPr>
        <w:spacing w:line="360" w:lineRule="auto"/>
        <w:ind w:left="851" w:hanging="851"/>
        <w:rPr>
          <w:rFonts w:ascii="Arial" w:hAnsi="Arial" w:cs="Arial"/>
          <w:b/>
          <w:bCs/>
          <w:i/>
          <w:iCs/>
          <w:sz w:val="22"/>
          <w:szCs w:val="22"/>
        </w:rPr>
      </w:pPr>
      <w:bookmarkStart w:id="131" w:name="_Toc120049185"/>
      <w:bookmarkStart w:id="132" w:name="_Toc122426403"/>
      <w:r w:rsidRPr="00C073DC">
        <w:rPr>
          <w:rFonts w:ascii="Arial" w:hAnsi="Arial" w:cs="Arial"/>
          <w:b/>
          <w:bCs/>
          <w:i/>
          <w:iCs/>
          <w:color w:val="auto"/>
          <w:sz w:val="24"/>
          <w:szCs w:val="24"/>
        </w:rPr>
        <w:t>Toma de muestras de tejido</w:t>
      </w:r>
      <w:bookmarkStart w:id="133" w:name="_Toc119531299"/>
      <w:bookmarkEnd w:id="131"/>
      <w:bookmarkEnd w:id="132"/>
      <w:bookmarkEnd w:id="133"/>
    </w:p>
    <w:p w14:paraId="73836E8A" w14:textId="77777777" w:rsidR="007169AD" w:rsidRPr="00B47DBA" w:rsidRDefault="007169AD" w:rsidP="007169AD">
      <w:pPr>
        <w:pStyle w:val="Ttulo1"/>
        <w:numPr>
          <w:ilvl w:val="3"/>
          <w:numId w:val="9"/>
        </w:numPr>
        <w:spacing w:line="360" w:lineRule="auto"/>
        <w:ind w:left="1797" w:hanging="1077"/>
        <w:rPr>
          <w:rFonts w:ascii="Arial" w:eastAsia="Arial" w:hAnsi="Arial" w:cs="Arial"/>
          <w:b/>
          <w:bCs/>
          <w:color w:val="000000" w:themeColor="text1"/>
          <w:sz w:val="24"/>
          <w:szCs w:val="24"/>
          <w:lang w:val="es-MX"/>
        </w:rPr>
      </w:pPr>
      <w:bookmarkStart w:id="134" w:name="_Toc120049186"/>
      <w:bookmarkStart w:id="135" w:name="_Toc122426404"/>
      <w:r w:rsidRPr="00B47DBA">
        <w:rPr>
          <w:rFonts w:ascii="Arial" w:eastAsia="Arial" w:hAnsi="Arial" w:cs="Arial"/>
          <w:b/>
          <w:bCs/>
          <w:color w:val="000000" w:themeColor="text1"/>
          <w:sz w:val="24"/>
          <w:szCs w:val="24"/>
          <w:lang w:val="es-MX"/>
        </w:rPr>
        <w:t>Eutanasia.</w:t>
      </w:r>
      <w:bookmarkEnd w:id="134"/>
      <w:bookmarkEnd w:id="135"/>
    </w:p>
    <w:p w14:paraId="14349B32" w14:textId="3AB1D824" w:rsidR="007169AD" w:rsidRDefault="00682D57" w:rsidP="007169AD">
      <w:pPr>
        <w:pStyle w:val="Prrafodelista"/>
        <w:spacing w:line="360" w:lineRule="auto"/>
        <w:ind w:left="480" w:firstLine="228"/>
        <w:jc w:val="both"/>
        <w:rPr>
          <w:rFonts w:ascii="Arial" w:hAnsi="Arial" w:cs="Arial"/>
          <w:sz w:val="24"/>
          <w:szCs w:val="24"/>
        </w:rPr>
      </w:pPr>
      <w:r>
        <w:rPr>
          <w:rFonts w:ascii="Arial" w:hAnsi="Arial" w:cs="Arial"/>
          <w:sz w:val="24"/>
          <w:szCs w:val="24"/>
        </w:rPr>
        <w:t xml:space="preserve">Se designó un área en el Centro Experimental </w:t>
      </w:r>
      <w:proofErr w:type="spellStart"/>
      <w:r>
        <w:rPr>
          <w:rFonts w:ascii="Arial" w:hAnsi="Arial" w:cs="Arial"/>
          <w:sz w:val="24"/>
          <w:szCs w:val="24"/>
        </w:rPr>
        <w:t>Uyumbicho</w:t>
      </w:r>
      <w:proofErr w:type="spellEnd"/>
      <w:r>
        <w:rPr>
          <w:rFonts w:ascii="Arial" w:hAnsi="Arial" w:cs="Arial"/>
          <w:sz w:val="24"/>
          <w:szCs w:val="24"/>
        </w:rPr>
        <w:t>, donde al</w:t>
      </w:r>
      <w:r w:rsidR="007169AD" w:rsidRPr="004262DB">
        <w:rPr>
          <w:rFonts w:ascii="Arial" w:hAnsi="Arial" w:cs="Arial"/>
          <w:sz w:val="24"/>
          <w:szCs w:val="24"/>
        </w:rPr>
        <w:t xml:space="preserve"> día 15</w:t>
      </w:r>
      <w:r w:rsidR="007169AD">
        <w:rPr>
          <w:rFonts w:ascii="Arial" w:hAnsi="Arial" w:cs="Arial"/>
          <w:sz w:val="24"/>
          <w:szCs w:val="24"/>
        </w:rPr>
        <w:t xml:space="preserve"> (11 dpi)</w:t>
      </w:r>
      <w:r w:rsidR="007169AD" w:rsidRPr="004262DB">
        <w:rPr>
          <w:rFonts w:ascii="Arial" w:hAnsi="Arial" w:cs="Arial"/>
          <w:sz w:val="24"/>
          <w:szCs w:val="24"/>
        </w:rPr>
        <w:t>, en la mañana, se seleccion</w:t>
      </w:r>
      <w:r>
        <w:rPr>
          <w:rFonts w:ascii="Arial" w:hAnsi="Arial" w:cs="Arial"/>
          <w:sz w:val="24"/>
          <w:szCs w:val="24"/>
        </w:rPr>
        <w:t>aron</w:t>
      </w:r>
      <w:r w:rsidR="007169AD" w:rsidRPr="004262DB">
        <w:rPr>
          <w:rFonts w:ascii="Arial" w:hAnsi="Arial" w:cs="Arial"/>
          <w:sz w:val="24"/>
          <w:szCs w:val="24"/>
        </w:rPr>
        <w:t xml:space="preserve"> dos </w:t>
      </w:r>
      <w:r w:rsidR="007169AD">
        <w:rPr>
          <w:rFonts w:ascii="Arial" w:hAnsi="Arial" w:cs="Arial"/>
          <w:sz w:val="24"/>
          <w:szCs w:val="24"/>
        </w:rPr>
        <w:t>individuos</w:t>
      </w:r>
      <w:r w:rsidR="007169AD" w:rsidRPr="004262DB">
        <w:rPr>
          <w:rFonts w:ascii="Arial" w:hAnsi="Arial" w:cs="Arial"/>
          <w:sz w:val="24"/>
          <w:szCs w:val="24"/>
        </w:rPr>
        <w:t xml:space="preserve"> al azar de cada </w:t>
      </w:r>
      <w:r w:rsidR="007169AD">
        <w:rPr>
          <w:rFonts w:ascii="Arial" w:hAnsi="Arial" w:cs="Arial"/>
          <w:sz w:val="24"/>
          <w:szCs w:val="24"/>
        </w:rPr>
        <w:t>subgrupo</w:t>
      </w:r>
      <w:r w:rsidR="007169AD" w:rsidRPr="004262DB">
        <w:rPr>
          <w:rFonts w:ascii="Arial" w:hAnsi="Arial" w:cs="Arial"/>
          <w:sz w:val="24"/>
          <w:szCs w:val="24"/>
        </w:rPr>
        <w:t xml:space="preserve">, en total diez </w:t>
      </w:r>
      <w:r w:rsidR="007169AD">
        <w:rPr>
          <w:rFonts w:ascii="Arial" w:hAnsi="Arial" w:cs="Arial"/>
          <w:sz w:val="24"/>
          <w:szCs w:val="24"/>
        </w:rPr>
        <w:t>individuos</w:t>
      </w:r>
      <w:r w:rsidR="007169AD" w:rsidRPr="004262DB">
        <w:rPr>
          <w:rFonts w:ascii="Arial" w:hAnsi="Arial" w:cs="Arial"/>
          <w:sz w:val="24"/>
          <w:szCs w:val="24"/>
        </w:rPr>
        <w:t xml:space="preserve"> por grupo experimental</w:t>
      </w:r>
      <w:r w:rsidR="007169AD">
        <w:rPr>
          <w:rFonts w:ascii="Arial" w:hAnsi="Arial" w:cs="Arial"/>
          <w:sz w:val="24"/>
          <w:szCs w:val="24"/>
        </w:rPr>
        <w:t xml:space="preserve"> (n=10)</w:t>
      </w:r>
      <w:r w:rsidR="007169AD" w:rsidRPr="004262DB">
        <w:rPr>
          <w:rFonts w:ascii="Arial" w:hAnsi="Arial" w:cs="Arial"/>
          <w:sz w:val="24"/>
          <w:szCs w:val="24"/>
        </w:rPr>
        <w:t>. Se les otorgó un código</w:t>
      </w:r>
      <w:r w:rsidR="007169AD">
        <w:rPr>
          <w:rFonts w:ascii="Arial" w:hAnsi="Arial" w:cs="Arial"/>
          <w:sz w:val="24"/>
          <w:szCs w:val="24"/>
        </w:rPr>
        <w:t xml:space="preserve"> </w:t>
      </w:r>
      <w:r w:rsidR="007169AD" w:rsidRPr="004262DB">
        <w:rPr>
          <w:rFonts w:ascii="Arial" w:hAnsi="Arial" w:cs="Arial"/>
          <w:sz w:val="24"/>
          <w:szCs w:val="24"/>
        </w:rPr>
        <w:t xml:space="preserve">y pasaron al procedimiento de eutanasia. Se utilizó aturdimiento por electrocución y posterior desangramiento, cortando las venas yugulares. Luego, se procedió a colocar las carcasas en un baño de amonio cuaternario para eliminar contaminantes externos y continuar con la toma de muestras.  </w:t>
      </w:r>
    </w:p>
    <w:p w14:paraId="413298C4" w14:textId="77777777" w:rsidR="007169AD" w:rsidRPr="004F43DD" w:rsidRDefault="007169AD" w:rsidP="007169AD">
      <w:pPr>
        <w:pStyle w:val="Ttulo1"/>
        <w:numPr>
          <w:ilvl w:val="3"/>
          <w:numId w:val="9"/>
        </w:numPr>
        <w:spacing w:line="360" w:lineRule="auto"/>
        <w:ind w:left="1797" w:hanging="1077"/>
        <w:rPr>
          <w:rFonts w:ascii="Arial" w:hAnsi="Arial" w:cs="Arial"/>
          <w:b/>
          <w:bCs/>
          <w:color w:val="auto"/>
          <w:sz w:val="24"/>
          <w:szCs w:val="24"/>
        </w:rPr>
      </w:pPr>
      <w:bookmarkStart w:id="136" w:name="_Toc120049187"/>
      <w:bookmarkStart w:id="137" w:name="_Toc122426405"/>
      <w:r w:rsidRPr="004F43DD">
        <w:rPr>
          <w:rFonts w:ascii="Arial" w:hAnsi="Arial" w:cs="Arial"/>
          <w:b/>
          <w:bCs/>
          <w:color w:val="auto"/>
          <w:sz w:val="24"/>
          <w:szCs w:val="24"/>
        </w:rPr>
        <w:t>Muestreo</w:t>
      </w:r>
      <w:r>
        <w:rPr>
          <w:rFonts w:ascii="Arial" w:hAnsi="Arial" w:cs="Arial"/>
          <w:b/>
          <w:bCs/>
          <w:color w:val="auto"/>
          <w:sz w:val="24"/>
          <w:szCs w:val="24"/>
        </w:rPr>
        <w:t>.</w:t>
      </w:r>
      <w:bookmarkEnd w:id="136"/>
      <w:bookmarkEnd w:id="137"/>
    </w:p>
    <w:p w14:paraId="4D1B7B9B" w14:textId="6DA503D3" w:rsidR="007169AD" w:rsidRPr="004262DB" w:rsidRDefault="007169AD" w:rsidP="007169AD">
      <w:pPr>
        <w:pStyle w:val="Prrafodelista"/>
        <w:spacing w:line="360" w:lineRule="auto"/>
        <w:ind w:left="482" w:firstLine="228"/>
        <w:jc w:val="both"/>
        <w:rPr>
          <w:rFonts w:ascii="Arial" w:hAnsi="Arial" w:cs="Arial"/>
          <w:sz w:val="24"/>
          <w:szCs w:val="24"/>
        </w:rPr>
      </w:pPr>
      <w:r>
        <w:rPr>
          <w:rFonts w:ascii="Arial" w:hAnsi="Arial" w:cs="Arial"/>
          <w:sz w:val="24"/>
          <w:szCs w:val="24"/>
        </w:rPr>
        <w:t xml:space="preserve">Los individuos fueron </w:t>
      </w:r>
      <w:r w:rsidRPr="004262DB">
        <w:rPr>
          <w:rFonts w:ascii="Arial" w:hAnsi="Arial" w:cs="Arial"/>
          <w:sz w:val="24"/>
          <w:szCs w:val="24"/>
        </w:rPr>
        <w:t>coloca</w:t>
      </w:r>
      <w:r>
        <w:rPr>
          <w:rFonts w:ascii="Arial" w:hAnsi="Arial" w:cs="Arial"/>
          <w:sz w:val="24"/>
          <w:szCs w:val="24"/>
        </w:rPr>
        <w:t>dos</w:t>
      </w:r>
      <w:r w:rsidRPr="004262DB">
        <w:rPr>
          <w:rFonts w:ascii="Arial" w:hAnsi="Arial" w:cs="Arial"/>
          <w:sz w:val="24"/>
          <w:szCs w:val="24"/>
        </w:rPr>
        <w:t xml:space="preserve"> de cúbito dorsal y a través de la incisión con un bisturí se abrió la piel a la altura de la línea media ventral desde la intersección de las mandíbulas hasta la sección pelviana </w:t>
      </w:r>
      <w:sdt>
        <w:sdtPr>
          <w:rPr>
            <w:rFonts w:ascii="Arial" w:hAnsi="Arial" w:cs="Arial"/>
            <w:color w:val="000000"/>
            <w:sz w:val="24"/>
            <w:szCs w:val="24"/>
          </w:rPr>
          <w:tag w:val="MENDELEY_CITATION_v3_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"/>
          <w:id w:val="722029487"/>
          <w:placeholder>
            <w:docPart w:val="540C5303205947AE86A717B2A4EA3C4C"/>
          </w:placeholder>
        </w:sdtPr>
        <w:sdtContent>
          <w:r w:rsidR="00EC53D8" w:rsidRPr="00EC53D8">
            <w:rPr>
              <w:rFonts w:ascii="Arial" w:hAnsi="Arial" w:cs="Arial"/>
              <w:color w:val="000000"/>
              <w:sz w:val="24"/>
              <w:szCs w:val="24"/>
            </w:rPr>
            <w:t xml:space="preserve">(Rojas </w:t>
          </w:r>
          <w:proofErr w:type="spellStart"/>
          <w:r w:rsidR="00EC53D8" w:rsidRPr="00EC53D8">
            <w:rPr>
              <w:rFonts w:ascii="Arial" w:hAnsi="Arial" w:cs="Arial"/>
              <w:color w:val="000000"/>
              <w:sz w:val="24"/>
              <w:szCs w:val="24"/>
            </w:rPr>
            <w:t>Mencio</w:t>
          </w:r>
          <w:proofErr w:type="spellEnd"/>
          <w:r w:rsidR="00EC53D8" w:rsidRPr="00EC53D8">
            <w:rPr>
              <w:rFonts w:ascii="Arial" w:hAnsi="Arial" w:cs="Arial"/>
              <w:color w:val="000000"/>
              <w:sz w:val="24"/>
              <w:szCs w:val="24"/>
            </w:rPr>
            <w:t>, 2014)</w:t>
          </w:r>
        </w:sdtContent>
      </w:sdt>
      <w:r w:rsidRPr="004262DB">
        <w:rPr>
          <w:rFonts w:ascii="Arial" w:hAnsi="Arial" w:cs="Arial"/>
          <w:sz w:val="24"/>
          <w:szCs w:val="24"/>
        </w:rPr>
        <w:t xml:space="preserve">. Una vez se retiró la piel, se expusieron los músculos pectorales y otras estructuras anatómicas. Se incidió el borde ventral del esternón en dirección bilateral externa hasta llegar a las intersecciones </w:t>
      </w:r>
      <w:proofErr w:type="spellStart"/>
      <w:r w:rsidRPr="004262DB">
        <w:rPr>
          <w:rFonts w:ascii="Arial" w:hAnsi="Arial" w:cs="Arial"/>
          <w:sz w:val="24"/>
          <w:szCs w:val="24"/>
        </w:rPr>
        <w:t>costocondrales</w:t>
      </w:r>
      <w:proofErr w:type="spellEnd"/>
      <w:r w:rsidRPr="004262D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"/>
          <w:id w:val="-1157916858"/>
          <w:placeholder>
            <w:docPart w:val="540C5303205947AE86A717B2A4EA3C4C"/>
          </w:placeholder>
        </w:sdtPr>
        <w:sdtContent>
          <w:r w:rsidR="00EC53D8" w:rsidRPr="00EC53D8">
            <w:rPr>
              <w:rFonts w:ascii="Arial" w:hAnsi="Arial" w:cs="Arial"/>
              <w:color w:val="000000"/>
              <w:sz w:val="24"/>
              <w:szCs w:val="24"/>
            </w:rPr>
            <w:t>(Martínez Acevedo L., 2012)</w:t>
          </w:r>
        </w:sdtContent>
      </w:sdt>
      <w:r w:rsidRPr="004262DB">
        <w:rPr>
          <w:rFonts w:ascii="Arial" w:hAnsi="Arial" w:cs="Arial"/>
          <w:color w:val="000000"/>
          <w:sz w:val="24"/>
          <w:szCs w:val="24"/>
        </w:rPr>
        <w:t xml:space="preserve">. </w:t>
      </w:r>
      <w:r w:rsidRPr="004262DB">
        <w:rPr>
          <w:rFonts w:ascii="Arial" w:hAnsi="Arial" w:cs="Arial"/>
          <w:sz w:val="24"/>
          <w:szCs w:val="24"/>
        </w:rPr>
        <w:t xml:space="preserve">Después, se retiró el esternón a través del corte de las costillas para poder observar los órganos internos. Se separó el intestino del omento y se lo expuso en su totalidad sobre la bandeja de necropsia. Una vez identificados los segmentos, se cortaron muestras de duodeno, yeyuno e íleon, utilizando una tijera iris </w:t>
      </w:r>
      <w:sdt>
        <w:sdtPr>
          <w:rPr>
            <w:rFonts w:ascii="Arial" w:hAnsi="Arial" w:cs="Arial"/>
            <w:color w:val="000000"/>
            <w:sz w:val="24"/>
            <w:szCs w:val="24"/>
          </w:rPr>
          <w:tag w:val="MENDELEY_CITATION_v3_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"/>
          <w:id w:val="-1362200215"/>
          <w:placeholder>
            <w:docPart w:val="540C5303205947AE86A717B2A4EA3C4C"/>
          </w:placeholder>
        </w:sdtPr>
        <w:sdtContent>
          <w:r w:rsidR="00EC53D8" w:rsidRPr="00EC53D8">
            <w:rPr>
              <w:rFonts w:ascii="Arial" w:hAnsi="Arial" w:cs="Arial"/>
              <w:color w:val="000000"/>
              <w:sz w:val="24"/>
              <w:szCs w:val="24"/>
            </w:rPr>
            <w:t xml:space="preserve">(Rojas </w:t>
          </w:r>
          <w:proofErr w:type="spellStart"/>
          <w:r w:rsidR="00EC53D8" w:rsidRPr="00EC53D8">
            <w:rPr>
              <w:rFonts w:ascii="Arial" w:hAnsi="Arial" w:cs="Arial"/>
              <w:color w:val="000000"/>
              <w:sz w:val="24"/>
              <w:szCs w:val="24"/>
            </w:rPr>
            <w:t>Mencio</w:t>
          </w:r>
          <w:proofErr w:type="spellEnd"/>
          <w:r w:rsidR="00EC53D8" w:rsidRPr="00EC53D8">
            <w:rPr>
              <w:rFonts w:ascii="Arial" w:hAnsi="Arial" w:cs="Arial"/>
              <w:color w:val="000000"/>
              <w:sz w:val="24"/>
              <w:szCs w:val="24"/>
            </w:rPr>
            <w:t>, 2014).</w:t>
          </w:r>
        </w:sdtContent>
      </w:sdt>
    </w:p>
    <w:p w14:paraId="3261D26F" w14:textId="0D219EDB" w:rsidR="007169AD" w:rsidRPr="004262DB" w:rsidRDefault="007169AD" w:rsidP="007169AD">
      <w:pPr>
        <w:pStyle w:val="Prrafodelista"/>
        <w:spacing w:line="360" w:lineRule="auto"/>
        <w:ind w:left="482"/>
        <w:jc w:val="both"/>
        <w:rPr>
          <w:rFonts w:ascii="Arial" w:hAnsi="Arial" w:cs="Arial"/>
          <w:sz w:val="24"/>
          <w:szCs w:val="24"/>
        </w:rPr>
      </w:pPr>
      <w:r w:rsidRPr="004262DB">
        <w:rPr>
          <w:rFonts w:ascii="Arial" w:hAnsi="Arial" w:cs="Arial"/>
          <w:sz w:val="24"/>
          <w:szCs w:val="24"/>
        </w:rPr>
        <w:t xml:space="preserve">Para la muestra de duodeno, se cortó un pedazo de 3cm de la curvatura duodenal. En la muestra de yeyuno, se tomó un pedazo de 3 cm, justo antes de llegar al divertículo de Meckel. Finalmente, la muestra de íleon se tomó de un pedazo de 3cm, de la porción que se encuentra entre los dos ciegos </w:t>
      </w:r>
      <w:sdt>
        <w:sdtPr>
          <w:rPr>
            <w:rFonts w:ascii="Arial" w:hAnsi="Arial" w:cs="Arial"/>
            <w:color w:val="000000"/>
            <w:sz w:val="24"/>
            <w:szCs w:val="24"/>
          </w:rPr>
          <w:tag w:val="MENDELEY_CITATION_v3_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"/>
          <w:id w:val="364411883"/>
          <w:placeholder>
            <w:docPart w:val="540C5303205947AE86A717B2A4EA3C4C"/>
          </w:placeholder>
        </w:sdtPr>
        <w:sdtContent>
          <w:r w:rsidR="00EC53D8" w:rsidRPr="00EC53D8">
            <w:rPr>
              <w:rFonts w:ascii="Arial" w:hAnsi="Arial" w:cs="Arial"/>
              <w:color w:val="000000"/>
              <w:sz w:val="24"/>
              <w:szCs w:val="24"/>
            </w:rPr>
            <w:t>(J. M. Herrera et al., 2018)</w:t>
          </w:r>
        </w:sdtContent>
      </w:sdt>
      <w:r w:rsidRPr="004262DB">
        <w:rPr>
          <w:rFonts w:ascii="Arial" w:hAnsi="Arial" w:cs="Arial"/>
          <w:sz w:val="24"/>
          <w:szCs w:val="24"/>
        </w:rPr>
        <w:t xml:space="preserve">. </w:t>
      </w:r>
    </w:p>
    <w:p w14:paraId="6DD2C017" w14:textId="68E7D94F" w:rsidR="007169AD" w:rsidRPr="00561E59" w:rsidRDefault="007169AD" w:rsidP="007169AD">
      <w:pPr>
        <w:pStyle w:val="Prrafodelista"/>
        <w:spacing w:line="360" w:lineRule="auto"/>
        <w:ind w:left="480"/>
        <w:jc w:val="both"/>
        <w:rPr>
          <w:rFonts w:ascii="Arial" w:hAnsi="Arial" w:cs="Arial"/>
          <w:sz w:val="24"/>
          <w:szCs w:val="24"/>
        </w:rPr>
      </w:pPr>
      <w:r w:rsidRPr="004262DB">
        <w:rPr>
          <w:rFonts w:ascii="Arial" w:hAnsi="Arial" w:cs="Arial"/>
          <w:sz w:val="24"/>
          <w:szCs w:val="24"/>
        </w:rPr>
        <w:t xml:space="preserve">Con la tijera iris se cortó longitudinalmente los pedazos seccionados para poder lavarlos en solución salina </w:t>
      </w:r>
      <w:r>
        <w:rPr>
          <w:rFonts w:ascii="Arial" w:hAnsi="Arial" w:cs="Arial"/>
          <w:sz w:val="24"/>
          <w:szCs w:val="24"/>
        </w:rPr>
        <w:t>(</w:t>
      </w:r>
      <w:r w:rsidRPr="004262DB">
        <w:rPr>
          <w:rFonts w:ascii="Arial" w:hAnsi="Arial" w:cs="Arial"/>
          <w:sz w:val="24"/>
          <w:szCs w:val="24"/>
        </w:rPr>
        <w:t>0.9%</w:t>
      </w:r>
      <w:r>
        <w:rPr>
          <w:rFonts w:ascii="Arial" w:hAnsi="Arial" w:cs="Arial"/>
          <w:sz w:val="24"/>
          <w:szCs w:val="24"/>
        </w:rPr>
        <w:t>)</w:t>
      </w:r>
      <w:r w:rsidRPr="004262DB">
        <w:rPr>
          <w:rFonts w:ascii="Arial" w:hAnsi="Arial" w:cs="Arial"/>
          <w:sz w:val="24"/>
          <w:szCs w:val="24"/>
        </w:rPr>
        <w:t xml:space="preserve"> </w:t>
      </w:r>
      <w:r>
        <w:rPr>
          <w:rFonts w:ascii="Arial" w:hAnsi="Arial" w:cs="Arial"/>
          <w:sz w:val="24"/>
          <w:szCs w:val="24"/>
        </w:rPr>
        <w:t xml:space="preserve">estéril </w:t>
      </w:r>
      <w:r w:rsidRPr="004262DB">
        <w:rPr>
          <w:rFonts w:ascii="Arial" w:hAnsi="Arial" w:cs="Arial"/>
          <w:sz w:val="24"/>
          <w:szCs w:val="24"/>
        </w:rPr>
        <w:t xml:space="preserve">y así poder eliminar cualquier </w:t>
      </w:r>
      <w:r w:rsidRPr="004262DB">
        <w:rPr>
          <w:rFonts w:ascii="Arial" w:hAnsi="Arial" w:cs="Arial"/>
          <w:sz w:val="24"/>
          <w:szCs w:val="24"/>
        </w:rPr>
        <w:lastRenderedPageBreak/>
        <w:t>residuo. Posteriormente se colocaron estos segmentos en formol al 10% para conservar las estructuras</w:t>
      </w:r>
      <w:r>
        <w:rPr>
          <w:rFonts w:ascii="Arial" w:hAnsi="Arial" w:cs="Arial"/>
          <w:sz w:val="24"/>
          <w:szCs w:val="24"/>
        </w:rPr>
        <w:t xml:space="preserve"> durante 48 horas</w:t>
      </w:r>
      <w:r w:rsidRPr="004262D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"/>
          <w:id w:val="1121736148"/>
          <w:placeholder>
            <w:docPart w:val="540C5303205947AE86A717B2A4EA3C4C"/>
          </w:placeholder>
        </w:sdtPr>
        <w:sdtContent>
          <w:r w:rsidR="00EC53D8" w:rsidRPr="00EC53D8">
            <w:rPr>
              <w:rFonts w:ascii="Arial" w:hAnsi="Arial" w:cs="Arial"/>
              <w:color w:val="000000"/>
              <w:sz w:val="24"/>
              <w:szCs w:val="24"/>
            </w:rPr>
            <w:t>(J. M. Herrera et al., 2018)</w:t>
          </w:r>
        </w:sdtContent>
      </w:sdt>
      <w:r w:rsidRPr="004262DB">
        <w:rPr>
          <w:rFonts w:ascii="Arial" w:hAnsi="Arial" w:cs="Arial"/>
          <w:sz w:val="24"/>
          <w:szCs w:val="24"/>
        </w:rPr>
        <w:t xml:space="preserve">. </w:t>
      </w:r>
    </w:p>
    <w:p w14:paraId="49203568" w14:textId="77777777" w:rsidR="007169AD" w:rsidRPr="004F43DD" w:rsidRDefault="007169AD" w:rsidP="007169AD">
      <w:pPr>
        <w:pStyle w:val="Ttulo1"/>
        <w:numPr>
          <w:ilvl w:val="3"/>
          <w:numId w:val="9"/>
        </w:numPr>
        <w:spacing w:line="360" w:lineRule="auto"/>
        <w:ind w:left="1797" w:hanging="1077"/>
        <w:rPr>
          <w:rFonts w:ascii="Arial" w:hAnsi="Arial" w:cs="Arial"/>
          <w:b/>
          <w:bCs/>
          <w:color w:val="auto"/>
          <w:sz w:val="24"/>
          <w:szCs w:val="24"/>
        </w:rPr>
      </w:pPr>
      <w:r w:rsidRPr="004F43DD">
        <w:rPr>
          <w:rFonts w:ascii="Arial" w:hAnsi="Arial" w:cs="Arial"/>
          <w:b/>
          <w:bCs/>
          <w:color w:val="auto"/>
          <w:sz w:val="24"/>
          <w:szCs w:val="24"/>
        </w:rPr>
        <w:t xml:space="preserve"> </w:t>
      </w:r>
      <w:bookmarkStart w:id="138" w:name="_Toc120049188"/>
      <w:bookmarkStart w:id="139" w:name="_Toc122426406"/>
      <w:r w:rsidRPr="004F43DD">
        <w:rPr>
          <w:rFonts w:ascii="Arial" w:hAnsi="Arial" w:cs="Arial"/>
          <w:b/>
          <w:bCs/>
          <w:color w:val="auto"/>
          <w:sz w:val="24"/>
          <w:szCs w:val="24"/>
        </w:rPr>
        <w:t>Limpieza</w:t>
      </w:r>
      <w:r>
        <w:rPr>
          <w:rFonts w:ascii="Arial" w:hAnsi="Arial" w:cs="Arial"/>
          <w:b/>
          <w:bCs/>
          <w:color w:val="auto"/>
          <w:sz w:val="24"/>
          <w:szCs w:val="24"/>
        </w:rPr>
        <w:t>.</w:t>
      </w:r>
      <w:bookmarkEnd w:id="138"/>
      <w:bookmarkEnd w:id="139"/>
    </w:p>
    <w:p w14:paraId="73ADA4C7" w14:textId="77777777" w:rsidR="007169AD" w:rsidRPr="00561E59" w:rsidRDefault="007169AD" w:rsidP="007169AD">
      <w:pPr>
        <w:ind w:left="426" w:firstLine="282"/>
        <w:jc w:val="both"/>
        <w:rPr>
          <w:rFonts w:cs="Arial"/>
          <w:szCs w:val="24"/>
        </w:rPr>
      </w:pPr>
      <w:r w:rsidRPr="00561E59">
        <w:rPr>
          <w:rFonts w:cs="Arial"/>
          <w:szCs w:val="24"/>
        </w:rPr>
        <w:t>Terminada la fase experimental, se recolectaron los desechos en dos grupos: Infectados y no infectados. Dentro del grupo de desechos infecciosos, se incluy</w:t>
      </w:r>
      <w:r>
        <w:rPr>
          <w:rFonts w:cs="Arial"/>
          <w:szCs w:val="24"/>
        </w:rPr>
        <w:t>ó</w:t>
      </w:r>
      <w:r w:rsidRPr="00561E59">
        <w:rPr>
          <w:rFonts w:cs="Arial"/>
          <w:szCs w:val="24"/>
        </w:rPr>
        <w:t xml:space="preserve"> la cama, sangre, carcasas de </w:t>
      </w:r>
      <w:r>
        <w:rPr>
          <w:rFonts w:cs="Arial"/>
          <w:szCs w:val="24"/>
        </w:rPr>
        <w:t xml:space="preserve">pollos </w:t>
      </w:r>
      <w:r w:rsidRPr="00561E59">
        <w:rPr>
          <w:rFonts w:cs="Arial"/>
          <w:szCs w:val="24"/>
        </w:rPr>
        <w:t xml:space="preserve">infectados con </w:t>
      </w:r>
      <w:r w:rsidRPr="00561E59">
        <w:rPr>
          <w:rFonts w:cs="Arial"/>
          <w:i/>
          <w:iCs/>
          <w:szCs w:val="24"/>
        </w:rPr>
        <w:t xml:space="preserve">S. </w:t>
      </w:r>
      <w:r w:rsidRPr="00561E59">
        <w:rPr>
          <w:rFonts w:cs="Arial"/>
          <w:szCs w:val="24"/>
        </w:rPr>
        <w:t>Infantis, fundas, bandejas, batas, guantes y cualquier implemento utilizado para manipular a los p</w:t>
      </w:r>
      <w:r>
        <w:rPr>
          <w:rFonts w:cs="Arial"/>
          <w:szCs w:val="24"/>
        </w:rPr>
        <w:t>ollos</w:t>
      </w:r>
      <w:r w:rsidRPr="00561E59">
        <w:rPr>
          <w:rFonts w:cs="Arial"/>
          <w:szCs w:val="24"/>
        </w:rPr>
        <w:t xml:space="preserve"> inoculados. Estos fueron autoclavados </w:t>
      </w:r>
      <w:r>
        <w:rPr>
          <w:rFonts w:cs="Arial"/>
          <w:szCs w:val="24"/>
        </w:rPr>
        <w:t>y desechados</w:t>
      </w:r>
      <w:r w:rsidRPr="00561E59">
        <w:rPr>
          <w:rFonts w:cs="Arial"/>
          <w:szCs w:val="24"/>
        </w:rPr>
        <w:t xml:space="preserve"> de manera segura. Adicionalmente, las instalaciones e insumos (bebederos y comederos), se desinfectaron cada 2 días con amonio cuaternario y cloro durante 3 sesiones, eliminando así el riesgo biológico para futuras crianzas. </w:t>
      </w:r>
      <w:r>
        <w:rPr>
          <w:rFonts w:cs="Arial"/>
          <w:szCs w:val="24"/>
        </w:rPr>
        <w:t xml:space="preserve">Posteriormente se realizó un cultivo de las superficies para confirmar la ausencia de </w:t>
      </w:r>
      <w:r w:rsidRPr="00561E59">
        <w:rPr>
          <w:rFonts w:cs="Arial"/>
          <w:i/>
          <w:iCs/>
          <w:szCs w:val="24"/>
        </w:rPr>
        <w:t>Salmonella</w:t>
      </w:r>
      <w:r>
        <w:rPr>
          <w:rFonts w:cs="Arial"/>
          <w:szCs w:val="24"/>
        </w:rPr>
        <w:t xml:space="preserve">. </w:t>
      </w:r>
      <w:bookmarkStart w:id="140" w:name="_Toc119531004"/>
      <w:bookmarkStart w:id="141" w:name="_Toc119531303"/>
      <w:bookmarkStart w:id="142" w:name="_Toc119531400"/>
      <w:bookmarkEnd w:id="140"/>
      <w:bookmarkEnd w:id="141"/>
      <w:bookmarkEnd w:id="142"/>
    </w:p>
    <w:p w14:paraId="679769DD" w14:textId="77777777" w:rsidR="007169AD" w:rsidRPr="00C073DC" w:rsidRDefault="007169AD" w:rsidP="007169AD">
      <w:pPr>
        <w:pStyle w:val="Ttulo1"/>
        <w:numPr>
          <w:ilvl w:val="2"/>
          <w:numId w:val="9"/>
        </w:numPr>
        <w:ind w:left="567" w:hanging="709"/>
        <w:rPr>
          <w:rFonts w:eastAsia="Arial"/>
          <w:b/>
          <w:bCs/>
          <w:lang w:val="es-MX"/>
        </w:rPr>
      </w:pPr>
      <w:bookmarkStart w:id="143" w:name="_Toc120049189"/>
      <w:bookmarkStart w:id="144" w:name="_Toc122426407"/>
      <w:r w:rsidRPr="00C073DC">
        <w:rPr>
          <w:rFonts w:ascii="Arial" w:eastAsia="Arial" w:hAnsi="Arial" w:cs="Arial"/>
          <w:b/>
          <w:bCs/>
          <w:i/>
          <w:iCs/>
          <w:color w:val="auto"/>
          <w:sz w:val="24"/>
          <w:szCs w:val="24"/>
          <w:lang w:val="es-MX"/>
        </w:rPr>
        <w:t xml:space="preserve">Análisis </w:t>
      </w:r>
      <w:proofErr w:type="spellStart"/>
      <w:r w:rsidRPr="00C073DC">
        <w:rPr>
          <w:rFonts w:ascii="Arial" w:eastAsia="Arial" w:hAnsi="Arial" w:cs="Arial"/>
          <w:b/>
          <w:bCs/>
          <w:i/>
          <w:iCs/>
          <w:color w:val="auto"/>
          <w:sz w:val="24"/>
          <w:szCs w:val="24"/>
          <w:lang w:val="es-MX"/>
        </w:rPr>
        <w:t>Histomorfométrico</w:t>
      </w:r>
      <w:bookmarkStart w:id="145" w:name="_Toc119531305"/>
      <w:bookmarkStart w:id="146" w:name="_Toc119531402"/>
      <w:bookmarkStart w:id="147" w:name="_Toc119531512"/>
      <w:bookmarkStart w:id="148" w:name="_Toc119531607"/>
      <w:bookmarkStart w:id="149" w:name="_Toc119531846"/>
      <w:bookmarkStart w:id="150" w:name="_Toc119570395"/>
      <w:bookmarkStart w:id="151" w:name="_Toc119531306"/>
      <w:bookmarkStart w:id="152" w:name="_Toc119531403"/>
      <w:bookmarkStart w:id="153" w:name="_Toc119531513"/>
      <w:bookmarkStart w:id="154" w:name="_Toc119531608"/>
      <w:bookmarkStart w:id="155" w:name="_Toc119531847"/>
      <w:bookmarkStart w:id="156" w:name="_Toc119570396"/>
      <w:bookmarkStart w:id="157" w:name="_Toc119531307"/>
      <w:bookmarkStart w:id="158" w:name="_Toc119531404"/>
      <w:bookmarkStart w:id="159" w:name="_Toc119531514"/>
      <w:bookmarkStart w:id="160" w:name="_Toc119531609"/>
      <w:bookmarkStart w:id="161" w:name="_Toc119531848"/>
      <w:bookmarkStart w:id="162" w:name="_Toc119570397"/>
      <w:bookmarkStart w:id="163" w:name="_Toc119531308"/>
      <w:bookmarkStart w:id="164" w:name="_Toc119531405"/>
      <w:bookmarkStart w:id="165" w:name="_Toc119531515"/>
      <w:bookmarkStart w:id="166" w:name="_Toc119531610"/>
      <w:bookmarkStart w:id="167" w:name="_Toc119531849"/>
      <w:bookmarkStart w:id="168" w:name="_Toc119570398"/>
      <w:bookmarkStart w:id="169" w:name="_Toc119531309"/>
      <w:bookmarkStart w:id="170" w:name="_Toc119531406"/>
      <w:bookmarkStart w:id="171" w:name="_Toc119531516"/>
      <w:bookmarkStart w:id="172" w:name="_Toc119531611"/>
      <w:bookmarkStart w:id="173" w:name="_Toc119531850"/>
      <w:bookmarkStart w:id="174" w:name="_Toc119570399"/>
      <w:bookmarkStart w:id="175" w:name="_Toc119531310"/>
      <w:bookmarkStart w:id="176" w:name="_Toc119531407"/>
      <w:bookmarkStart w:id="177" w:name="_Toc119531517"/>
      <w:bookmarkStart w:id="178" w:name="_Toc119531612"/>
      <w:bookmarkStart w:id="179" w:name="_Toc119531851"/>
      <w:bookmarkStart w:id="180" w:name="_Toc119570400"/>
      <w:bookmarkStart w:id="181" w:name="_Toc119531311"/>
      <w:bookmarkStart w:id="182" w:name="_Toc119531408"/>
      <w:bookmarkStart w:id="183" w:name="_Toc119531518"/>
      <w:bookmarkStart w:id="184" w:name="_Toc119531613"/>
      <w:bookmarkStart w:id="185" w:name="_Toc119531852"/>
      <w:bookmarkStart w:id="186" w:name="_Toc119570401"/>
      <w:bookmarkStart w:id="187" w:name="_Toc119531312"/>
      <w:bookmarkStart w:id="188" w:name="_Toc119531409"/>
      <w:bookmarkStart w:id="189" w:name="_Toc119531519"/>
      <w:bookmarkStart w:id="190" w:name="_Toc119531614"/>
      <w:bookmarkStart w:id="191" w:name="_Toc119531853"/>
      <w:bookmarkStart w:id="192" w:name="_Toc119570402"/>
      <w:bookmarkStart w:id="193" w:name="_Toc119531313"/>
      <w:bookmarkStart w:id="194" w:name="_Toc119531410"/>
      <w:bookmarkStart w:id="195" w:name="_Toc119531520"/>
      <w:bookmarkStart w:id="196" w:name="_Toc119531615"/>
      <w:bookmarkStart w:id="197" w:name="_Toc119531854"/>
      <w:bookmarkStart w:id="198" w:name="_Toc119570403"/>
      <w:bookmarkStart w:id="199" w:name="_Toc119531314"/>
      <w:bookmarkStart w:id="200" w:name="_Toc119531411"/>
      <w:bookmarkStart w:id="201" w:name="_Toc119531521"/>
      <w:bookmarkStart w:id="202" w:name="_Toc119531616"/>
      <w:bookmarkStart w:id="203" w:name="_Toc119531855"/>
      <w:bookmarkStart w:id="204" w:name="_Toc119570404"/>
      <w:bookmarkStart w:id="205" w:name="_Toc119531315"/>
      <w:bookmarkStart w:id="206" w:name="_Toc119531412"/>
      <w:bookmarkStart w:id="207" w:name="_Toc119531522"/>
      <w:bookmarkStart w:id="208" w:name="_Toc119531617"/>
      <w:bookmarkStart w:id="209" w:name="_Toc119531856"/>
      <w:bookmarkStart w:id="210" w:name="_Toc119570405"/>
      <w:bookmarkStart w:id="211" w:name="_Toc119531316"/>
      <w:bookmarkStart w:id="212" w:name="_Toc119531413"/>
      <w:bookmarkStart w:id="213" w:name="_Toc119531523"/>
      <w:bookmarkStart w:id="214" w:name="_Toc119531618"/>
      <w:bookmarkStart w:id="215" w:name="_Toc119531857"/>
      <w:bookmarkStart w:id="216" w:name="_Toc119570406"/>
      <w:bookmarkStart w:id="217" w:name="_Toc119531317"/>
      <w:bookmarkStart w:id="218" w:name="_Toc119531414"/>
      <w:bookmarkStart w:id="219" w:name="_Toc119531524"/>
      <w:bookmarkStart w:id="220" w:name="_Toc119531619"/>
      <w:bookmarkStart w:id="221" w:name="_Toc119531858"/>
      <w:bookmarkStart w:id="222" w:name="_Toc11957040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roofErr w:type="spellEnd"/>
    </w:p>
    <w:p w14:paraId="36C541FD" w14:textId="77777777" w:rsidR="007169AD" w:rsidRPr="00561E59" w:rsidRDefault="007169AD" w:rsidP="007169AD">
      <w:pPr>
        <w:pStyle w:val="Ttulo1"/>
        <w:numPr>
          <w:ilvl w:val="3"/>
          <w:numId w:val="9"/>
        </w:numPr>
        <w:spacing w:line="360" w:lineRule="auto"/>
        <w:ind w:left="1560" w:hanging="1134"/>
        <w:rPr>
          <w:rFonts w:ascii="Arial" w:hAnsi="Arial" w:cs="Arial"/>
          <w:b/>
          <w:bCs/>
          <w:sz w:val="24"/>
          <w:szCs w:val="24"/>
        </w:rPr>
      </w:pPr>
      <w:bookmarkStart w:id="223" w:name="_Toc120049190"/>
      <w:bookmarkStart w:id="224" w:name="_Toc122426408"/>
      <w:r w:rsidRPr="00561E59">
        <w:rPr>
          <w:rFonts w:ascii="Arial" w:eastAsia="Arial" w:hAnsi="Arial" w:cs="Arial"/>
          <w:b/>
          <w:bCs/>
          <w:color w:val="auto"/>
          <w:sz w:val="24"/>
          <w:szCs w:val="24"/>
          <w:lang w:val="es-MX"/>
        </w:rPr>
        <w:t>Preparación de las placas histológicas.</w:t>
      </w:r>
      <w:bookmarkEnd w:id="223"/>
      <w:bookmarkEnd w:id="224"/>
    </w:p>
    <w:p w14:paraId="57DC45F2" w14:textId="4AE21E43" w:rsidR="00682D57" w:rsidRDefault="00682D57" w:rsidP="007169AD">
      <w:pPr>
        <w:ind w:left="709" w:firstLine="707"/>
        <w:jc w:val="both"/>
        <w:rPr>
          <w:rFonts w:eastAsia="Arial" w:cs="Arial"/>
          <w:color w:val="000000" w:themeColor="text1"/>
          <w:szCs w:val="24"/>
          <w:lang w:val="es-MX"/>
        </w:rPr>
      </w:pPr>
      <w:r>
        <w:rPr>
          <w:rFonts w:eastAsia="Arial" w:cs="Arial"/>
          <w:color w:val="000000" w:themeColor="text1"/>
          <w:szCs w:val="24"/>
          <w:lang w:val="es-MX"/>
        </w:rPr>
        <w:t xml:space="preserve">Las placas histológicas se procesaron en el Laboratorio de Histopatología de la Facultad de Medicina Veterinaria y Zootecnia, de la Universidad Central del Ecuador. </w:t>
      </w:r>
    </w:p>
    <w:p w14:paraId="488166AB" w14:textId="5A88631D" w:rsidR="007169AD" w:rsidRPr="00561E59" w:rsidRDefault="007169AD" w:rsidP="007169AD">
      <w:pPr>
        <w:ind w:left="709" w:firstLine="707"/>
        <w:jc w:val="both"/>
        <w:rPr>
          <w:rFonts w:cs="Arial"/>
          <w:b/>
          <w:bCs/>
          <w:szCs w:val="24"/>
        </w:rPr>
      </w:pPr>
      <w:r w:rsidRPr="00561E59">
        <w:rPr>
          <w:rFonts w:eastAsia="Arial" w:cs="Arial"/>
          <w:color w:val="000000" w:themeColor="text1"/>
          <w:szCs w:val="24"/>
          <w:lang w:val="es-MX"/>
        </w:rPr>
        <w:t>Las muestras se deshidrataron mediante lavados en serie con alcohol et</w:t>
      </w:r>
      <w:r w:rsidRPr="00561E59">
        <w:rPr>
          <w:rFonts w:eastAsia="Arial" w:cs="Arial" w:hint="eastAsia"/>
          <w:color w:val="000000" w:themeColor="text1"/>
          <w:szCs w:val="24"/>
          <w:lang w:val="es-MX"/>
        </w:rPr>
        <w:t>í</w:t>
      </w:r>
      <w:r w:rsidRPr="00561E59">
        <w:rPr>
          <w:rFonts w:eastAsia="Arial" w:cs="Arial"/>
          <w:color w:val="000000" w:themeColor="text1"/>
          <w:szCs w:val="24"/>
          <w:lang w:val="es-MX"/>
        </w:rPr>
        <w:t xml:space="preserve">lico (70-100 %), se diafanizaron con xilol y finalmente se incluyeron en bloques de parafina. Estos bloques se cortaron en tres secciones longitudinales de cuchillas de 5 </w:t>
      </w:r>
      <w:r w:rsidRPr="00561E59">
        <w:rPr>
          <w:rFonts w:eastAsia="Arial" w:cs="Arial" w:hint="eastAsia"/>
          <w:color w:val="000000" w:themeColor="text1"/>
          <w:szCs w:val="24"/>
          <w:lang w:val="es-MX"/>
        </w:rPr>
        <w:t>μ</w:t>
      </w:r>
      <w:r w:rsidRPr="00561E59">
        <w:rPr>
          <w:rFonts w:eastAsia="Arial" w:cs="Arial"/>
          <w:color w:val="000000" w:themeColor="text1"/>
          <w:szCs w:val="24"/>
          <w:lang w:val="es-MX"/>
        </w:rPr>
        <w:t>m de espesor utilizando un micr</w:t>
      </w:r>
      <w:r w:rsidRPr="00561E59">
        <w:rPr>
          <w:rFonts w:eastAsia="Arial" w:cs="Arial" w:hint="eastAsia"/>
          <w:color w:val="000000" w:themeColor="text1"/>
          <w:szCs w:val="24"/>
          <w:lang w:val="es-MX"/>
        </w:rPr>
        <w:t>ó</w:t>
      </w:r>
      <w:r w:rsidRPr="00561E59">
        <w:rPr>
          <w:rFonts w:eastAsia="Arial" w:cs="Arial"/>
          <w:color w:val="000000" w:themeColor="text1"/>
          <w:szCs w:val="24"/>
          <w:lang w:val="es-MX"/>
        </w:rPr>
        <w:t xml:space="preserve">tomo rotatorio (Leica RM2235, </w:t>
      </w:r>
      <w:proofErr w:type="spellStart"/>
      <w:r w:rsidRPr="00561E59">
        <w:rPr>
          <w:rFonts w:eastAsia="Arial" w:cs="Arial"/>
          <w:color w:val="000000" w:themeColor="text1"/>
          <w:szCs w:val="24"/>
          <w:lang w:val="es-MX"/>
        </w:rPr>
        <w:t>Wetzlar</w:t>
      </w:r>
      <w:proofErr w:type="spellEnd"/>
      <w:r w:rsidRPr="00561E59">
        <w:rPr>
          <w:rFonts w:eastAsia="Arial" w:cs="Arial"/>
          <w:color w:val="000000" w:themeColor="text1"/>
          <w:szCs w:val="24"/>
          <w:lang w:val="es-MX"/>
        </w:rPr>
        <w:t xml:space="preserve"> y Mannheim, Alemania) y se ti</w:t>
      </w:r>
      <w:r w:rsidRPr="00561E59">
        <w:rPr>
          <w:rFonts w:eastAsia="Arial" w:cs="Arial" w:hint="eastAsia"/>
          <w:color w:val="000000" w:themeColor="text1"/>
          <w:szCs w:val="24"/>
          <w:lang w:val="es-MX"/>
        </w:rPr>
        <w:t>ñ</w:t>
      </w:r>
      <w:r w:rsidRPr="00561E59">
        <w:rPr>
          <w:rFonts w:eastAsia="Arial" w:cs="Arial"/>
          <w:color w:val="000000" w:themeColor="text1"/>
          <w:szCs w:val="24"/>
          <w:lang w:val="es-MX"/>
        </w:rPr>
        <w:t>eron con hematoxilina y eosina (tinci</w:t>
      </w:r>
      <w:r w:rsidRPr="00561E59">
        <w:rPr>
          <w:rFonts w:eastAsia="Arial" w:cs="Arial" w:hint="eastAsia"/>
          <w:color w:val="000000" w:themeColor="text1"/>
          <w:szCs w:val="24"/>
          <w:lang w:val="es-MX"/>
        </w:rPr>
        <w:t>ó</w:t>
      </w:r>
      <w:r w:rsidRPr="00561E59">
        <w:rPr>
          <w:rFonts w:eastAsia="Arial" w:cs="Arial"/>
          <w:color w:val="000000" w:themeColor="text1"/>
          <w:szCs w:val="24"/>
          <w:lang w:val="es-MX"/>
        </w:rPr>
        <w:t>n HE)</w:t>
      </w:r>
      <w:r w:rsidRPr="0064767E">
        <w:rPr>
          <w:rFonts w:eastAsia="Arial" w:cs="Arial"/>
          <w:color w:val="000000" w:themeColor="text1"/>
          <w:szCs w:val="24"/>
          <w:lang w:val="es-MX"/>
        </w:rPr>
        <w:t xml:space="preserve"> </w:t>
      </w:r>
      <w:sdt>
        <w:sdtPr>
          <w:rPr>
            <w:color w:val="000000"/>
            <w:lang w:val="es-MX"/>
          </w:rPr>
          <w:tag w:val="MENDELEY_CITATION_v3_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"/>
          <w:id w:val="1091353629"/>
          <w:placeholder>
            <w:docPart w:val="425FD5BE95CF4B8293574CAE5064C7BC"/>
          </w:placeholder>
        </w:sdtPr>
        <w:sdtContent>
          <w:r w:rsidR="00EC53D8" w:rsidRPr="00EC53D8">
            <w:rPr>
              <w:rFonts w:eastAsia="Arial" w:cs="Arial"/>
              <w:color w:val="000000"/>
              <w:szCs w:val="24"/>
              <w:lang w:val="es-MX"/>
            </w:rPr>
            <w:t xml:space="preserve">(M. A. </w:t>
          </w:r>
          <w:proofErr w:type="spellStart"/>
          <w:r w:rsidR="00EC53D8" w:rsidRPr="00EC53D8">
            <w:rPr>
              <w:rFonts w:eastAsia="Arial" w:cs="Arial"/>
              <w:color w:val="000000"/>
              <w:szCs w:val="24"/>
              <w:lang w:val="es-MX"/>
            </w:rPr>
            <w:t>Šefcová</w:t>
          </w:r>
          <w:proofErr w:type="spellEnd"/>
          <w:r w:rsidR="00EC53D8" w:rsidRPr="00EC53D8">
            <w:rPr>
              <w:rFonts w:eastAsia="Arial" w:cs="Arial"/>
              <w:color w:val="000000"/>
              <w:szCs w:val="24"/>
              <w:lang w:val="es-MX"/>
            </w:rPr>
            <w:t>, Santacruz, et al., 2021).</w:t>
          </w:r>
        </w:sdtContent>
      </w:sdt>
      <w:r w:rsidRPr="0064767E">
        <w:rPr>
          <w:rFonts w:eastAsia="Arial" w:cs="Arial"/>
          <w:color w:val="000000" w:themeColor="text1"/>
          <w:szCs w:val="24"/>
          <w:lang w:val="es-MX"/>
        </w:rPr>
        <w:t xml:space="preserve"> </w:t>
      </w:r>
    </w:p>
    <w:p w14:paraId="274C8D35" w14:textId="77777777" w:rsidR="007169AD" w:rsidRPr="00561E59" w:rsidRDefault="007169AD" w:rsidP="007169AD">
      <w:pPr>
        <w:pStyle w:val="Ttulo1"/>
        <w:numPr>
          <w:ilvl w:val="3"/>
          <w:numId w:val="9"/>
        </w:numPr>
        <w:spacing w:line="360" w:lineRule="auto"/>
        <w:ind w:left="1843" w:hanging="1123"/>
        <w:rPr>
          <w:rFonts w:ascii="Arial" w:hAnsi="Arial" w:cs="Arial"/>
          <w:b/>
          <w:bCs/>
          <w:color w:val="auto"/>
          <w:sz w:val="24"/>
          <w:szCs w:val="24"/>
        </w:rPr>
      </w:pPr>
      <w:bookmarkStart w:id="225" w:name="_Toc120049191"/>
      <w:bookmarkStart w:id="226" w:name="_Toc122426409"/>
      <w:r w:rsidRPr="00561E59">
        <w:rPr>
          <w:rFonts w:ascii="Arial" w:hAnsi="Arial" w:cs="Arial"/>
          <w:b/>
          <w:bCs/>
          <w:color w:val="auto"/>
          <w:sz w:val="24"/>
          <w:szCs w:val="24"/>
        </w:rPr>
        <w:t>Medición de vellosidades.</w:t>
      </w:r>
      <w:bookmarkEnd w:id="225"/>
      <w:bookmarkEnd w:id="226"/>
    </w:p>
    <w:p w14:paraId="3ED1F0FD" w14:textId="04A4A825" w:rsidR="007169AD" w:rsidRPr="00561E59" w:rsidRDefault="007169AD" w:rsidP="007169AD">
      <w:pPr>
        <w:ind w:left="840" w:firstLine="576"/>
        <w:jc w:val="both"/>
        <w:rPr>
          <w:rFonts w:cs="Arial"/>
          <w:szCs w:val="24"/>
        </w:rPr>
      </w:pPr>
      <w:r>
        <w:rPr>
          <w:rFonts w:cs="Arial"/>
          <w:szCs w:val="24"/>
        </w:rPr>
        <w:t>C</w:t>
      </w:r>
      <w:r w:rsidRPr="00561E59">
        <w:rPr>
          <w:rFonts w:cs="Arial"/>
          <w:szCs w:val="24"/>
        </w:rPr>
        <w:t>on el uso del microscopio</w:t>
      </w:r>
      <w:r>
        <w:rPr>
          <w:rFonts w:cs="Arial"/>
          <w:szCs w:val="24"/>
        </w:rPr>
        <w:t xml:space="preserve"> </w:t>
      </w:r>
      <w:r w:rsidRPr="00561E59">
        <w:rPr>
          <w:rFonts w:cs="Arial"/>
          <w:szCs w:val="24"/>
        </w:rPr>
        <w:t>con lente objetivo 4x y su cámara con aumento de 10x, se tomaron</w:t>
      </w:r>
      <w:r>
        <w:rPr>
          <w:rFonts w:cs="Arial"/>
          <w:szCs w:val="24"/>
        </w:rPr>
        <w:t xml:space="preserve"> 4</w:t>
      </w:r>
      <w:r w:rsidRPr="00561E59">
        <w:rPr>
          <w:rFonts w:cs="Arial"/>
          <w:szCs w:val="24"/>
        </w:rPr>
        <w:t xml:space="preserve"> fotos </w:t>
      </w:r>
      <w:r>
        <w:rPr>
          <w:rFonts w:cs="Arial"/>
          <w:szCs w:val="24"/>
        </w:rPr>
        <w:t>con 6 vellosidades de cada una d</w:t>
      </w:r>
      <w:r w:rsidRPr="00561E59">
        <w:rPr>
          <w:rFonts w:cs="Arial"/>
          <w:szCs w:val="24"/>
        </w:rPr>
        <w:t>e las placas histológicas</w:t>
      </w:r>
      <w:r>
        <w:rPr>
          <w:rFonts w:cs="Arial"/>
          <w:szCs w:val="24"/>
        </w:rPr>
        <w:t xml:space="preserve"> y</w:t>
      </w:r>
      <w:r w:rsidRPr="00561E59">
        <w:rPr>
          <w:rFonts w:cs="Arial"/>
          <w:szCs w:val="24"/>
        </w:rPr>
        <w:t xml:space="preserve"> </w:t>
      </w:r>
      <w:r>
        <w:rPr>
          <w:rFonts w:cs="Arial"/>
          <w:szCs w:val="24"/>
        </w:rPr>
        <w:t xml:space="preserve">sus correspondientes </w:t>
      </w:r>
      <w:r w:rsidRPr="00561E59">
        <w:rPr>
          <w:rFonts w:cs="Arial"/>
          <w:szCs w:val="24"/>
        </w:rPr>
        <w:t>segmentos, duodeno, yeyuno e íleon</w:t>
      </w:r>
      <w:r>
        <w:rPr>
          <w:rFonts w:cs="Arial"/>
          <w:szCs w:val="24"/>
        </w:rPr>
        <w:t>. Posteriormente</w:t>
      </w:r>
      <w:r w:rsidRPr="00561E59">
        <w:rPr>
          <w:rFonts w:cs="Arial"/>
          <w:szCs w:val="24"/>
        </w:rPr>
        <w:t xml:space="preserve">, con el programa </w:t>
      </w:r>
      <w:proofErr w:type="spellStart"/>
      <w:r w:rsidRPr="00561E59">
        <w:rPr>
          <w:rFonts w:cs="Arial"/>
          <w:szCs w:val="24"/>
        </w:rPr>
        <w:t>Motic</w:t>
      </w:r>
      <w:proofErr w:type="spellEnd"/>
      <w:r w:rsidRPr="00561E59">
        <w:rPr>
          <w:rFonts w:cs="Arial"/>
          <w:szCs w:val="24"/>
        </w:rPr>
        <w:t xml:space="preserve"> </w:t>
      </w:r>
      <w:proofErr w:type="spellStart"/>
      <w:r w:rsidRPr="00561E59">
        <w:rPr>
          <w:rFonts w:cs="Arial"/>
          <w:szCs w:val="24"/>
        </w:rPr>
        <w:t>Images</w:t>
      </w:r>
      <w:proofErr w:type="spellEnd"/>
      <w:r w:rsidRPr="00561E59">
        <w:rPr>
          <w:rFonts w:cs="Arial"/>
          <w:szCs w:val="24"/>
        </w:rPr>
        <w:t xml:space="preserve"> </w:t>
      </w:r>
      <w:r>
        <w:rPr>
          <w:rFonts w:cs="Arial"/>
          <w:szCs w:val="24"/>
        </w:rPr>
        <w:t>P</w:t>
      </w:r>
      <w:r w:rsidRPr="00561E59">
        <w:rPr>
          <w:rFonts w:cs="Arial"/>
          <w:szCs w:val="24"/>
        </w:rPr>
        <w:t>lus 2.0</w:t>
      </w:r>
      <w:r>
        <w:rPr>
          <w:rFonts w:cs="Arial"/>
          <w:szCs w:val="24"/>
        </w:rPr>
        <w:t xml:space="preserve"> (</w:t>
      </w:r>
      <w:proofErr w:type="spellStart"/>
      <w:r w:rsidRPr="00561E59">
        <w:rPr>
          <w:rFonts w:cs="Arial"/>
          <w:color w:val="000000" w:themeColor="text1"/>
          <w:szCs w:val="24"/>
        </w:rPr>
        <w:t>Motic</w:t>
      </w:r>
      <w:proofErr w:type="spellEnd"/>
      <w:r w:rsidRPr="00561E59">
        <w:rPr>
          <w:rFonts w:cs="Arial"/>
          <w:color w:val="000000" w:themeColor="text1"/>
          <w:szCs w:val="24"/>
        </w:rPr>
        <w:t>, Hong Kong, China</w:t>
      </w:r>
      <w:r>
        <w:rPr>
          <w:rFonts w:cs="Arial"/>
          <w:szCs w:val="24"/>
        </w:rPr>
        <w:t>)</w:t>
      </w:r>
      <w:r w:rsidRPr="00561E59">
        <w:rPr>
          <w:rFonts w:cs="Arial"/>
          <w:szCs w:val="24"/>
        </w:rPr>
        <w:t xml:space="preserve"> se midió el alto</w:t>
      </w:r>
      <w:r>
        <w:rPr>
          <w:rFonts w:cs="Arial"/>
          <w:szCs w:val="24"/>
        </w:rPr>
        <w:t xml:space="preserve"> de la vellosidad, desde la </w:t>
      </w:r>
      <w:r>
        <w:rPr>
          <w:rFonts w:cs="Arial"/>
          <w:szCs w:val="24"/>
        </w:rPr>
        <w:lastRenderedPageBreak/>
        <w:t xml:space="preserve">punta hasta la base y el </w:t>
      </w:r>
      <w:r w:rsidRPr="00561E59">
        <w:rPr>
          <w:rFonts w:cs="Arial"/>
          <w:szCs w:val="24"/>
        </w:rPr>
        <w:t xml:space="preserve">ancho de </w:t>
      </w:r>
      <w:r w:rsidRPr="004942CA">
        <w:rPr>
          <w:rFonts w:cs="Arial"/>
          <w:szCs w:val="24"/>
        </w:rPr>
        <w:t>estas</w:t>
      </w:r>
      <w:r>
        <w:rPr>
          <w:rFonts w:cs="Arial"/>
          <w:szCs w:val="24"/>
        </w:rPr>
        <w:t xml:space="preserve"> con una medición transversal en la punta y la base,</w:t>
      </w:r>
      <w:r w:rsidRPr="00561E59">
        <w:rPr>
          <w:rFonts w:cs="Arial"/>
          <w:szCs w:val="24"/>
        </w:rPr>
        <w:t xml:space="preserve"> seguido por la medición de la profundidad de las criptas</w:t>
      </w:r>
      <w:r>
        <w:rPr>
          <w:rFonts w:cs="Arial"/>
          <w:szCs w:val="24"/>
        </w:rPr>
        <w:t xml:space="preserve"> desde la base de la punta de la cripta, hasta su base </w:t>
      </w:r>
      <w:sdt>
        <w:sdtPr>
          <w:rPr>
            <w:rFonts w:cs="Arial"/>
            <w:color w:val="000000"/>
            <w:szCs w:val="24"/>
          </w:rPr>
          <w:tag w:val="MENDELEY_CITATION_v3_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"/>
          <w:id w:val="479502250"/>
          <w:placeholder>
            <w:docPart w:val="425FD5BE95CF4B8293574CAE5064C7BC"/>
          </w:placeholder>
        </w:sdtPr>
        <w:sdtContent>
          <w:r w:rsidR="00EC53D8" w:rsidRPr="00EC53D8">
            <w:rPr>
              <w:rFonts w:cs="Arial"/>
              <w:color w:val="000000"/>
              <w:szCs w:val="24"/>
            </w:rPr>
            <w:t>(</w:t>
          </w:r>
          <w:proofErr w:type="spellStart"/>
          <w:r w:rsidR="00EC53D8" w:rsidRPr="00EC53D8">
            <w:rPr>
              <w:rFonts w:cs="Arial"/>
              <w:color w:val="000000"/>
              <w:szCs w:val="24"/>
            </w:rPr>
            <w:t>Nain</w:t>
          </w:r>
          <w:proofErr w:type="spellEnd"/>
          <w:r w:rsidR="00EC53D8" w:rsidRPr="00EC53D8">
            <w:rPr>
              <w:rFonts w:cs="Arial"/>
              <w:color w:val="000000"/>
              <w:szCs w:val="24"/>
            </w:rPr>
            <w:t xml:space="preserve"> et al., 2012).</w:t>
          </w:r>
        </w:sdtContent>
      </w:sdt>
    </w:p>
    <w:p w14:paraId="1716DF5F" w14:textId="77777777" w:rsidR="007169AD" w:rsidRPr="00561E59" w:rsidRDefault="007169AD" w:rsidP="007169AD">
      <w:pPr>
        <w:pStyle w:val="Ttulo1"/>
        <w:numPr>
          <w:ilvl w:val="3"/>
          <w:numId w:val="9"/>
        </w:numPr>
        <w:spacing w:line="360" w:lineRule="auto"/>
        <w:ind w:left="1797" w:hanging="1077"/>
      </w:pPr>
      <w:bookmarkStart w:id="227" w:name="_Toc120049192"/>
      <w:bookmarkStart w:id="228" w:name="_Toc122426410"/>
      <w:r w:rsidRPr="00D36A97">
        <w:rPr>
          <w:rFonts w:ascii="Arial" w:hAnsi="Arial" w:cs="Arial"/>
          <w:b/>
          <w:bCs/>
          <w:color w:val="auto"/>
          <w:sz w:val="24"/>
          <w:szCs w:val="24"/>
        </w:rPr>
        <w:t>Cálculo</w:t>
      </w:r>
      <w:r w:rsidRPr="00561E59">
        <w:rPr>
          <w:rFonts w:ascii="Arial" w:hAnsi="Arial" w:cs="Arial"/>
          <w:b/>
          <w:bCs/>
          <w:color w:val="auto"/>
          <w:sz w:val="24"/>
          <w:szCs w:val="24"/>
        </w:rPr>
        <w:t xml:space="preserve"> de la superficie intestinal</w:t>
      </w:r>
      <w:r w:rsidRPr="00561E59">
        <w:t>.</w:t>
      </w:r>
      <w:bookmarkEnd w:id="227"/>
      <w:bookmarkEnd w:id="228"/>
    </w:p>
    <w:p w14:paraId="63840199" w14:textId="4A4414B2" w:rsidR="007169AD" w:rsidRDefault="007169AD" w:rsidP="007169AD">
      <w:pPr>
        <w:ind w:left="840" w:firstLine="576"/>
        <w:jc w:val="both"/>
        <w:rPr>
          <w:rFonts w:cs="Arial"/>
          <w:color w:val="000000" w:themeColor="text1"/>
          <w:szCs w:val="24"/>
        </w:rPr>
      </w:pPr>
      <w:r>
        <w:rPr>
          <w:rFonts w:cs="Arial"/>
          <w:color w:val="000000" w:themeColor="text1"/>
          <w:szCs w:val="24"/>
        </w:rPr>
        <w:t xml:space="preserve">Teniendo en cuenta que la vellosidad es una estructura anatómica tridimensional, en forma de cilindro, se calculó su superficie a través de la siguiente fórmula </w:t>
      </w:r>
      <w:sdt>
        <w:sdtPr>
          <w:rPr>
            <w:rFonts w:cs="Arial"/>
            <w:color w:val="000000"/>
            <w:szCs w:val="24"/>
          </w:rPr>
          <w:tag w:val="MENDELEY_CITATION_v3_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"/>
          <w:id w:val="-1055397332"/>
          <w:placeholder>
            <w:docPart w:val="425FD5BE95CF4B8293574CAE5064C7BC"/>
          </w:placeholder>
        </w:sdtPr>
        <w:sdtContent>
          <w:r w:rsidR="00EC53D8" w:rsidRPr="00EC53D8">
            <w:rPr>
              <w:rFonts w:cs="Arial"/>
              <w:color w:val="000000"/>
              <w:szCs w:val="24"/>
            </w:rPr>
            <w:t>(</w:t>
          </w:r>
          <w:proofErr w:type="spellStart"/>
          <w:r w:rsidR="00EC53D8" w:rsidRPr="00EC53D8">
            <w:rPr>
              <w:rFonts w:cs="Arial"/>
              <w:color w:val="000000"/>
              <w:szCs w:val="24"/>
            </w:rPr>
            <w:t>Nain</w:t>
          </w:r>
          <w:proofErr w:type="spellEnd"/>
          <w:r w:rsidR="00EC53D8" w:rsidRPr="00EC53D8">
            <w:rPr>
              <w:rFonts w:cs="Arial"/>
              <w:color w:val="000000"/>
              <w:szCs w:val="24"/>
            </w:rPr>
            <w:t xml:space="preserve"> et al., 2012).</w:t>
          </w:r>
        </w:sdtContent>
      </w:sdt>
    </w:p>
    <w:p w14:paraId="5A3E2C5D" w14:textId="77777777" w:rsidR="007169AD" w:rsidRDefault="007169AD" w:rsidP="007169AD">
      <w:pPr>
        <w:jc w:val="both"/>
        <w:rPr>
          <w:rFonts w:cs="Arial"/>
          <w:szCs w:val="24"/>
        </w:rPr>
      </w:pPr>
      <m:oMathPara>
        <m:oMath>
          <m:r>
            <w:rPr>
              <w:rFonts w:ascii="Cambria Math" w:hAnsi="Cambria Math" w:cs="Arial"/>
              <w:color w:val="000000" w:themeColor="text1"/>
              <w:szCs w:val="24"/>
            </w:rPr>
            <m:t>S=2</m:t>
          </m:r>
          <m:r>
            <m:rPr>
              <m:sty m:val="p"/>
            </m:rPr>
            <w:rPr>
              <w:rFonts w:ascii="Cambria Math" w:hAnsi="Cambria Math" w:cs="Arial"/>
              <w:color w:val="000000" w:themeColor="text1"/>
              <w:szCs w:val="24"/>
            </w:rPr>
            <m:t>π</m:t>
          </m:r>
          <m:r>
            <m:rPr>
              <m:sty m:val="p"/>
            </m:rPr>
            <w:rPr>
              <w:rFonts w:ascii="Cambria Math" w:cs="Arial"/>
              <w:color w:val="000000" w:themeColor="text1"/>
              <w:szCs w:val="24"/>
            </w:rPr>
            <m:t xml:space="preserve"> x </m:t>
          </m:r>
          <m:d>
            <m:dPr>
              <m:ctrlPr>
                <w:rPr>
                  <w:rFonts w:ascii="Cambria Math" w:hAnsi="Cambria Math" w:cs="Arial"/>
                  <w:color w:val="000000" w:themeColor="text1"/>
                  <w:szCs w:val="24"/>
                </w:rPr>
              </m:ctrlPr>
            </m:dPr>
            <m:e>
              <m:f>
                <m:fPr>
                  <m:ctrlPr>
                    <w:rPr>
                      <w:rFonts w:ascii="Cambria Math" w:hAnsi="Cambria Math" w:cs="Arial"/>
                      <w:color w:val="000000" w:themeColor="text1"/>
                      <w:szCs w:val="24"/>
                    </w:rPr>
                  </m:ctrlPr>
                </m:fPr>
                <m:num>
                  <m:r>
                    <w:rPr>
                      <w:rFonts w:ascii="Cambria Math" w:hAnsi="Cambria Math" w:cs="Arial"/>
                      <w:color w:val="000000" w:themeColor="text1"/>
                      <w:szCs w:val="24"/>
                    </w:rPr>
                    <m:t>Ancho de la vellosidad</m:t>
                  </m:r>
                </m:num>
                <m:den>
                  <m:r>
                    <w:rPr>
                      <w:rFonts w:ascii="Cambria Math" w:hAnsi="Cambria Math" w:cs="Arial"/>
                      <w:color w:val="000000" w:themeColor="text1"/>
                      <w:szCs w:val="24"/>
                    </w:rPr>
                    <m:t>2</m:t>
                  </m:r>
                </m:den>
              </m:f>
              <m:ctrlPr>
                <w:rPr>
                  <w:rFonts w:ascii="Cambria Math" w:hAnsi="Cambria Math" w:cs="Arial"/>
                  <w:i/>
                  <w:color w:val="000000" w:themeColor="text1"/>
                  <w:szCs w:val="24"/>
                </w:rPr>
              </m:ctrlPr>
            </m:e>
          </m:d>
          <m:r>
            <w:rPr>
              <w:rFonts w:ascii="Cambria Math" w:hAnsi="Cambria Math" w:cs="Arial"/>
              <w:color w:val="000000" w:themeColor="text1"/>
              <w:szCs w:val="24"/>
            </w:rPr>
            <m:t>x altura de la vellosidad</m:t>
          </m:r>
        </m:oMath>
      </m:oMathPara>
    </w:p>
    <w:p w14:paraId="1E38C733" w14:textId="77777777" w:rsidR="007169AD" w:rsidRPr="00561E59" w:rsidRDefault="007169AD" w:rsidP="007169AD">
      <w:pPr>
        <w:pStyle w:val="Ttulo1"/>
        <w:numPr>
          <w:ilvl w:val="3"/>
          <w:numId w:val="9"/>
        </w:numPr>
        <w:spacing w:line="360" w:lineRule="auto"/>
        <w:ind w:left="1797" w:hanging="1077"/>
        <w:rPr>
          <w:rFonts w:ascii="Arial" w:hAnsi="Arial" w:cs="Arial"/>
          <w:b/>
          <w:bCs/>
          <w:sz w:val="24"/>
          <w:szCs w:val="24"/>
        </w:rPr>
      </w:pPr>
      <w:bookmarkStart w:id="229" w:name="_Toc120049193"/>
      <w:bookmarkStart w:id="230" w:name="_Toc122426411"/>
      <w:r w:rsidRPr="00561E59">
        <w:rPr>
          <w:rFonts w:ascii="Arial" w:hAnsi="Arial" w:cs="Arial"/>
          <w:b/>
          <w:bCs/>
          <w:color w:val="auto"/>
          <w:sz w:val="24"/>
          <w:szCs w:val="24"/>
        </w:rPr>
        <w:t>Conteo de las células goblet.</w:t>
      </w:r>
      <w:bookmarkEnd w:id="229"/>
      <w:bookmarkEnd w:id="230"/>
    </w:p>
    <w:p w14:paraId="033EBA16" w14:textId="7D48BF2E" w:rsidR="007169AD" w:rsidRPr="004262DB" w:rsidRDefault="007169AD" w:rsidP="007169AD">
      <w:pPr>
        <w:ind w:left="708" w:firstLine="708"/>
        <w:jc w:val="both"/>
        <w:rPr>
          <w:rFonts w:cs="Arial"/>
          <w:szCs w:val="24"/>
        </w:rPr>
      </w:pPr>
      <w:r w:rsidRPr="004262DB">
        <w:rPr>
          <w:rFonts w:cs="Arial"/>
          <w:szCs w:val="24"/>
        </w:rPr>
        <w:t xml:space="preserve">Con el uso del microscopio con el lente objetivo de 40x y su cámara con aumento de 10x, se tomó la foto de la base de una microvellosidad donde se puedan diferenciar las células goblet. Se realizó un conteo de células goblet por cada 100 células epiteliales </w:t>
      </w:r>
      <w:sdt>
        <w:sdtPr>
          <w:rPr>
            <w:rFonts w:cs="Arial"/>
            <w:color w:val="000000"/>
            <w:szCs w:val="24"/>
          </w:rPr>
          <w:tag w:val="MENDELEY_CITATION_v3_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"/>
          <w:id w:val="-1229684861"/>
          <w:placeholder>
            <w:docPart w:val="3CEDD702D2A64159A2A1B9DED97A86D5"/>
          </w:placeholder>
        </w:sdtPr>
        <w:sdtContent>
          <w:r w:rsidR="00EC53D8" w:rsidRPr="00EC53D8">
            <w:rPr>
              <w:rFonts w:cs="Arial"/>
              <w:color w:val="000000"/>
              <w:szCs w:val="24"/>
            </w:rPr>
            <w:t>(</w:t>
          </w:r>
          <w:proofErr w:type="spellStart"/>
          <w:r w:rsidR="00EC53D8" w:rsidRPr="00EC53D8">
            <w:rPr>
              <w:rFonts w:cs="Arial"/>
              <w:color w:val="000000"/>
              <w:szCs w:val="24"/>
            </w:rPr>
            <w:t>Militaru</w:t>
          </w:r>
          <w:proofErr w:type="spellEnd"/>
          <w:r w:rsidR="00EC53D8" w:rsidRPr="00EC53D8">
            <w:rPr>
              <w:rFonts w:cs="Arial"/>
              <w:color w:val="000000"/>
              <w:szCs w:val="24"/>
            </w:rPr>
            <w:t xml:space="preserve"> et al., 2019).</w:t>
          </w:r>
        </w:sdtContent>
      </w:sdt>
    </w:p>
    <w:p w14:paraId="18758735" w14:textId="77777777" w:rsidR="007169AD" w:rsidRPr="00561E59" w:rsidRDefault="007169AD" w:rsidP="007169AD">
      <w:pPr>
        <w:pStyle w:val="Ttulo1"/>
        <w:numPr>
          <w:ilvl w:val="3"/>
          <w:numId w:val="9"/>
        </w:numPr>
        <w:spacing w:line="360" w:lineRule="auto"/>
        <w:ind w:left="1797" w:hanging="1077"/>
        <w:rPr>
          <w:rFonts w:ascii="Arial" w:hAnsi="Arial" w:cs="Arial"/>
          <w:b/>
          <w:bCs/>
          <w:sz w:val="24"/>
          <w:szCs w:val="24"/>
        </w:rPr>
      </w:pPr>
      <w:bookmarkStart w:id="231" w:name="_Toc120049194"/>
      <w:bookmarkStart w:id="232" w:name="_Toc122426412"/>
      <w:r w:rsidRPr="00561E59">
        <w:rPr>
          <w:rFonts w:ascii="Arial" w:hAnsi="Arial" w:cs="Arial"/>
          <w:b/>
          <w:bCs/>
          <w:color w:val="auto"/>
          <w:sz w:val="24"/>
          <w:szCs w:val="24"/>
        </w:rPr>
        <w:t>Recolección de los datos</w:t>
      </w:r>
      <w:r>
        <w:rPr>
          <w:rFonts w:ascii="Arial" w:hAnsi="Arial" w:cs="Arial"/>
          <w:b/>
          <w:bCs/>
          <w:color w:val="auto"/>
          <w:sz w:val="24"/>
          <w:szCs w:val="24"/>
        </w:rPr>
        <w:t xml:space="preserve"> </w:t>
      </w:r>
      <w:proofErr w:type="spellStart"/>
      <w:r>
        <w:rPr>
          <w:rFonts w:ascii="Arial" w:hAnsi="Arial" w:cs="Arial"/>
          <w:b/>
          <w:bCs/>
          <w:color w:val="auto"/>
          <w:sz w:val="24"/>
          <w:szCs w:val="24"/>
        </w:rPr>
        <w:t>histomorfométricos</w:t>
      </w:r>
      <w:proofErr w:type="spellEnd"/>
      <w:r w:rsidRPr="00561E59">
        <w:rPr>
          <w:rFonts w:ascii="Arial" w:hAnsi="Arial" w:cs="Arial"/>
          <w:b/>
          <w:bCs/>
          <w:color w:val="auto"/>
          <w:sz w:val="24"/>
          <w:szCs w:val="24"/>
        </w:rPr>
        <w:t>.</w:t>
      </w:r>
      <w:bookmarkEnd w:id="231"/>
      <w:bookmarkEnd w:id="232"/>
    </w:p>
    <w:p w14:paraId="6FD0ABFC" w14:textId="77777777" w:rsidR="007169AD" w:rsidRPr="00561E59" w:rsidRDefault="007169AD" w:rsidP="007169AD">
      <w:pPr>
        <w:ind w:left="708" w:firstLine="708"/>
        <w:jc w:val="both"/>
        <w:rPr>
          <w:rFonts w:cs="Arial"/>
          <w:strike/>
          <w:szCs w:val="24"/>
        </w:rPr>
      </w:pPr>
      <w:r w:rsidRPr="008017ED">
        <w:rPr>
          <w:rFonts w:cs="Arial"/>
          <w:szCs w:val="24"/>
        </w:rPr>
        <w:t xml:space="preserve">Se prepararon placas de los segmentos duodeno, yeyuno e íleon de las unidades experimentales de sus respectivos grupos (n=10). De cada placa se identificaron y midieron 24 vellosidades. </w:t>
      </w:r>
      <w:r w:rsidRPr="004262DB">
        <w:rPr>
          <w:rFonts w:cs="Arial"/>
          <w:szCs w:val="24"/>
        </w:rPr>
        <w:t>De todas las mediciones realizadas</w:t>
      </w:r>
      <w:r>
        <w:rPr>
          <w:rFonts w:cs="Arial"/>
          <w:szCs w:val="24"/>
        </w:rPr>
        <w:t xml:space="preserve"> </w:t>
      </w:r>
      <w:r w:rsidRPr="004262DB">
        <w:rPr>
          <w:rFonts w:cs="Arial"/>
          <w:szCs w:val="24"/>
        </w:rPr>
        <w:t>se guardaron las imágenes para organizar una galería de fotos</w:t>
      </w:r>
      <w:r>
        <w:rPr>
          <w:rFonts w:cs="Arial"/>
          <w:szCs w:val="24"/>
        </w:rPr>
        <w:t xml:space="preserve">. Conjuntamente se identificó la base de las mismas vellosidades medidas anteriormente y se contabilizó el número de células goblet por cada 100 células epiteliales. Los valores numéricos </w:t>
      </w:r>
      <w:r w:rsidRPr="004262DB">
        <w:rPr>
          <w:rFonts w:cs="Arial"/>
          <w:szCs w:val="24"/>
        </w:rPr>
        <w:t>con l</w:t>
      </w:r>
      <w:r>
        <w:rPr>
          <w:rFonts w:cs="Arial"/>
          <w:szCs w:val="24"/>
        </w:rPr>
        <w:t>os valores de las</w:t>
      </w:r>
      <w:r w:rsidRPr="004262DB">
        <w:rPr>
          <w:rFonts w:cs="Arial"/>
          <w:szCs w:val="24"/>
        </w:rPr>
        <w:t xml:space="preserve"> respectivas mediciones y</w:t>
      </w:r>
      <w:r>
        <w:rPr>
          <w:rFonts w:cs="Arial"/>
          <w:szCs w:val="24"/>
        </w:rPr>
        <w:t xml:space="preserve"> el conteo de las células goblet</w:t>
      </w:r>
      <w:r w:rsidRPr="004262DB">
        <w:rPr>
          <w:rFonts w:cs="Arial"/>
          <w:szCs w:val="24"/>
        </w:rPr>
        <w:t xml:space="preserve"> se organizar</w:t>
      </w:r>
      <w:r>
        <w:rPr>
          <w:rFonts w:cs="Arial"/>
          <w:szCs w:val="24"/>
        </w:rPr>
        <w:t>on</w:t>
      </w:r>
      <w:r w:rsidRPr="004262DB">
        <w:rPr>
          <w:rFonts w:cs="Arial"/>
          <w:szCs w:val="24"/>
        </w:rPr>
        <w:t xml:space="preserve"> en una plantilla Excel para realizar un promedio</w:t>
      </w:r>
      <w:r>
        <w:rPr>
          <w:rFonts w:cs="Arial"/>
          <w:szCs w:val="24"/>
        </w:rPr>
        <w:t xml:space="preserve"> por individuo</w:t>
      </w:r>
      <w:r w:rsidRPr="004262DB">
        <w:rPr>
          <w:rFonts w:cs="Arial"/>
          <w:szCs w:val="24"/>
        </w:rPr>
        <w:t xml:space="preserve"> y usar estos datos para el análisis estadístico</w:t>
      </w:r>
      <w:r>
        <w:rPr>
          <w:rFonts w:cs="Arial"/>
          <w:szCs w:val="24"/>
        </w:rPr>
        <w:t xml:space="preserve"> (n=10)</w:t>
      </w:r>
      <w:r w:rsidRPr="004262DB">
        <w:rPr>
          <w:rFonts w:cs="Arial"/>
          <w:szCs w:val="24"/>
        </w:rPr>
        <w:t>.</w:t>
      </w:r>
      <w:r>
        <w:rPr>
          <w:rFonts w:cs="Arial"/>
          <w:szCs w:val="24"/>
        </w:rPr>
        <w:t xml:space="preserve"> </w:t>
      </w:r>
    </w:p>
    <w:p w14:paraId="3362C813" w14:textId="77777777" w:rsidR="007169AD" w:rsidRPr="00561E59" w:rsidRDefault="007169AD" w:rsidP="007169AD">
      <w:pPr>
        <w:pStyle w:val="Ttulo1"/>
        <w:numPr>
          <w:ilvl w:val="1"/>
          <w:numId w:val="9"/>
        </w:numPr>
        <w:spacing w:line="360" w:lineRule="auto"/>
        <w:ind w:left="0" w:firstLine="0"/>
        <w:rPr>
          <w:rFonts w:ascii="Arial" w:hAnsi="Arial" w:cs="Arial"/>
          <w:b/>
          <w:bCs/>
          <w:color w:val="auto"/>
          <w:sz w:val="24"/>
          <w:szCs w:val="24"/>
        </w:rPr>
      </w:pPr>
      <w:bookmarkStart w:id="233" w:name="_Toc120049195"/>
      <w:bookmarkStart w:id="234" w:name="_Toc122426413"/>
      <w:r w:rsidRPr="00D36A97">
        <w:rPr>
          <w:rFonts w:ascii="Arial" w:hAnsi="Arial" w:cs="Arial"/>
          <w:b/>
          <w:bCs/>
          <w:color w:val="auto"/>
          <w:sz w:val="24"/>
          <w:szCs w:val="24"/>
        </w:rPr>
        <w:t>Análisis estadístico</w:t>
      </w:r>
      <w:bookmarkEnd w:id="233"/>
      <w:bookmarkEnd w:id="234"/>
    </w:p>
    <w:p w14:paraId="56730BBC" w14:textId="04BFDB96" w:rsidR="000B7025" w:rsidRPr="000B7025" w:rsidRDefault="007169AD" w:rsidP="000B7025">
      <w:pPr>
        <w:ind w:firstLine="708"/>
        <w:jc w:val="both"/>
        <w:rPr>
          <w:rFonts w:cs="Arial"/>
          <w:szCs w:val="24"/>
        </w:rPr>
      </w:pPr>
      <w:r>
        <w:rPr>
          <w:rFonts w:cs="Arial"/>
          <w:szCs w:val="24"/>
        </w:rPr>
        <w:t>El a</w:t>
      </w:r>
      <w:r w:rsidRPr="006E04D5">
        <w:rPr>
          <w:rFonts w:cs="Arial"/>
          <w:szCs w:val="24"/>
        </w:rPr>
        <w:t>nálisis</w:t>
      </w:r>
      <w:r w:rsidRPr="00561E59">
        <w:rPr>
          <w:rFonts w:cs="Arial"/>
          <w:szCs w:val="24"/>
        </w:rPr>
        <w:t xml:space="preserve"> estadístico fue realizado a través de la prueba estadística ANOVA y TUKEY</w:t>
      </w:r>
      <w:r w:rsidR="00C33C2F">
        <w:rPr>
          <w:rFonts w:cs="Arial"/>
          <w:szCs w:val="24"/>
        </w:rPr>
        <w:t xml:space="preserve">, utilizando el programa </w:t>
      </w:r>
      <w:r w:rsidR="00E26EA6">
        <w:rPr>
          <w:rFonts w:cs="Arial"/>
          <w:szCs w:val="24"/>
        </w:rPr>
        <w:t>de análisis estadístico R</w:t>
      </w:r>
      <w:r w:rsidR="00307459" w:rsidRPr="00307459">
        <w:rPr>
          <w:rFonts w:cs="Arial"/>
          <w:szCs w:val="24"/>
          <w:vertAlign w:val="superscript"/>
        </w:rPr>
        <w:t>®</w:t>
      </w:r>
      <w:r w:rsidR="000B7025">
        <w:rPr>
          <w:rFonts w:cs="Arial"/>
          <w:szCs w:val="24"/>
        </w:rPr>
        <w:t>.</w:t>
      </w:r>
    </w:p>
    <w:p w14:paraId="4337F46B" w14:textId="77777777" w:rsidR="007169AD" w:rsidRPr="008743BF" w:rsidRDefault="007169AD" w:rsidP="007169AD">
      <w:pPr>
        <w:pStyle w:val="Ttulo1"/>
        <w:spacing w:line="360" w:lineRule="auto"/>
        <w:jc w:val="center"/>
        <w:rPr>
          <w:rFonts w:ascii="Arial" w:eastAsia="Arial" w:hAnsi="Arial" w:cs="Arial"/>
          <w:b/>
          <w:color w:val="000000" w:themeColor="text1"/>
          <w:sz w:val="24"/>
          <w:szCs w:val="24"/>
          <w:lang w:val="es-MX"/>
        </w:rPr>
      </w:pPr>
      <w:bookmarkStart w:id="235" w:name="_Toc120049196"/>
      <w:bookmarkStart w:id="236" w:name="_Toc122426414"/>
      <w:r w:rsidRPr="008743BF">
        <w:rPr>
          <w:rFonts w:ascii="Arial" w:eastAsia="Arial" w:hAnsi="Arial" w:cs="Arial"/>
          <w:b/>
          <w:color w:val="000000"/>
          <w:sz w:val="24"/>
          <w:szCs w:val="24"/>
          <w:lang w:val="es-MX"/>
        </w:rPr>
        <w:lastRenderedPageBreak/>
        <w:t>CAPÍTULO V</w:t>
      </w:r>
      <w:bookmarkEnd w:id="235"/>
      <w:bookmarkEnd w:id="236"/>
    </w:p>
    <w:p w14:paraId="54A88B34" w14:textId="77777777" w:rsidR="007169AD" w:rsidRPr="004262DB" w:rsidRDefault="007169AD" w:rsidP="007169AD">
      <w:pPr>
        <w:pStyle w:val="Ttulo1"/>
        <w:numPr>
          <w:ilvl w:val="0"/>
          <w:numId w:val="9"/>
        </w:numPr>
        <w:spacing w:line="360" w:lineRule="auto"/>
        <w:ind w:left="391" w:hanging="391"/>
        <w:rPr>
          <w:rFonts w:ascii="Arial" w:eastAsia="Arial" w:hAnsi="Arial" w:cs="Arial"/>
          <w:b/>
          <w:bCs/>
          <w:color w:val="000000" w:themeColor="text1"/>
          <w:sz w:val="24"/>
          <w:szCs w:val="24"/>
          <w:lang w:val="es-MX"/>
        </w:rPr>
      </w:pPr>
      <w:bookmarkStart w:id="237" w:name="_Toc119570416"/>
      <w:bookmarkStart w:id="238" w:name="_Toc122426415"/>
      <w:r w:rsidRPr="004262DB">
        <w:rPr>
          <w:rFonts w:ascii="Arial" w:eastAsia="Arial" w:hAnsi="Arial" w:cs="Arial"/>
          <w:b/>
          <w:bCs/>
          <w:color w:val="000000" w:themeColor="text1"/>
          <w:sz w:val="24"/>
          <w:szCs w:val="24"/>
          <w:lang w:val="es-MX"/>
        </w:rPr>
        <w:t>RESULTADOS</w:t>
      </w:r>
      <w:bookmarkEnd w:id="237"/>
      <w:bookmarkEnd w:id="238"/>
    </w:p>
    <w:p w14:paraId="60F13E07" w14:textId="77777777" w:rsidR="007169AD" w:rsidRPr="003A2234" w:rsidRDefault="007169AD" w:rsidP="007169AD">
      <w:pPr>
        <w:pStyle w:val="Ttulo1"/>
        <w:numPr>
          <w:ilvl w:val="1"/>
          <w:numId w:val="11"/>
        </w:numPr>
        <w:spacing w:line="360" w:lineRule="auto"/>
        <w:ind w:left="1440"/>
        <w:rPr>
          <w:rFonts w:ascii="Arial" w:eastAsia="Arial" w:hAnsi="Arial" w:cs="Arial"/>
          <w:b/>
          <w:bCs/>
          <w:color w:val="000000" w:themeColor="text1"/>
          <w:sz w:val="24"/>
          <w:szCs w:val="24"/>
          <w:lang w:val="es-MX"/>
        </w:rPr>
      </w:pPr>
      <w:bookmarkStart w:id="239" w:name="_Toc119570417"/>
      <w:bookmarkStart w:id="240" w:name="_Toc122426416"/>
      <w:r w:rsidRPr="004262DB">
        <w:rPr>
          <w:rFonts w:ascii="Arial" w:eastAsia="Arial" w:hAnsi="Arial" w:cs="Arial"/>
          <w:b/>
          <w:bCs/>
          <w:color w:val="000000" w:themeColor="text1"/>
          <w:sz w:val="24"/>
          <w:szCs w:val="24"/>
          <w:lang w:val="es-MX"/>
        </w:rPr>
        <w:t>Análisis de</w:t>
      </w:r>
      <w:r>
        <w:rPr>
          <w:rFonts w:ascii="Arial" w:eastAsia="Arial" w:hAnsi="Arial" w:cs="Arial"/>
          <w:b/>
          <w:bCs/>
          <w:color w:val="000000" w:themeColor="text1"/>
          <w:sz w:val="24"/>
          <w:szCs w:val="24"/>
          <w:lang w:val="es-MX"/>
        </w:rPr>
        <w:t xml:space="preserve"> </w:t>
      </w:r>
      <w:bookmarkEnd w:id="239"/>
      <w:r>
        <w:rPr>
          <w:rFonts w:ascii="Arial" w:eastAsia="Arial" w:hAnsi="Arial" w:cs="Arial"/>
          <w:b/>
          <w:bCs/>
          <w:color w:val="000000" w:themeColor="text1"/>
          <w:sz w:val="24"/>
          <w:szCs w:val="24"/>
          <w:lang w:val="es-MX"/>
        </w:rPr>
        <w:t>los parámetros zootécnicos</w:t>
      </w:r>
      <w:bookmarkEnd w:id="240"/>
    </w:p>
    <w:p w14:paraId="21E58137" w14:textId="77777777" w:rsidR="007169AD" w:rsidRDefault="007169AD" w:rsidP="007169AD">
      <w:pPr>
        <w:ind w:firstLine="708"/>
        <w:jc w:val="both"/>
        <w:rPr>
          <w:rFonts w:cs="Arial"/>
          <w:szCs w:val="24"/>
          <w:lang w:val="es-MX"/>
        </w:rPr>
      </w:pPr>
      <w:r>
        <w:rPr>
          <w:rFonts w:cs="Arial"/>
          <w:szCs w:val="24"/>
          <w:lang w:val="es-MX"/>
        </w:rPr>
        <w:t xml:space="preserve">El peso corporal de los pollos se registró antes y después de la infección con </w:t>
      </w:r>
      <w:r w:rsidRPr="00537316">
        <w:rPr>
          <w:rFonts w:cs="Arial"/>
          <w:i/>
          <w:iCs/>
          <w:szCs w:val="24"/>
          <w:lang w:val="es-MX"/>
        </w:rPr>
        <w:t>S.</w:t>
      </w:r>
      <w:r>
        <w:rPr>
          <w:rFonts w:cs="Arial"/>
          <w:szCs w:val="24"/>
          <w:lang w:val="es-MX"/>
        </w:rPr>
        <w:t xml:space="preserve"> Infantis. Se evidenció que en el día 1 sí hubo una variación significativa (p&lt;0.05) del grupo Lf+SI con el grupo Control y Lf, y a su vez el grupo con la microalga tuvo diferencias comparado con el grupo control y SI. Así mismo, al día 14 (10 dpi) del experimento, se encontró que el grupo </w:t>
      </w:r>
      <w:proofErr w:type="spellStart"/>
      <w:r>
        <w:rPr>
          <w:rFonts w:cs="Arial"/>
          <w:szCs w:val="24"/>
          <w:lang w:val="es-MX"/>
        </w:rPr>
        <w:t>Lf+SI+Pb</w:t>
      </w:r>
      <w:proofErr w:type="spellEnd"/>
      <w:r>
        <w:rPr>
          <w:rFonts w:cs="Arial"/>
          <w:szCs w:val="24"/>
          <w:lang w:val="es-MX"/>
        </w:rPr>
        <w:t xml:space="preserve"> tuvo un peso significativamente menor (p&lt;0.05) que los grupos control, Lf, y SI. El análisis del peso de todos los días del experimento se encuentra detallado en el </w:t>
      </w:r>
      <w:r w:rsidRPr="003A2234">
        <w:rPr>
          <w:rFonts w:cs="Arial"/>
          <w:b/>
          <w:bCs/>
          <w:szCs w:val="24"/>
          <w:lang w:val="es-MX"/>
        </w:rPr>
        <w:t>Anexo 1</w:t>
      </w:r>
      <w:r>
        <w:rPr>
          <w:rFonts w:cs="Arial"/>
          <w:szCs w:val="24"/>
          <w:lang w:val="es-MX"/>
        </w:rPr>
        <w:t xml:space="preserve"> y</w:t>
      </w:r>
      <w:r w:rsidRPr="003A2234">
        <w:rPr>
          <w:rFonts w:cs="Arial"/>
          <w:b/>
          <w:bCs/>
          <w:szCs w:val="24"/>
          <w:lang w:val="es-MX"/>
        </w:rPr>
        <w:t xml:space="preserve"> 2</w:t>
      </w:r>
      <w:r>
        <w:rPr>
          <w:rFonts w:cs="Arial"/>
          <w:szCs w:val="24"/>
          <w:lang w:val="es-MX"/>
        </w:rPr>
        <w:t xml:space="preserve">. </w:t>
      </w:r>
    </w:p>
    <w:p w14:paraId="7C9AD951" w14:textId="77777777" w:rsidR="007169AD" w:rsidRDefault="007169AD" w:rsidP="007169AD">
      <w:pPr>
        <w:ind w:firstLine="708"/>
        <w:jc w:val="both"/>
        <w:rPr>
          <w:rFonts w:cs="Arial"/>
          <w:szCs w:val="24"/>
          <w:lang w:val="es-MX"/>
        </w:rPr>
      </w:pPr>
      <w:r>
        <w:rPr>
          <w:rFonts w:cs="Arial"/>
          <w:szCs w:val="24"/>
          <w:lang w:val="es-MX"/>
        </w:rPr>
        <w:t xml:space="preserve">De igual manera, se analizaron los parámetros GPD, CDPA y CA en 4 intervalos de tiempo, los cuales se encuentran detallados en el </w:t>
      </w:r>
      <w:r w:rsidRPr="00301A75">
        <w:rPr>
          <w:rFonts w:cs="Arial"/>
          <w:b/>
          <w:bCs/>
          <w:szCs w:val="24"/>
          <w:lang w:val="es-MX"/>
        </w:rPr>
        <w:t>Anexo 3</w:t>
      </w:r>
      <w:r>
        <w:rPr>
          <w:rFonts w:cs="Arial"/>
          <w:b/>
          <w:bCs/>
          <w:szCs w:val="24"/>
          <w:lang w:val="es-MX"/>
        </w:rPr>
        <w:t>.</w:t>
      </w:r>
      <w:r>
        <w:rPr>
          <w:rFonts w:cs="Arial"/>
          <w:szCs w:val="24"/>
          <w:lang w:val="es-MX"/>
        </w:rPr>
        <w:t xml:space="preserve"> En este análisis, donde </w:t>
      </w:r>
      <w:r w:rsidRPr="00DF67AF">
        <w:rPr>
          <w:rFonts w:cs="Arial"/>
          <w:szCs w:val="24"/>
          <w:lang w:val="es-MX"/>
        </w:rPr>
        <w:t xml:space="preserve">el intervalo </w:t>
      </w:r>
      <w:r>
        <w:rPr>
          <w:rFonts w:cs="Arial"/>
          <w:szCs w:val="24"/>
          <w:lang w:val="es-MX"/>
        </w:rPr>
        <w:t xml:space="preserve">4 recopila todo el periodo post infección, no hubo cambios significativos entre los grupos control, Lf, SI y Lf+SI en ningún parámetro zootécnico analizado. En tanto que, en el grupo </w:t>
      </w:r>
      <w:proofErr w:type="spellStart"/>
      <w:r>
        <w:rPr>
          <w:rFonts w:cs="Arial"/>
          <w:szCs w:val="24"/>
          <w:lang w:val="es-MX"/>
        </w:rPr>
        <w:t>Lf+SI+Pb</w:t>
      </w:r>
      <w:proofErr w:type="spellEnd"/>
      <w:r>
        <w:rPr>
          <w:rFonts w:cs="Arial"/>
          <w:szCs w:val="24"/>
          <w:lang w:val="es-MX"/>
        </w:rPr>
        <w:t xml:space="preserve"> se determinó menor ganancia de peso diaria comparando con el grupo SI, mientras los demás parámetros se mantuvieron sin cambios (</w:t>
      </w:r>
      <w:r>
        <w:rPr>
          <w:rFonts w:cs="Arial"/>
          <w:b/>
          <w:bCs/>
          <w:szCs w:val="24"/>
          <w:lang w:val="es-MX"/>
        </w:rPr>
        <w:t>Anexo 3</w:t>
      </w:r>
      <w:r>
        <w:rPr>
          <w:rFonts w:cs="Arial"/>
          <w:szCs w:val="24"/>
          <w:lang w:val="es-MX"/>
        </w:rPr>
        <w:t>).</w:t>
      </w:r>
    </w:p>
    <w:p w14:paraId="5B8FFD6C" w14:textId="77777777" w:rsidR="007169AD" w:rsidRPr="000215AD" w:rsidRDefault="007169AD" w:rsidP="007169AD">
      <w:pPr>
        <w:ind w:firstLine="708"/>
        <w:jc w:val="both"/>
      </w:pPr>
      <w:r>
        <w:rPr>
          <w:rFonts w:cs="Arial"/>
          <w:szCs w:val="24"/>
          <w:lang w:val="es-MX"/>
        </w:rPr>
        <w:t xml:space="preserve">La mortalidad también se evaluó </w:t>
      </w:r>
      <w:r>
        <w:t xml:space="preserve">y </w:t>
      </w:r>
      <w:r w:rsidRPr="002206AE">
        <w:t xml:space="preserve">se </w:t>
      </w:r>
      <w:r>
        <w:t>encontró</w:t>
      </w:r>
      <w:r w:rsidRPr="002206AE">
        <w:t xml:space="preserve"> que no hubo cambios significativos durante del periodo antes de la infección (del día 1 hasta el día 4 del experimento). Sin embargo, después del desafío con </w:t>
      </w:r>
      <w:r w:rsidRPr="002A60BB">
        <w:rPr>
          <w:i/>
          <w:iCs/>
        </w:rPr>
        <w:t>S</w:t>
      </w:r>
      <w:r w:rsidRPr="002206AE">
        <w:t xml:space="preserve">. Infantis (de 1 dpi al 10 dpi) se </w:t>
      </w:r>
      <w:r>
        <w:t>evidenció</w:t>
      </w:r>
      <w:r w:rsidRPr="002206AE">
        <w:t xml:space="preserve"> que hubo mayor mortalidad en el grupo S</w:t>
      </w:r>
      <w:r>
        <w:t>I</w:t>
      </w:r>
      <w:r w:rsidRPr="002206AE">
        <w:t xml:space="preserve">, comparado con </w:t>
      </w:r>
      <w:r>
        <w:t>todos los demás grupos experimentales (</w:t>
      </w:r>
      <w:r w:rsidRPr="00742759">
        <w:rPr>
          <w:b/>
          <w:bCs/>
        </w:rPr>
        <w:t>Anexo 4</w:t>
      </w:r>
      <w:r>
        <w:t>).</w:t>
      </w:r>
      <w:r>
        <w:rPr>
          <w:rFonts w:cs="Arial"/>
          <w:szCs w:val="24"/>
          <w:lang w:val="es-MX"/>
        </w:rPr>
        <w:t xml:space="preserve"> </w:t>
      </w:r>
    </w:p>
    <w:p w14:paraId="3DFA01F5" w14:textId="062D180D" w:rsidR="007169AD" w:rsidRDefault="007169AD" w:rsidP="007169AD">
      <w:pPr>
        <w:ind w:firstLine="708"/>
        <w:rPr>
          <w:rFonts w:cs="Arial"/>
          <w:szCs w:val="24"/>
          <w:lang w:val="es-MX"/>
        </w:rPr>
      </w:pPr>
      <w:r>
        <w:rPr>
          <w:rFonts w:cs="Arial"/>
          <w:szCs w:val="24"/>
          <w:lang w:val="es-MX"/>
        </w:rPr>
        <w:t>Se analizó el IEE de los grupos durante el periodo post infección (</w:t>
      </w:r>
      <w:r w:rsidRPr="002206AE">
        <w:t>de</w:t>
      </w:r>
      <w:r w:rsidR="009D5200">
        <w:t>l</w:t>
      </w:r>
      <w:r w:rsidRPr="002206AE">
        <w:t xml:space="preserve"> 1 dpi al 10 dpi</w:t>
      </w:r>
      <w:r>
        <w:rPr>
          <w:rFonts w:cs="Arial"/>
          <w:szCs w:val="24"/>
          <w:lang w:val="es-MX"/>
        </w:rPr>
        <w:t xml:space="preserve">) donde se evidenció que </w:t>
      </w:r>
      <w:r w:rsidR="00FF14E8">
        <w:rPr>
          <w:rFonts w:cs="Arial"/>
          <w:szCs w:val="24"/>
          <w:lang w:val="es-MX"/>
        </w:rPr>
        <w:t xml:space="preserve">no </w:t>
      </w:r>
      <w:r>
        <w:rPr>
          <w:rFonts w:cs="Arial"/>
          <w:szCs w:val="24"/>
          <w:lang w:val="es-MX"/>
        </w:rPr>
        <w:t xml:space="preserve">existe una diferencia </w:t>
      </w:r>
      <w:r w:rsidR="00FF14E8">
        <w:rPr>
          <w:rFonts w:cs="Arial"/>
          <w:szCs w:val="24"/>
          <w:lang w:val="es-MX"/>
        </w:rPr>
        <w:t xml:space="preserve">estadísticamente </w:t>
      </w:r>
      <w:r>
        <w:rPr>
          <w:rFonts w:cs="Arial"/>
          <w:szCs w:val="24"/>
          <w:lang w:val="es-MX"/>
        </w:rPr>
        <w:t>significativamente</w:t>
      </w:r>
      <w:r w:rsidR="00FB3E51">
        <w:rPr>
          <w:rFonts w:cs="Arial"/>
          <w:szCs w:val="24"/>
          <w:lang w:val="es-MX"/>
        </w:rPr>
        <w:t xml:space="preserve"> entre los grupos experimentales</w:t>
      </w:r>
      <w:r w:rsidR="0082289C">
        <w:rPr>
          <w:rFonts w:cs="Arial"/>
          <w:szCs w:val="24"/>
          <w:lang w:val="es-MX"/>
        </w:rPr>
        <w:t xml:space="preserve"> y el grupo control</w:t>
      </w:r>
      <w:r w:rsidR="00FB3E51">
        <w:rPr>
          <w:rFonts w:cs="Arial"/>
          <w:szCs w:val="24"/>
          <w:lang w:val="es-MX"/>
        </w:rPr>
        <w:t xml:space="preserve"> </w:t>
      </w:r>
      <w:r>
        <w:rPr>
          <w:rFonts w:cs="Arial"/>
          <w:szCs w:val="24"/>
          <w:lang w:val="es-MX"/>
        </w:rPr>
        <w:t>(</w:t>
      </w:r>
      <w:r w:rsidRPr="00BD7451">
        <w:rPr>
          <w:rFonts w:cs="Arial"/>
          <w:b/>
          <w:bCs/>
          <w:szCs w:val="24"/>
          <w:lang w:val="es-MX"/>
        </w:rPr>
        <w:t xml:space="preserve">Figura </w:t>
      </w:r>
      <w:r>
        <w:rPr>
          <w:rFonts w:cs="Arial"/>
          <w:b/>
          <w:bCs/>
          <w:szCs w:val="24"/>
          <w:lang w:val="es-MX"/>
        </w:rPr>
        <w:t>4</w:t>
      </w:r>
      <w:r w:rsidRPr="00BB48AD">
        <w:rPr>
          <w:rFonts w:cs="Arial"/>
          <w:szCs w:val="24"/>
          <w:lang w:val="es-MX"/>
        </w:rPr>
        <w:t>)</w:t>
      </w:r>
      <w:r>
        <w:rPr>
          <w:rFonts w:cs="Arial"/>
          <w:b/>
          <w:bCs/>
          <w:szCs w:val="24"/>
          <w:lang w:val="es-MX"/>
        </w:rPr>
        <w:t>.</w:t>
      </w:r>
    </w:p>
    <w:p w14:paraId="3B29F928" w14:textId="77777777" w:rsidR="007169AD" w:rsidRDefault="007169AD" w:rsidP="007169AD">
      <w:pPr>
        <w:ind w:firstLine="708"/>
        <w:rPr>
          <w:rFonts w:cs="Arial"/>
          <w:szCs w:val="24"/>
          <w:lang w:val="es-MX"/>
        </w:rPr>
      </w:pPr>
    </w:p>
    <w:p w14:paraId="5448559D" w14:textId="77777777" w:rsidR="007169AD" w:rsidRDefault="007169AD" w:rsidP="007169AD">
      <w:pPr>
        <w:ind w:firstLine="708"/>
        <w:rPr>
          <w:rFonts w:cs="Arial"/>
          <w:szCs w:val="24"/>
          <w:lang w:val="es-MX"/>
        </w:rPr>
      </w:pPr>
    </w:p>
    <w:p w14:paraId="760938F4" w14:textId="77777777" w:rsidR="007169AD" w:rsidRDefault="007169AD" w:rsidP="007169AD">
      <w:pPr>
        <w:ind w:firstLine="708"/>
        <w:rPr>
          <w:rFonts w:cs="Arial"/>
          <w:szCs w:val="24"/>
          <w:lang w:val="es-MX"/>
        </w:rPr>
      </w:pPr>
    </w:p>
    <w:p w14:paraId="5ADAEF6F" w14:textId="77777777" w:rsidR="007169AD" w:rsidRDefault="007169AD" w:rsidP="007169AD">
      <w:pPr>
        <w:ind w:firstLine="0"/>
        <w:rPr>
          <w:rFonts w:cs="Arial"/>
          <w:b/>
          <w:bCs/>
          <w:szCs w:val="24"/>
          <w:lang w:val="es-MX"/>
        </w:rPr>
      </w:pPr>
      <w:r w:rsidRPr="00BD7451">
        <w:rPr>
          <w:rFonts w:cs="Arial"/>
          <w:b/>
          <w:bCs/>
          <w:szCs w:val="24"/>
          <w:lang w:val="es-MX"/>
        </w:rPr>
        <w:lastRenderedPageBreak/>
        <w:t xml:space="preserve">Figura </w:t>
      </w:r>
      <w:r>
        <w:rPr>
          <w:rFonts w:cs="Arial"/>
          <w:b/>
          <w:bCs/>
          <w:szCs w:val="24"/>
          <w:lang w:val="es-MX"/>
        </w:rPr>
        <w:t>4.</w:t>
      </w:r>
    </w:p>
    <w:p w14:paraId="1C206CD6" w14:textId="7AEAAAE4" w:rsidR="007169AD" w:rsidRPr="006A4CF9" w:rsidRDefault="007169AD" w:rsidP="007169AD">
      <w:pPr>
        <w:ind w:firstLine="0"/>
        <w:rPr>
          <w:rFonts w:cs="Arial"/>
          <w:i/>
          <w:iCs/>
          <w:sz w:val="22"/>
        </w:rPr>
      </w:pPr>
      <w:r w:rsidRPr="006A4CF9">
        <w:rPr>
          <w:rFonts w:cs="Arial"/>
          <w:i/>
          <w:iCs/>
          <w:sz w:val="22"/>
        </w:rPr>
        <w:t xml:space="preserve">Cálculo del Índice de Eficiencia Europeo </w:t>
      </w:r>
      <w:r w:rsidR="000A64BD">
        <w:rPr>
          <w:rFonts w:cs="Arial"/>
          <w:i/>
          <w:iCs/>
          <w:sz w:val="22"/>
        </w:rPr>
        <w:t>(IEE</w:t>
      </w:r>
      <w:r w:rsidR="00DF44DE">
        <w:rPr>
          <w:rFonts w:cs="Arial"/>
          <w:i/>
          <w:iCs/>
          <w:sz w:val="22"/>
        </w:rPr>
        <w:t>)</w:t>
      </w:r>
      <w:r w:rsidR="000A64BD">
        <w:rPr>
          <w:rFonts w:cs="Arial"/>
          <w:i/>
          <w:iCs/>
          <w:sz w:val="22"/>
        </w:rPr>
        <w:t>.</w:t>
      </w:r>
      <w:r w:rsidR="00FD71A0">
        <w:rPr>
          <w:rFonts w:cs="Arial"/>
          <w:i/>
          <w:iCs/>
          <w:sz w:val="22"/>
        </w:rPr>
        <w:t xml:space="preserve"> </w:t>
      </w:r>
    </w:p>
    <w:p w14:paraId="22FC1CB8" w14:textId="667D8423" w:rsidR="007169AD" w:rsidRDefault="004C0E3B" w:rsidP="007169AD">
      <w:pPr>
        <w:ind w:firstLine="0"/>
        <w:jc w:val="center"/>
        <w:rPr>
          <w:rFonts w:cs="Arial"/>
          <w:szCs w:val="24"/>
          <w:lang w:val="es-MX"/>
        </w:rPr>
      </w:pPr>
      <w:r>
        <w:rPr>
          <w:noProof/>
        </w:rPr>
        <w:drawing>
          <wp:inline distT="0" distB="0" distL="0" distR="0" wp14:anchorId="784316AB" wp14:editId="56B13014">
            <wp:extent cx="4245996" cy="2754604"/>
            <wp:effectExtent l="0" t="0" r="2540" b="8255"/>
            <wp:docPr id="22" name="Imagen 1" descr="Gráfico, Gráfico de cajas y bigotes&#10;&#10;Descripción generada automáticamente">
              <a:extLst xmlns:a="http://schemas.openxmlformats.org/drawingml/2006/main">
                <a:ext uri="{FF2B5EF4-FFF2-40B4-BE49-F238E27FC236}">
                  <a16:creationId xmlns:a16="http://schemas.microsoft.com/office/drawing/2014/main" id="{7669A04D-4F11-22C8-C50D-F50CC7AE8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 descr="Gráfico, Gráfico de cajas y bigotes&#10;&#10;Descripción generada automáticamente">
                      <a:extLst>
                        <a:ext uri="{FF2B5EF4-FFF2-40B4-BE49-F238E27FC236}">
                          <a16:creationId xmlns:a16="http://schemas.microsoft.com/office/drawing/2014/main" id="{7669A04D-4F11-22C8-C50D-F50CC7AE893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5965" cy="2761071"/>
                    </a:xfrm>
                    <a:prstGeom prst="rect">
                      <a:avLst/>
                    </a:prstGeom>
                    <a:noFill/>
                  </pic:spPr>
                </pic:pic>
              </a:graphicData>
            </a:graphic>
          </wp:inline>
        </w:drawing>
      </w:r>
    </w:p>
    <w:p w14:paraId="3CE6838E" w14:textId="3AFEC835" w:rsidR="007169AD" w:rsidRPr="006A4CF9" w:rsidRDefault="007169AD" w:rsidP="007169AD">
      <w:pPr>
        <w:spacing w:line="240" w:lineRule="auto"/>
        <w:ind w:firstLine="0"/>
        <w:jc w:val="both"/>
        <w:rPr>
          <w:rFonts w:cs="Arial"/>
          <w:sz w:val="20"/>
          <w:szCs w:val="20"/>
          <w:lang w:val="es-MX"/>
        </w:rPr>
      </w:pPr>
      <w:r w:rsidRPr="006A4CF9">
        <w:rPr>
          <w:rFonts w:cs="Arial"/>
          <w:i/>
          <w:iCs/>
          <w:sz w:val="20"/>
          <w:szCs w:val="20"/>
          <w:lang w:val="es-MX"/>
        </w:rPr>
        <w:t xml:space="preserve">Nota. </w:t>
      </w:r>
      <w:r w:rsidRPr="006A4CF9">
        <w:rPr>
          <w:rFonts w:cs="Arial"/>
          <w:sz w:val="20"/>
          <w:szCs w:val="20"/>
          <w:lang w:val="es-MX"/>
        </w:rPr>
        <w:t xml:space="preserve">El gráfico representa el IEE de las aves pertenecientes a cada grupo experimental desde el día 5 (1 dpi) al 14 (10 dpi), después de la infección con </w:t>
      </w:r>
      <w:r w:rsidRPr="006A4CF9">
        <w:rPr>
          <w:rFonts w:cs="Arial"/>
          <w:i/>
          <w:iCs/>
          <w:sz w:val="20"/>
          <w:szCs w:val="20"/>
          <w:lang w:val="es-MX"/>
        </w:rPr>
        <w:t>S.</w:t>
      </w:r>
      <w:r w:rsidRPr="006A4CF9">
        <w:rPr>
          <w:rFonts w:cs="Arial"/>
          <w:sz w:val="20"/>
          <w:szCs w:val="20"/>
          <w:lang w:val="es-MX"/>
        </w:rPr>
        <w:t xml:space="preserve"> Infantis. El análisis estadístico se realizó con la prueba ANOVA Y TUKEY con un nivel de significancia de p &lt; 0.05, obteniendo un </w:t>
      </w:r>
      <w:r w:rsidRPr="006A4CF9">
        <w:rPr>
          <w:rFonts w:cs="Arial"/>
          <w:i/>
          <w:iCs/>
          <w:sz w:val="20"/>
          <w:szCs w:val="20"/>
          <w:lang w:val="es-MX"/>
        </w:rPr>
        <w:t>p- value</w:t>
      </w:r>
      <w:r w:rsidRPr="006A4CF9">
        <w:rPr>
          <w:rFonts w:cs="Arial"/>
          <w:sz w:val="20"/>
          <w:szCs w:val="20"/>
          <w:lang w:val="es-MX"/>
        </w:rPr>
        <w:t xml:space="preserve"> d</w:t>
      </w:r>
      <w:r w:rsidRPr="00DF44DE">
        <w:rPr>
          <w:rFonts w:cs="Arial"/>
          <w:i/>
          <w:iCs/>
          <w:sz w:val="20"/>
          <w:szCs w:val="20"/>
          <w:lang w:val="es-MX"/>
        </w:rPr>
        <w:t>e 0.</w:t>
      </w:r>
      <w:r w:rsidR="00F55238" w:rsidRPr="00DF44DE">
        <w:rPr>
          <w:rFonts w:cs="Arial"/>
          <w:i/>
          <w:iCs/>
          <w:sz w:val="20"/>
          <w:szCs w:val="20"/>
          <w:lang w:val="es-MX"/>
        </w:rPr>
        <w:t>1</w:t>
      </w:r>
      <w:r w:rsidR="008D43A8" w:rsidRPr="00DF44DE">
        <w:rPr>
          <w:rFonts w:cs="Arial"/>
          <w:i/>
          <w:iCs/>
          <w:sz w:val="20"/>
          <w:szCs w:val="20"/>
          <w:lang w:val="es-MX"/>
        </w:rPr>
        <w:t>7</w:t>
      </w:r>
      <w:r w:rsidR="00C3155B" w:rsidRPr="00DF44DE">
        <w:rPr>
          <w:rFonts w:cs="Arial"/>
          <w:i/>
          <w:iCs/>
          <w:sz w:val="20"/>
          <w:szCs w:val="20"/>
          <w:lang w:val="es-MX"/>
        </w:rPr>
        <w:t>. La simbología:</w:t>
      </w:r>
      <w:r w:rsidR="00C3155B" w:rsidRPr="00DF44DE">
        <w:rPr>
          <w:rFonts w:cs="Arial"/>
          <w:i/>
          <w:iCs/>
          <w:sz w:val="20"/>
          <w:szCs w:val="20"/>
        </w:rPr>
        <w:t xml:space="preserve"> Lf, </w:t>
      </w:r>
      <w:proofErr w:type="gramStart"/>
      <w:r w:rsidR="00C3155B" w:rsidRPr="00DF44DE">
        <w:rPr>
          <w:rFonts w:cs="Arial"/>
          <w:i/>
          <w:iCs/>
          <w:sz w:val="20"/>
          <w:szCs w:val="20"/>
        </w:rPr>
        <w:t>L.fermentum</w:t>
      </w:r>
      <w:proofErr w:type="gramEnd"/>
      <w:r w:rsidR="00C3155B" w:rsidRPr="00DF44DE">
        <w:rPr>
          <w:rFonts w:cs="Arial"/>
          <w:i/>
          <w:iCs/>
          <w:sz w:val="20"/>
          <w:szCs w:val="20"/>
        </w:rPr>
        <w:t>; SI, S. Infantis; Pb, P. cruentum</w:t>
      </w:r>
      <w:r w:rsidR="00DF44DE" w:rsidRPr="00DF44DE">
        <w:rPr>
          <w:rFonts w:cs="Arial"/>
          <w:i/>
          <w:iCs/>
          <w:sz w:val="20"/>
          <w:szCs w:val="20"/>
        </w:rPr>
        <w:t>, dpi: días post infección.</w:t>
      </w:r>
    </w:p>
    <w:p w14:paraId="7251A7B7" w14:textId="77777777" w:rsidR="007169AD" w:rsidRPr="0090440C" w:rsidRDefault="007169AD" w:rsidP="007169AD">
      <w:pPr>
        <w:pStyle w:val="Ttulo1"/>
        <w:numPr>
          <w:ilvl w:val="1"/>
          <w:numId w:val="12"/>
        </w:numPr>
        <w:spacing w:line="360" w:lineRule="auto"/>
        <w:rPr>
          <w:rFonts w:ascii="Arial" w:eastAsia="Arial" w:hAnsi="Arial" w:cs="Arial"/>
          <w:b/>
          <w:bCs/>
          <w:color w:val="000000" w:themeColor="text1"/>
          <w:sz w:val="24"/>
          <w:szCs w:val="24"/>
          <w:lang w:val="es-MX"/>
        </w:rPr>
      </w:pPr>
      <w:bookmarkStart w:id="241" w:name="_Toc119570418"/>
      <w:bookmarkStart w:id="242" w:name="_Toc122426417"/>
      <w:r w:rsidRPr="007446EB">
        <w:rPr>
          <w:rFonts w:ascii="Arial" w:eastAsia="Arial" w:hAnsi="Arial" w:cs="Arial"/>
          <w:b/>
          <w:bCs/>
          <w:color w:val="000000" w:themeColor="text1"/>
          <w:sz w:val="24"/>
          <w:szCs w:val="24"/>
          <w:lang w:val="es-MX"/>
        </w:rPr>
        <w:t>Análisis de Histomorfometría</w:t>
      </w:r>
      <w:bookmarkEnd w:id="241"/>
      <w:bookmarkEnd w:id="242"/>
    </w:p>
    <w:p w14:paraId="419BFC1C" w14:textId="77777777" w:rsidR="007169AD" w:rsidRDefault="007169AD" w:rsidP="007169AD">
      <w:pPr>
        <w:ind w:firstLine="360"/>
        <w:jc w:val="both"/>
        <w:rPr>
          <w:rFonts w:cs="Arial"/>
          <w:szCs w:val="24"/>
          <w:lang w:val="es-MX"/>
        </w:rPr>
      </w:pPr>
      <w:r w:rsidRPr="00C073DC">
        <w:rPr>
          <w:rFonts w:cs="Arial"/>
          <w:szCs w:val="24"/>
          <w:lang w:val="es-MX"/>
        </w:rPr>
        <w:t xml:space="preserve">En los segmentos del intestino delgado, la interacción con </w:t>
      </w:r>
      <w:r w:rsidRPr="00C073DC">
        <w:rPr>
          <w:rFonts w:cs="Arial"/>
          <w:i/>
          <w:iCs/>
          <w:szCs w:val="24"/>
          <w:lang w:val="es-MX"/>
        </w:rPr>
        <w:t>S</w:t>
      </w:r>
      <w:r w:rsidRPr="00C073DC">
        <w:rPr>
          <w:rFonts w:cs="Arial"/>
          <w:szCs w:val="24"/>
          <w:lang w:val="es-MX"/>
        </w:rPr>
        <w:t xml:space="preserve">. Infantis no influenció la altura de las vellosidades comparado con el grupo </w:t>
      </w:r>
      <w:r>
        <w:rPr>
          <w:rFonts w:cs="Arial"/>
          <w:szCs w:val="24"/>
          <w:lang w:val="es-MX"/>
        </w:rPr>
        <w:t>control. La administración del</w:t>
      </w:r>
      <w:r w:rsidRPr="00C073DC">
        <w:rPr>
          <w:rFonts w:cs="Arial"/>
          <w:szCs w:val="24"/>
          <w:lang w:val="es-MX"/>
        </w:rPr>
        <w:t xml:space="preserve"> </w:t>
      </w:r>
      <w:r w:rsidRPr="00C073DC">
        <w:rPr>
          <w:rFonts w:cs="Arial"/>
          <w:i/>
          <w:iCs/>
          <w:szCs w:val="24"/>
          <w:lang w:val="es-MX"/>
        </w:rPr>
        <w:t>L. fermentum</w:t>
      </w:r>
      <w:r>
        <w:rPr>
          <w:rFonts w:cs="Arial"/>
          <w:szCs w:val="24"/>
          <w:lang w:val="es-MX"/>
        </w:rPr>
        <w:t xml:space="preserve">, por otra parte, </w:t>
      </w:r>
      <w:r w:rsidRPr="00C073DC">
        <w:rPr>
          <w:rFonts w:cs="Arial"/>
          <w:szCs w:val="24"/>
          <w:lang w:val="es-MX"/>
        </w:rPr>
        <w:t xml:space="preserve">aumentó </w:t>
      </w:r>
      <w:r>
        <w:rPr>
          <w:rFonts w:cs="Arial"/>
          <w:szCs w:val="24"/>
          <w:lang w:val="es-MX"/>
        </w:rPr>
        <w:t>la altura de las vellosidades</w:t>
      </w:r>
      <w:r w:rsidRPr="00C073DC">
        <w:rPr>
          <w:rFonts w:cs="Arial"/>
          <w:szCs w:val="24"/>
          <w:lang w:val="es-MX"/>
        </w:rPr>
        <w:t xml:space="preserve"> en los segmentos de duodeno y yeyuno</w:t>
      </w:r>
      <w:r>
        <w:rPr>
          <w:rFonts w:cs="Arial"/>
          <w:szCs w:val="24"/>
          <w:lang w:val="es-MX"/>
        </w:rPr>
        <w:t>. Los pollos expuestos al probiótico</w:t>
      </w:r>
      <w:r w:rsidRPr="00C073DC">
        <w:rPr>
          <w:rFonts w:cs="Arial"/>
          <w:szCs w:val="24"/>
          <w:lang w:val="es-MX"/>
        </w:rPr>
        <w:t xml:space="preserve"> </w:t>
      </w:r>
      <w:r>
        <w:rPr>
          <w:rFonts w:cs="Arial"/>
          <w:szCs w:val="24"/>
          <w:lang w:val="es-MX"/>
        </w:rPr>
        <w:t xml:space="preserve">tuvieron </w:t>
      </w:r>
      <w:r w:rsidRPr="00961E6A">
        <w:rPr>
          <w:rFonts w:cs="Arial"/>
          <w:szCs w:val="24"/>
          <w:lang w:val="es-MX"/>
        </w:rPr>
        <w:t>vellosidades más altas</w:t>
      </w:r>
      <w:r>
        <w:rPr>
          <w:rFonts w:cs="Arial"/>
          <w:szCs w:val="24"/>
          <w:lang w:val="es-MX"/>
        </w:rPr>
        <w:t xml:space="preserve"> comparado con el grupo Control y el grupo infectado con </w:t>
      </w:r>
      <w:r w:rsidRPr="00C073DC">
        <w:rPr>
          <w:rFonts w:cs="Arial"/>
          <w:i/>
          <w:iCs/>
          <w:szCs w:val="24"/>
          <w:lang w:val="es-MX"/>
        </w:rPr>
        <w:t>S</w:t>
      </w:r>
      <w:r w:rsidRPr="00C073DC">
        <w:rPr>
          <w:rFonts w:cs="Arial"/>
          <w:szCs w:val="24"/>
          <w:lang w:val="es-MX"/>
        </w:rPr>
        <w:t>. Infantis</w:t>
      </w:r>
      <w:r>
        <w:rPr>
          <w:rFonts w:cs="Arial"/>
          <w:szCs w:val="24"/>
          <w:lang w:val="es-MX"/>
        </w:rPr>
        <w:t xml:space="preserve"> (SI)</w:t>
      </w:r>
      <w:r w:rsidRPr="00C073DC">
        <w:rPr>
          <w:rFonts w:cs="Arial"/>
          <w:szCs w:val="24"/>
          <w:lang w:val="es-MX"/>
        </w:rPr>
        <w:t xml:space="preserve">.  En el yeyuno, se pudo evidenciar los beneficios del probiótico, incluso en la presencia de </w:t>
      </w:r>
      <w:r w:rsidRPr="00C073DC">
        <w:rPr>
          <w:rFonts w:cs="Arial"/>
          <w:i/>
          <w:iCs/>
          <w:szCs w:val="24"/>
          <w:lang w:val="es-MX"/>
        </w:rPr>
        <w:t>S</w:t>
      </w:r>
      <w:r w:rsidRPr="00C073DC">
        <w:rPr>
          <w:rFonts w:cs="Arial"/>
          <w:szCs w:val="24"/>
          <w:lang w:val="es-MX"/>
        </w:rPr>
        <w:t>. Infantis.  El grupo tratado con los dos microorganismos</w:t>
      </w:r>
      <w:r>
        <w:rPr>
          <w:rFonts w:cs="Arial"/>
          <w:szCs w:val="24"/>
          <w:lang w:val="es-MX"/>
        </w:rPr>
        <w:t xml:space="preserve"> (Lf+SI)</w:t>
      </w:r>
      <w:r w:rsidRPr="00C073DC">
        <w:rPr>
          <w:rFonts w:cs="Arial"/>
          <w:szCs w:val="24"/>
          <w:lang w:val="es-MX"/>
        </w:rPr>
        <w:t>, aument</w:t>
      </w:r>
      <w:r>
        <w:rPr>
          <w:rFonts w:cs="Arial"/>
          <w:szCs w:val="24"/>
          <w:lang w:val="es-MX"/>
        </w:rPr>
        <w:t>ó</w:t>
      </w:r>
      <w:r w:rsidRPr="00C073DC">
        <w:rPr>
          <w:rFonts w:cs="Arial"/>
          <w:szCs w:val="24"/>
          <w:lang w:val="es-MX"/>
        </w:rPr>
        <w:t xml:space="preserve"> la altura de las vellosidades en el íleon, sin embargo, no se observaron efectos cuando la bacteria</w:t>
      </w:r>
      <w:r>
        <w:rPr>
          <w:rFonts w:cs="Arial"/>
          <w:szCs w:val="24"/>
          <w:lang w:val="es-MX"/>
        </w:rPr>
        <w:t xml:space="preserve"> probiótica</w:t>
      </w:r>
      <w:r w:rsidRPr="00C073DC">
        <w:rPr>
          <w:rFonts w:cs="Arial"/>
          <w:szCs w:val="24"/>
          <w:lang w:val="es-MX"/>
        </w:rPr>
        <w:t xml:space="preserve"> fue administrada de forma individual</w:t>
      </w:r>
      <w:r>
        <w:rPr>
          <w:rFonts w:cs="Arial"/>
          <w:szCs w:val="24"/>
          <w:lang w:val="es-MX"/>
        </w:rPr>
        <w:t xml:space="preserve"> (Lf)</w:t>
      </w:r>
      <w:r w:rsidRPr="00C073DC">
        <w:rPr>
          <w:rFonts w:cs="Arial"/>
          <w:szCs w:val="24"/>
          <w:lang w:val="es-MX"/>
        </w:rPr>
        <w:t xml:space="preserve"> (</w:t>
      </w:r>
      <w:r>
        <w:rPr>
          <w:rFonts w:cs="Arial"/>
          <w:b/>
          <w:bCs/>
          <w:szCs w:val="24"/>
          <w:lang w:val="es-MX"/>
        </w:rPr>
        <w:t>Anexo 5</w:t>
      </w:r>
      <w:r w:rsidRPr="00C073DC">
        <w:rPr>
          <w:rFonts w:cs="Arial"/>
          <w:szCs w:val="24"/>
          <w:lang w:val="es-MX"/>
        </w:rPr>
        <w:t xml:space="preserve">). </w:t>
      </w:r>
    </w:p>
    <w:p w14:paraId="182395EA" w14:textId="28934B4B" w:rsidR="007169AD" w:rsidRDefault="007169AD" w:rsidP="007169AD">
      <w:pPr>
        <w:ind w:firstLine="360"/>
        <w:jc w:val="both"/>
        <w:rPr>
          <w:rFonts w:cs="Arial"/>
          <w:szCs w:val="24"/>
          <w:lang w:val="es-MX"/>
        </w:rPr>
      </w:pPr>
      <w:r w:rsidRPr="00DF67AF">
        <w:rPr>
          <w:rFonts w:cs="Arial"/>
          <w:szCs w:val="24"/>
          <w:lang w:val="es-MX"/>
        </w:rPr>
        <w:t xml:space="preserve">En el duodeno y yeyuno, las aves del grupo Lf, mostraron una mayor superficie comparado con el grupo </w:t>
      </w:r>
      <w:r>
        <w:rPr>
          <w:rFonts w:cs="Arial"/>
          <w:szCs w:val="24"/>
          <w:lang w:val="es-MX"/>
        </w:rPr>
        <w:t>C</w:t>
      </w:r>
      <w:r w:rsidRPr="00DF67AF">
        <w:rPr>
          <w:rFonts w:cs="Arial"/>
          <w:szCs w:val="24"/>
          <w:lang w:val="es-MX"/>
        </w:rPr>
        <w:t xml:space="preserve">ontrol y el grupo infectado con </w:t>
      </w:r>
      <w:r w:rsidRPr="00C073DC">
        <w:rPr>
          <w:rFonts w:cs="Arial"/>
          <w:i/>
          <w:iCs/>
          <w:szCs w:val="24"/>
          <w:lang w:val="es-MX"/>
        </w:rPr>
        <w:t>S</w:t>
      </w:r>
      <w:r w:rsidRPr="00DF67AF">
        <w:rPr>
          <w:rFonts w:cs="Arial"/>
          <w:szCs w:val="24"/>
          <w:lang w:val="es-MX"/>
        </w:rPr>
        <w:t xml:space="preserve">. Infantis. En el yeyuno, esta mejora fue observada también en el grupo con probiótico y prebiótico incluso en la presencia de </w:t>
      </w:r>
      <w:r w:rsidRPr="00C073DC">
        <w:rPr>
          <w:rFonts w:cs="Arial"/>
          <w:i/>
          <w:iCs/>
          <w:szCs w:val="24"/>
          <w:lang w:val="es-MX"/>
        </w:rPr>
        <w:t>S</w:t>
      </w:r>
      <w:r w:rsidRPr="00DF67AF">
        <w:rPr>
          <w:rFonts w:cs="Arial"/>
          <w:szCs w:val="24"/>
          <w:lang w:val="es-MX"/>
        </w:rPr>
        <w:t>. Infantis. En el íleon, la aplicación simultánea del pr</w:t>
      </w:r>
      <w:r w:rsidR="001836EC">
        <w:rPr>
          <w:rFonts w:cs="Arial"/>
          <w:szCs w:val="24"/>
          <w:lang w:val="es-MX"/>
        </w:rPr>
        <w:t>o</w:t>
      </w:r>
      <w:r w:rsidRPr="00DF67AF">
        <w:rPr>
          <w:rFonts w:cs="Arial"/>
          <w:szCs w:val="24"/>
          <w:lang w:val="es-MX"/>
        </w:rPr>
        <w:t>biótico y</w:t>
      </w:r>
      <w:r>
        <w:rPr>
          <w:rFonts w:cs="Arial"/>
          <w:szCs w:val="24"/>
          <w:lang w:val="es-MX"/>
        </w:rPr>
        <w:t>,</w:t>
      </w:r>
      <w:r w:rsidRPr="00DF67AF">
        <w:rPr>
          <w:rFonts w:cs="Arial"/>
          <w:szCs w:val="24"/>
          <w:lang w:val="es-MX"/>
        </w:rPr>
        <w:t xml:space="preserve"> prebiótico más probiótico, ambos con </w:t>
      </w:r>
      <w:r w:rsidRPr="00C073DC">
        <w:rPr>
          <w:rFonts w:cs="Arial"/>
          <w:i/>
          <w:iCs/>
          <w:szCs w:val="24"/>
          <w:lang w:val="es-MX"/>
        </w:rPr>
        <w:t>S</w:t>
      </w:r>
      <w:r w:rsidRPr="00DF67AF">
        <w:rPr>
          <w:rFonts w:cs="Arial"/>
          <w:szCs w:val="24"/>
          <w:lang w:val="es-MX"/>
        </w:rPr>
        <w:t xml:space="preserve">. Infantis, </w:t>
      </w:r>
      <w:r w:rsidRPr="00DF67AF">
        <w:rPr>
          <w:rFonts w:cs="Arial"/>
          <w:szCs w:val="24"/>
          <w:lang w:val="es-MX"/>
        </w:rPr>
        <w:lastRenderedPageBreak/>
        <w:t xml:space="preserve">resultó en valores más altos de superficie comparados con </w:t>
      </w:r>
      <w:r>
        <w:rPr>
          <w:rFonts w:cs="Arial"/>
          <w:szCs w:val="24"/>
          <w:lang w:val="es-MX"/>
        </w:rPr>
        <w:t>el C</w:t>
      </w:r>
      <w:r w:rsidRPr="00DF67AF">
        <w:rPr>
          <w:rFonts w:cs="Arial"/>
          <w:szCs w:val="24"/>
          <w:lang w:val="es-MX"/>
        </w:rPr>
        <w:t>ontrol. Así mismo el grupo con ambas bacterias también tuvo mayor superficie que el grupo Lf (</w:t>
      </w:r>
      <w:r w:rsidRPr="005859EA">
        <w:rPr>
          <w:rFonts w:cs="Arial"/>
          <w:b/>
          <w:bCs/>
          <w:szCs w:val="24"/>
          <w:lang w:val="es-MX"/>
        </w:rPr>
        <w:t xml:space="preserve">Figura </w:t>
      </w:r>
      <w:r w:rsidR="00A97B87">
        <w:rPr>
          <w:rFonts w:cs="Arial"/>
          <w:b/>
          <w:bCs/>
          <w:szCs w:val="24"/>
          <w:lang w:val="es-MX"/>
        </w:rPr>
        <w:t>5</w:t>
      </w:r>
      <w:r w:rsidRPr="00DF67AF">
        <w:rPr>
          <w:rFonts w:cs="Arial"/>
          <w:szCs w:val="24"/>
          <w:lang w:val="es-MX"/>
        </w:rPr>
        <w:t xml:space="preserve">). </w:t>
      </w:r>
      <w:r>
        <w:rPr>
          <w:rFonts w:cs="Arial"/>
          <w:szCs w:val="24"/>
          <w:lang w:val="es-MX"/>
        </w:rPr>
        <w:t xml:space="preserve"> </w:t>
      </w:r>
    </w:p>
    <w:p w14:paraId="283B0062" w14:textId="6F542942" w:rsidR="007169AD" w:rsidRDefault="007169AD" w:rsidP="007169AD">
      <w:pPr>
        <w:ind w:firstLine="360"/>
        <w:jc w:val="both"/>
        <w:rPr>
          <w:rFonts w:cs="Arial"/>
          <w:szCs w:val="24"/>
          <w:lang w:val="es-MX"/>
        </w:rPr>
      </w:pPr>
      <w:r w:rsidRPr="00DF67AF">
        <w:rPr>
          <w:rFonts w:cs="Arial"/>
          <w:szCs w:val="24"/>
          <w:lang w:val="es-MX"/>
        </w:rPr>
        <w:t>La profundidad de las criptas, en el duodeno, fue mayor en el grupo S</w:t>
      </w:r>
      <w:r>
        <w:rPr>
          <w:rFonts w:cs="Arial"/>
          <w:szCs w:val="24"/>
          <w:lang w:val="es-MX"/>
        </w:rPr>
        <w:t>I</w:t>
      </w:r>
      <w:r w:rsidRPr="00DF67AF">
        <w:rPr>
          <w:rFonts w:cs="Arial"/>
          <w:szCs w:val="24"/>
          <w:lang w:val="es-MX"/>
        </w:rPr>
        <w:t xml:space="preserve">, comparado con </w:t>
      </w:r>
      <w:r>
        <w:rPr>
          <w:rFonts w:cs="Arial"/>
          <w:szCs w:val="24"/>
          <w:lang w:val="es-MX"/>
        </w:rPr>
        <w:t>el grupo Control y Lf</w:t>
      </w:r>
      <w:r w:rsidRPr="00DF67AF">
        <w:rPr>
          <w:rFonts w:cs="Arial"/>
          <w:szCs w:val="24"/>
          <w:lang w:val="es-MX"/>
        </w:rPr>
        <w:t>. En el íleon, el grupo Control, tuvo mayor profundidad de criptas comparado con los grupos infectados con S</w:t>
      </w:r>
      <w:r w:rsidR="007C4AB9">
        <w:rPr>
          <w:rFonts w:cs="Arial"/>
          <w:szCs w:val="24"/>
          <w:lang w:val="es-MX"/>
        </w:rPr>
        <w:t>I</w:t>
      </w:r>
      <w:r w:rsidRPr="00DF67AF">
        <w:rPr>
          <w:rFonts w:cs="Arial"/>
          <w:szCs w:val="24"/>
          <w:lang w:val="es-MX"/>
        </w:rPr>
        <w:t xml:space="preserve"> (</w:t>
      </w:r>
      <w:r>
        <w:rPr>
          <w:rFonts w:cs="Arial"/>
          <w:b/>
          <w:bCs/>
          <w:szCs w:val="24"/>
          <w:lang w:val="es-MX"/>
        </w:rPr>
        <w:t>Anexo 5</w:t>
      </w:r>
      <w:r w:rsidRPr="00DF67AF">
        <w:rPr>
          <w:rFonts w:cs="Arial"/>
          <w:szCs w:val="24"/>
          <w:lang w:val="es-MX"/>
        </w:rPr>
        <w:t xml:space="preserve">). </w:t>
      </w:r>
    </w:p>
    <w:p w14:paraId="7A8A894A" w14:textId="252B9A42" w:rsidR="007169AD" w:rsidRPr="00C073DC" w:rsidRDefault="007169AD" w:rsidP="007169AD">
      <w:pPr>
        <w:ind w:firstLine="360"/>
        <w:jc w:val="both"/>
        <w:rPr>
          <w:rFonts w:cs="Arial"/>
          <w:szCs w:val="24"/>
          <w:lang w:val="es-MX"/>
        </w:rPr>
      </w:pPr>
      <w:proofErr w:type="gramStart"/>
      <w:r w:rsidRPr="00C073DC">
        <w:rPr>
          <w:rFonts w:cs="Arial"/>
          <w:szCs w:val="24"/>
          <w:lang w:val="es-MX"/>
        </w:rPr>
        <w:t>El ra</w:t>
      </w:r>
      <w:r w:rsidR="00CC703A">
        <w:rPr>
          <w:rFonts w:cs="Arial"/>
          <w:szCs w:val="24"/>
          <w:lang w:val="es-MX"/>
        </w:rPr>
        <w:t>t</w:t>
      </w:r>
      <w:r w:rsidRPr="00C073DC">
        <w:rPr>
          <w:rFonts w:cs="Arial"/>
          <w:szCs w:val="24"/>
          <w:lang w:val="es-MX"/>
        </w:rPr>
        <w:t>io</w:t>
      </w:r>
      <w:proofErr w:type="gramEnd"/>
      <w:r w:rsidRPr="00C073DC">
        <w:rPr>
          <w:rFonts w:cs="Arial"/>
          <w:szCs w:val="24"/>
          <w:lang w:val="es-MX"/>
        </w:rPr>
        <w:t xml:space="preserve"> AV/</w:t>
      </w:r>
      <w:proofErr w:type="spellStart"/>
      <w:r w:rsidRPr="00C073DC">
        <w:rPr>
          <w:rFonts w:cs="Arial"/>
          <w:szCs w:val="24"/>
          <w:lang w:val="es-MX"/>
        </w:rPr>
        <w:t>PfCr</w:t>
      </w:r>
      <w:proofErr w:type="spellEnd"/>
      <w:r w:rsidRPr="00C073DC">
        <w:rPr>
          <w:rFonts w:cs="Arial"/>
          <w:szCs w:val="24"/>
          <w:lang w:val="es-MX"/>
        </w:rPr>
        <w:t xml:space="preserve"> en el duodeno e íleon, fue menor para el grupo S</w:t>
      </w:r>
      <w:r w:rsidR="004C0C8F">
        <w:rPr>
          <w:rFonts w:cs="Arial"/>
          <w:szCs w:val="24"/>
          <w:lang w:val="es-MX"/>
        </w:rPr>
        <w:t>I</w:t>
      </w:r>
      <w:r w:rsidRPr="00C073DC">
        <w:rPr>
          <w:rFonts w:cs="Arial"/>
          <w:szCs w:val="24"/>
          <w:lang w:val="es-MX"/>
        </w:rPr>
        <w:t xml:space="preserve"> comparado con el </w:t>
      </w:r>
      <w:r>
        <w:rPr>
          <w:rFonts w:cs="Arial"/>
          <w:szCs w:val="24"/>
          <w:lang w:val="es-MX"/>
        </w:rPr>
        <w:t>C</w:t>
      </w:r>
      <w:r w:rsidRPr="00C073DC">
        <w:rPr>
          <w:rFonts w:cs="Arial"/>
          <w:szCs w:val="24"/>
          <w:lang w:val="es-MX"/>
        </w:rPr>
        <w:t xml:space="preserve">ontrol y los grupos con </w:t>
      </w:r>
      <w:r w:rsidRPr="001D442A">
        <w:rPr>
          <w:rFonts w:cs="Arial"/>
          <w:i/>
          <w:iCs/>
          <w:szCs w:val="24"/>
          <w:lang w:val="es-MX"/>
        </w:rPr>
        <w:t xml:space="preserve">L. fermentum </w:t>
      </w:r>
      <w:r w:rsidRPr="00C073DC">
        <w:rPr>
          <w:rFonts w:cs="Arial"/>
          <w:szCs w:val="24"/>
          <w:lang w:val="es-MX"/>
        </w:rPr>
        <w:t xml:space="preserve">y </w:t>
      </w:r>
      <w:r w:rsidRPr="001D442A">
        <w:rPr>
          <w:rFonts w:cs="Arial"/>
          <w:i/>
          <w:iCs/>
          <w:szCs w:val="24"/>
          <w:lang w:val="es-MX"/>
        </w:rPr>
        <w:t>P, cruentum.</w:t>
      </w:r>
      <w:r w:rsidRPr="00C073DC">
        <w:rPr>
          <w:rFonts w:cs="Arial"/>
          <w:szCs w:val="24"/>
          <w:lang w:val="es-MX"/>
        </w:rPr>
        <w:t xml:space="preserve"> Además, en el duodeno el grupo con las dos bacterias tuvo mayor ra</w:t>
      </w:r>
      <w:r w:rsidR="00CC703A">
        <w:rPr>
          <w:rFonts w:cs="Arial"/>
          <w:szCs w:val="24"/>
          <w:lang w:val="es-MX"/>
        </w:rPr>
        <w:t>t</w:t>
      </w:r>
      <w:r w:rsidRPr="00C073DC">
        <w:rPr>
          <w:rFonts w:cs="Arial"/>
          <w:szCs w:val="24"/>
          <w:lang w:val="es-MX"/>
        </w:rPr>
        <w:t xml:space="preserve">io comparado con el grupo </w:t>
      </w:r>
      <w:proofErr w:type="spellStart"/>
      <w:r w:rsidRPr="00C073DC">
        <w:rPr>
          <w:rFonts w:cs="Arial"/>
          <w:szCs w:val="24"/>
          <w:lang w:val="es-MX"/>
        </w:rPr>
        <w:t>Lf+S</w:t>
      </w:r>
      <w:r>
        <w:rPr>
          <w:rFonts w:cs="Arial"/>
          <w:szCs w:val="24"/>
          <w:lang w:val="es-MX"/>
        </w:rPr>
        <w:t>I</w:t>
      </w:r>
      <w:r w:rsidRPr="00C073DC">
        <w:rPr>
          <w:rFonts w:cs="Arial"/>
          <w:szCs w:val="24"/>
          <w:lang w:val="es-MX"/>
        </w:rPr>
        <w:t>+Pb</w:t>
      </w:r>
      <w:proofErr w:type="spellEnd"/>
      <w:r w:rsidRPr="00C073DC">
        <w:rPr>
          <w:rFonts w:cs="Arial"/>
          <w:szCs w:val="24"/>
          <w:lang w:val="es-MX"/>
        </w:rPr>
        <w:t xml:space="preserve"> (</w:t>
      </w:r>
      <w:r w:rsidRPr="004933B9">
        <w:rPr>
          <w:rFonts w:cs="Arial"/>
          <w:b/>
          <w:bCs/>
          <w:szCs w:val="24"/>
          <w:lang w:val="es-MX"/>
        </w:rPr>
        <w:t xml:space="preserve">Figura </w:t>
      </w:r>
      <w:r w:rsidR="00A97B87">
        <w:rPr>
          <w:rFonts w:cs="Arial"/>
          <w:b/>
          <w:bCs/>
          <w:szCs w:val="24"/>
          <w:lang w:val="es-MX"/>
        </w:rPr>
        <w:t>5</w:t>
      </w:r>
      <w:r w:rsidRPr="00C073DC">
        <w:rPr>
          <w:rFonts w:cs="Arial"/>
          <w:szCs w:val="24"/>
          <w:lang w:val="es-MX"/>
        </w:rPr>
        <w:t>).</w:t>
      </w:r>
    </w:p>
    <w:p w14:paraId="4A84C945" w14:textId="2C041BEA" w:rsidR="007169AD" w:rsidRDefault="007169AD" w:rsidP="00115F98">
      <w:pPr>
        <w:ind w:firstLine="426"/>
        <w:jc w:val="both"/>
        <w:rPr>
          <w:rFonts w:cs="Arial"/>
          <w:b/>
          <w:bCs/>
          <w:szCs w:val="24"/>
          <w:lang w:val="es-MX"/>
        </w:rPr>
      </w:pPr>
      <w:r w:rsidRPr="00C073DC">
        <w:rPr>
          <w:rFonts w:cs="Arial"/>
          <w:szCs w:val="24"/>
          <w:lang w:val="es-MX"/>
        </w:rPr>
        <w:t>Del mismo modo, el número de células goblet en el duodeno</w:t>
      </w:r>
      <w:r>
        <w:rPr>
          <w:rFonts w:cs="Arial"/>
          <w:szCs w:val="24"/>
          <w:lang w:val="es-MX"/>
        </w:rPr>
        <w:t>,</w:t>
      </w:r>
      <w:r w:rsidRPr="00C073DC">
        <w:rPr>
          <w:rFonts w:cs="Arial"/>
          <w:szCs w:val="24"/>
          <w:lang w:val="es-MX"/>
        </w:rPr>
        <w:t xml:space="preserve"> yeyuno e íleon aumentó en animales con ambas bacterias comparado con</w:t>
      </w:r>
      <w:r>
        <w:rPr>
          <w:rFonts w:cs="Arial"/>
          <w:szCs w:val="24"/>
          <w:lang w:val="es-MX"/>
        </w:rPr>
        <w:t xml:space="preserve"> grupo</w:t>
      </w:r>
      <w:r w:rsidRPr="00C073DC">
        <w:rPr>
          <w:rFonts w:cs="Arial"/>
          <w:szCs w:val="24"/>
          <w:lang w:val="es-MX"/>
        </w:rPr>
        <w:t xml:space="preserve"> S</w:t>
      </w:r>
      <w:r>
        <w:rPr>
          <w:rFonts w:cs="Arial"/>
          <w:szCs w:val="24"/>
          <w:lang w:val="es-MX"/>
        </w:rPr>
        <w:t>I</w:t>
      </w:r>
      <w:r w:rsidRPr="00C073DC">
        <w:rPr>
          <w:rFonts w:cs="Arial"/>
          <w:szCs w:val="24"/>
          <w:lang w:val="es-MX"/>
        </w:rPr>
        <w:t>. En el duodeno y yeyuno, se registraron valores más altos en el grupo con el probiótico y también con el prebiótico que en Control. En el yeyuno e íleon el</w:t>
      </w:r>
      <w:r>
        <w:rPr>
          <w:rFonts w:cs="Arial"/>
          <w:szCs w:val="24"/>
          <w:lang w:val="es-MX"/>
        </w:rPr>
        <w:t xml:space="preserve">   </w:t>
      </w:r>
      <w:r w:rsidRPr="00C073DC">
        <w:rPr>
          <w:rFonts w:cs="Arial"/>
          <w:szCs w:val="24"/>
          <w:lang w:val="es-MX"/>
        </w:rPr>
        <w:t>grupo con microalga tuvo mayor contaje de células goblet que los grupos C, Lf y S</w:t>
      </w:r>
      <w:r>
        <w:rPr>
          <w:rFonts w:cs="Arial"/>
          <w:szCs w:val="24"/>
          <w:lang w:val="es-MX"/>
        </w:rPr>
        <w:t>I</w:t>
      </w:r>
      <w:r w:rsidRPr="00C073DC">
        <w:rPr>
          <w:rFonts w:cs="Arial"/>
          <w:szCs w:val="24"/>
          <w:lang w:val="es-MX"/>
        </w:rPr>
        <w:t xml:space="preserve"> (</w:t>
      </w:r>
      <w:r w:rsidRPr="005F0909">
        <w:rPr>
          <w:rFonts w:cs="Arial"/>
          <w:b/>
          <w:bCs/>
          <w:szCs w:val="24"/>
          <w:lang w:val="es-MX"/>
        </w:rPr>
        <w:t xml:space="preserve">Figura </w:t>
      </w:r>
      <w:r w:rsidR="00A97B87">
        <w:rPr>
          <w:rFonts w:cs="Arial"/>
          <w:b/>
          <w:bCs/>
          <w:szCs w:val="24"/>
          <w:lang w:val="es-MX"/>
        </w:rPr>
        <w:t>5</w:t>
      </w:r>
      <w:r w:rsidRPr="001F16EC">
        <w:rPr>
          <w:rFonts w:cs="Arial"/>
          <w:b/>
          <w:bCs/>
          <w:szCs w:val="24"/>
          <w:lang w:val="es-MX"/>
        </w:rPr>
        <w:t>)</w:t>
      </w:r>
      <w:r w:rsidR="001430E5" w:rsidRPr="001F16EC">
        <w:rPr>
          <w:rFonts w:cs="Arial"/>
          <w:b/>
          <w:bCs/>
          <w:szCs w:val="24"/>
          <w:lang w:val="es-MX"/>
        </w:rPr>
        <w:t xml:space="preserve">.  </w:t>
      </w:r>
      <w:r w:rsidR="001F16EC" w:rsidRPr="00447DE7">
        <w:rPr>
          <w:rFonts w:cs="Arial"/>
          <w:szCs w:val="24"/>
          <w:lang w:val="es-MX"/>
        </w:rPr>
        <w:t>Esto</w:t>
      </w:r>
      <w:r w:rsidR="00447DE7">
        <w:rPr>
          <w:rFonts w:cs="Arial"/>
          <w:szCs w:val="24"/>
          <w:lang w:val="es-MX"/>
        </w:rPr>
        <w:t>s resultados, en conjunto</w:t>
      </w:r>
      <w:r w:rsidR="001F16EC" w:rsidRPr="00447DE7">
        <w:rPr>
          <w:rFonts w:cs="Arial"/>
          <w:szCs w:val="24"/>
          <w:lang w:val="es-MX"/>
        </w:rPr>
        <w:t xml:space="preserve"> estaría</w:t>
      </w:r>
      <w:r w:rsidR="00447DE7">
        <w:rPr>
          <w:rFonts w:cs="Arial"/>
          <w:szCs w:val="24"/>
          <w:lang w:val="es-MX"/>
        </w:rPr>
        <w:t>n</w:t>
      </w:r>
      <w:r w:rsidR="001F16EC" w:rsidRPr="00447DE7">
        <w:rPr>
          <w:rFonts w:cs="Arial"/>
          <w:szCs w:val="24"/>
          <w:lang w:val="es-MX"/>
        </w:rPr>
        <w:t xml:space="preserve"> asociado</w:t>
      </w:r>
      <w:r w:rsidR="00447DE7">
        <w:rPr>
          <w:rFonts w:cs="Arial"/>
          <w:szCs w:val="24"/>
          <w:lang w:val="es-MX"/>
        </w:rPr>
        <w:t>s</w:t>
      </w:r>
      <w:r w:rsidR="001F16EC" w:rsidRPr="00447DE7">
        <w:rPr>
          <w:rFonts w:cs="Arial"/>
          <w:szCs w:val="24"/>
          <w:lang w:val="es-MX"/>
        </w:rPr>
        <w:t xml:space="preserve"> a un efecto protector y beneficioso de los tratamientos probióticos y prebióticos en la arquitectura intestinal de las aves, ante una infección con </w:t>
      </w:r>
      <w:r w:rsidR="001F16EC" w:rsidRPr="00447DE7">
        <w:rPr>
          <w:rFonts w:cs="Arial"/>
          <w:i/>
          <w:iCs/>
          <w:szCs w:val="24"/>
          <w:lang w:val="es-MX"/>
        </w:rPr>
        <w:t>Salmonella.</w:t>
      </w:r>
    </w:p>
    <w:p w14:paraId="37D50FD1" w14:textId="143F0D79" w:rsidR="007169AD" w:rsidRDefault="007169AD" w:rsidP="007169AD">
      <w:pPr>
        <w:ind w:firstLine="0"/>
        <w:jc w:val="both"/>
        <w:rPr>
          <w:rFonts w:cs="Arial"/>
          <w:b/>
          <w:bCs/>
          <w:szCs w:val="24"/>
          <w:lang w:val="es-MX"/>
        </w:rPr>
      </w:pPr>
    </w:p>
    <w:p w14:paraId="03CC9268" w14:textId="77777777" w:rsidR="007169AD" w:rsidRDefault="007169AD" w:rsidP="007169AD">
      <w:pPr>
        <w:ind w:firstLine="0"/>
        <w:rPr>
          <w:rFonts w:cs="Arial"/>
          <w:b/>
          <w:bCs/>
          <w:szCs w:val="24"/>
          <w:lang w:val="es-MX"/>
        </w:rPr>
      </w:pPr>
    </w:p>
    <w:p w14:paraId="5A194C36" w14:textId="77777777" w:rsidR="007169AD" w:rsidRDefault="007169AD" w:rsidP="007169AD">
      <w:pPr>
        <w:jc w:val="center"/>
        <w:rPr>
          <w:rFonts w:cs="Arial"/>
          <w:b/>
          <w:bCs/>
          <w:szCs w:val="24"/>
          <w:lang w:val="es-MX"/>
        </w:rPr>
      </w:pPr>
    </w:p>
    <w:p w14:paraId="178DA8CF" w14:textId="77777777" w:rsidR="007169AD" w:rsidRPr="00C578BB" w:rsidRDefault="007169AD" w:rsidP="007169AD">
      <w:pPr>
        <w:tabs>
          <w:tab w:val="center" w:pos="4612"/>
        </w:tabs>
        <w:rPr>
          <w:rFonts w:cs="Arial"/>
          <w:szCs w:val="24"/>
          <w:lang w:val="es-MX"/>
        </w:rPr>
        <w:sectPr w:rsidR="007169AD" w:rsidRPr="00C578BB" w:rsidSect="00A848C0">
          <w:headerReference w:type="default" r:id="rId23"/>
          <w:type w:val="continuous"/>
          <w:pgSz w:w="11906" w:h="16838" w:code="9"/>
          <w:pgMar w:top="1418" w:right="1701" w:bottom="1418" w:left="1701" w:header="709" w:footer="709" w:gutter="0"/>
          <w:cols w:space="708"/>
          <w:docGrid w:linePitch="360"/>
        </w:sectPr>
      </w:pPr>
      <w:r>
        <w:rPr>
          <w:rFonts w:cs="Arial"/>
          <w:szCs w:val="24"/>
          <w:lang w:val="es-MX"/>
        </w:rPr>
        <w:tab/>
      </w:r>
    </w:p>
    <w:p w14:paraId="3091C3F9" w14:textId="5CB2C22E" w:rsidR="007169AD" w:rsidRPr="00854464" w:rsidRDefault="007169AD" w:rsidP="007169AD">
      <w:pPr>
        <w:ind w:firstLine="0"/>
        <w:rPr>
          <w:rFonts w:cs="Arial"/>
          <w:b/>
          <w:bCs/>
          <w:szCs w:val="24"/>
          <w:lang w:val="es-MX"/>
        </w:rPr>
      </w:pPr>
      <w:r w:rsidRPr="00854464">
        <w:rPr>
          <w:rFonts w:cs="Arial"/>
          <w:b/>
          <w:bCs/>
          <w:szCs w:val="24"/>
          <w:lang w:val="es-MX"/>
        </w:rPr>
        <w:lastRenderedPageBreak/>
        <w:t xml:space="preserve">Figura </w:t>
      </w:r>
      <w:r w:rsidR="00A97B87">
        <w:rPr>
          <w:rFonts w:cs="Arial"/>
          <w:b/>
          <w:bCs/>
          <w:szCs w:val="24"/>
          <w:lang w:val="es-MX"/>
        </w:rPr>
        <w:t>5</w:t>
      </w:r>
    </w:p>
    <w:p w14:paraId="6317F8D4" w14:textId="7CC5582D" w:rsidR="007169AD" w:rsidRPr="006A4CF9" w:rsidRDefault="007169AD" w:rsidP="007169AD">
      <w:pPr>
        <w:ind w:firstLine="0"/>
        <w:rPr>
          <w:rFonts w:cs="Arial"/>
          <w:i/>
          <w:iCs/>
          <w:sz w:val="22"/>
          <w:lang w:val="es-MX"/>
        </w:rPr>
      </w:pPr>
      <w:r w:rsidRPr="006A4CF9">
        <w:rPr>
          <w:rFonts w:cs="Arial"/>
          <w:i/>
          <w:iCs/>
          <w:sz w:val="22"/>
          <w:lang w:val="es-MX"/>
        </w:rPr>
        <w:t>Análisis de histomorfometría intestinal</w:t>
      </w:r>
      <w:r w:rsidR="00115F98">
        <w:rPr>
          <w:rFonts w:cs="Arial"/>
          <w:i/>
          <w:iCs/>
          <w:sz w:val="22"/>
          <w:lang w:val="es-MX"/>
        </w:rPr>
        <w:t>:</w:t>
      </w:r>
      <w:r w:rsidR="001166CE">
        <w:rPr>
          <w:rFonts w:cs="Arial"/>
          <w:i/>
          <w:iCs/>
          <w:sz w:val="22"/>
          <w:lang w:val="es-MX"/>
        </w:rPr>
        <w:t xml:space="preserve"> Superficie (S), Ratio entre Altura de vellosidades y Profundidad de las criptas (AV/</w:t>
      </w:r>
      <w:proofErr w:type="spellStart"/>
      <w:r w:rsidR="001166CE">
        <w:rPr>
          <w:rFonts w:cs="Arial"/>
          <w:i/>
          <w:iCs/>
          <w:sz w:val="22"/>
          <w:lang w:val="es-MX"/>
        </w:rPr>
        <w:t>PfCr</w:t>
      </w:r>
      <w:proofErr w:type="spellEnd"/>
      <w:r w:rsidR="001166CE">
        <w:rPr>
          <w:rFonts w:cs="Arial"/>
          <w:i/>
          <w:iCs/>
          <w:sz w:val="22"/>
          <w:lang w:val="es-MX"/>
        </w:rPr>
        <w:t xml:space="preserve"> Ratio)</w:t>
      </w:r>
      <w:r w:rsidRPr="006A4CF9">
        <w:rPr>
          <w:rFonts w:cs="Arial"/>
          <w:i/>
          <w:iCs/>
          <w:sz w:val="22"/>
          <w:lang w:val="es-MX"/>
        </w:rPr>
        <w:t xml:space="preserve"> y conteo de células goblet</w:t>
      </w:r>
      <w:r w:rsidR="001166CE">
        <w:rPr>
          <w:rFonts w:cs="Arial"/>
          <w:i/>
          <w:iCs/>
          <w:sz w:val="22"/>
          <w:lang w:val="es-MX"/>
        </w:rPr>
        <w:t xml:space="preserve"> (CG)</w:t>
      </w:r>
      <w:r w:rsidRPr="006A4CF9">
        <w:rPr>
          <w:rFonts w:cs="Arial"/>
          <w:i/>
          <w:iCs/>
          <w:sz w:val="22"/>
          <w:lang w:val="es-MX"/>
        </w:rPr>
        <w:t xml:space="preserve"> de duodeno, yeyuno e íleon, de los cinco grupos experimentales.</w:t>
      </w:r>
    </w:p>
    <w:tbl>
      <w:tblPr>
        <w:tblStyle w:val="Tablaconcuadrcula"/>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36"/>
        <w:gridCol w:w="5176"/>
      </w:tblGrid>
      <w:tr w:rsidR="007169AD" w:rsidRPr="002206AE" w14:paraId="31F3E10D" w14:textId="77777777" w:rsidTr="009F294B">
        <w:trPr>
          <w:trHeight w:val="2908"/>
        </w:trPr>
        <w:tc>
          <w:tcPr>
            <w:tcW w:w="4751" w:type="dxa"/>
          </w:tcPr>
          <w:p w14:paraId="29B1C0E6" w14:textId="77777777" w:rsidR="007169AD" w:rsidRPr="002206AE" w:rsidRDefault="007169AD" w:rsidP="00C073DC">
            <w:pPr>
              <w:ind w:firstLine="0"/>
              <w:jc w:val="both"/>
            </w:pPr>
            <w:r>
              <w:rPr>
                <w:noProof/>
              </w:rPr>
              <w:drawing>
                <wp:anchor distT="0" distB="0" distL="114300" distR="114300" simplePos="0" relativeHeight="251651072" behindDoc="0" locked="0" layoutInCell="1" allowOverlap="1" wp14:anchorId="030888D4" wp14:editId="516A95CB">
                  <wp:simplePos x="0" y="0"/>
                  <wp:positionH relativeFrom="column">
                    <wp:posOffset>2540</wp:posOffset>
                  </wp:positionH>
                  <wp:positionV relativeFrom="paragraph">
                    <wp:posOffset>85725</wp:posOffset>
                  </wp:positionV>
                  <wp:extent cx="2880000" cy="1611014"/>
                  <wp:effectExtent l="0" t="0" r="0" b="0"/>
                  <wp:wrapSquare wrapText="bothSides"/>
                  <wp:docPr id="81" name="Imagen 8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Gráfico, Gráfico de barras&#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16110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1" w:type="dxa"/>
          </w:tcPr>
          <w:p w14:paraId="2341EFE7" w14:textId="77777777" w:rsidR="007169AD" w:rsidRPr="00F43C32" w:rsidRDefault="007169AD" w:rsidP="00C073DC">
            <w:pPr>
              <w:ind w:firstLine="0"/>
            </w:pPr>
            <w:r>
              <w:rPr>
                <w:noProof/>
              </w:rPr>
              <w:drawing>
                <wp:anchor distT="0" distB="0" distL="114300" distR="114300" simplePos="0" relativeHeight="251656192" behindDoc="0" locked="0" layoutInCell="1" allowOverlap="1" wp14:anchorId="39FB75E8" wp14:editId="2F7886C4">
                  <wp:simplePos x="0" y="0"/>
                  <wp:positionH relativeFrom="column">
                    <wp:posOffset>1270</wp:posOffset>
                  </wp:positionH>
                  <wp:positionV relativeFrom="paragraph">
                    <wp:posOffset>65405</wp:posOffset>
                  </wp:positionV>
                  <wp:extent cx="2880000" cy="1842853"/>
                  <wp:effectExtent l="0" t="0" r="0" b="0"/>
                  <wp:wrapSquare wrapText="bothSides"/>
                  <wp:docPr id="82" name="Imagen 8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Gráfico, Gráfico de barras&#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18428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06" w:type="dxa"/>
          </w:tcPr>
          <w:p w14:paraId="339D3B2C" w14:textId="77777777" w:rsidR="007169AD" w:rsidRPr="002206AE" w:rsidRDefault="007169AD" w:rsidP="00C073DC">
            <w:r>
              <w:rPr>
                <w:noProof/>
              </w:rPr>
              <w:drawing>
                <wp:anchor distT="0" distB="0" distL="114300" distR="114300" simplePos="0" relativeHeight="251657216" behindDoc="0" locked="0" layoutInCell="1" allowOverlap="1" wp14:anchorId="017F9282" wp14:editId="3DD6E240">
                  <wp:simplePos x="0" y="0"/>
                  <wp:positionH relativeFrom="column">
                    <wp:posOffset>23805</wp:posOffset>
                  </wp:positionH>
                  <wp:positionV relativeFrom="paragraph">
                    <wp:posOffset>-9363</wp:posOffset>
                  </wp:positionV>
                  <wp:extent cx="2880000" cy="1689345"/>
                  <wp:effectExtent l="0" t="0" r="0" b="0"/>
                  <wp:wrapSquare wrapText="bothSides"/>
                  <wp:docPr id="83" name="Imagen 8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Gráfico, Gráfico de barras&#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1689345"/>
                          </a:xfrm>
                          <a:prstGeom prst="rect">
                            <a:avLst/>
                          </a:prstGeom>
                          <a:noFill/>
                          <a:ln>
                            <a:noFill/>
                          </a:ln>
                        </pic:spPr>
                      </pic:pic>
                    </a:graphicData>
                  </a:graphic>
                </wp:anchor>
              </w:drawing>
            </w:r>
          </w:p>
        </w:tc>
      </w:tr>
      <w:tr w:rsidR="007169AD" w:rsidRPr="002206AE" w14:paraId="67A64610" w14:textId="77777777" w:rsidTr="009F294B">
        <w:tblPrEx>
          <w:tblCellMar>
            <w:left w:w="70" w:type="dxa"/>
            <w:right w:w="70" w:type="dxa"/>
          </w:tblCellMar>
        </w:tblPrEx>
        <w:trPr>
          <w:trHeight w:val="2652"/>
        </w:trPr>
        <w:tc>
          <w:tcPr>
            <w:tcW w:w="4751" w:type="dxa"/>
          </w:tcPr>
          <w:p w14:paraId="740D6FEF" w14:textId="3C98A249" w:rsidR="007169AD" w:rsidRPr="002206AE" w:rsidRDefault="007169AD" w:rsidP="00C073DC">
            <w:r>
              <w:rPr>
                <w:noProof/>
              </w:rPr>
              <w:drawing>
                <wp:anchor distT="0" distB="0" distL="114300" distR="114300" simplePos="0" relativeHeight="251644928" behindDoc="0" locked="0" layoutInCell="1" allowOverlap="1" wp14:anchorId="08EA88AF" wp14:editId="214B21EC">
                  <wp:simplePos x="0" y="0"/>
                  <wp:positionH relativeFrom="column">
                    <wp:posOffset>-41275</wp:posOffset>
                  </wp:positionH>
                  <wp:positionV relativeFrom="paragraph">
                    <wp:posOffset>0</wp:posOffset>
                  </wp:positionV>
                  <wp:extent cx="2880000" cy="1715194"/>
                  <wp:effectExtent l="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17151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1" w:type="dxa"/>
          </w:tcPr>
          <w:p w14:paraId="428C1737" w14:textId="77777777" w:rsidR="007169AD" w:rsidRPr="002206AE" w:rsidRDefault="007169AD" w:rsidP="00C073DC">
            <w:r>
              <w:rPr>
                <w:noProof/>
              </w:rPr>
              <w:drawing>
                <wp:anchor distT="0" distB="0" distL="114300" distR="114300" simplePos="0" relativeHeight="251645952" behindDoc="0" locked="0" layoutInCell="1" allowOverlap="1" wp14:anchorId="60141CA1" wp14:editId="5A6120CB">
                  <wp:simplePos x="0" y="0"/>
                  <wp:positionH relativeFrom="column">
                    <wp:posOffset>13350</wp:posOffset>
                  </wp:positionH>
                  <wp:positionV relativeFrom="paragraph">
                    <wp:posOffset>10160</wp:posOffset>
                  </wp:positionV>
                  <wp:extent cx="2880995" cy="1575435"/>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8" t="2063" r="1467" b="2049"/>
                          <a:stretch/>
                        </pic:blipFill>
                        <pic:spPr bwMode="auto">
                          <a:xfrm>
                            <a:off x="0" y="0"/>
                            <a:ext cx="2880995" cy="1575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06" w:type="dxa"/>
          </w:tcPr>
          <w:p w14:paraId="13636855" w14:textId="77777777" w:rsidR="007169AD" w:rsidRPr="002206AE" w:rsidRDefault="007169AD" w:rsidP="00C073DC">
            <w:r>
              <w:rPr>
                <w:noProof/>
              </w:rPr>
              <w:drawing>
                <wp:anchor distT="0" distB="0" distL="114300" distR="114300" simplePos="0" relativeHeight="251649024" behindDoc="0" locked="0" layoutInCell="1" allowOverlap="1" wp14:anchorId="20A00BB9" wp14:editId="5D9C64F0">
                  <wp:simplePos x="0" y="0"/>
                  <wp:positionH relativeFrom="column">
                    <wp:posOffset>-180975</wp:posOffset>
                  </wp:positionH>
                  <wp:positionV relativeFrom="paragraph">
                    <wp:posOffset>0</wp:posOffset>
                  </wp:positionV>
                  <wp:extent cx="2880000" cy="1531989"/>
                  <wp:effectExtent l="0" t="0" r="0" b="0"/>
                  <wp:wrapSquare wrapText="bothSides"/>
                  <wp:docPr id="75" name="Imagen 7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Gráfico, Gráfico de barras&#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51" t="654" r="870" b="1918"/>
                          <a:stretch/>
                        </pic:blipFill>
                        <pic:spPr bwMode="auto">
                          <a:xfrm>
                            <a:off x="0" y="0"/>
                            <a:ext cx="2880000" cy="15319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169AD" w:rsidRPr="002206AE" w14:paraId="1D8EE285" w14:textId="77777777" w:rsidTr="009F294B">
        <w:trPr>
          <w:trHeight w:val="2694"/>
        </w:trPr>
        <w:tc>
          <w:tcPr>
            <w:tcW w:w="4751" w:type="dxa"/>
          </w:tcPr>
          <w:p w14:paraId="70DAD510" w14:textId="66CE1313" w:rsidR="007169AD" w:rsidRPr="002206AE" w:rsidRDefault="000E4F7B" w:rsidP="00C073DC">
            <w:r>
              <w:rPr>
                <w:noProof/>
              </w:rPr>
              <w:lastRenderedPageBreak/>
              <mc:AlternateContent>
                <mc:Choice Requires="wpg">
                  <w:drawing>
                    <wp:anchor distT="0" distB="0" distL="114300" distR="114300" simplePos="0" relativeHeight="251667456" behindDoc="0" locked="0" layoutInCell="1" allowOverlap="1" wp14:anchorId="0ABEA68F" wp14:editId="3A18B6E7">
                      <wp:simplePos x="0" y="0"/>
                      <wp:positionH relativeFrom="column">
                        <wp:posOffset>24903</wp:posOffset>
                      </wp:positionH>
                      <wp:positionV relativeFrom="paragraph">
                        <wp:posOffset>117337</wp:posOffset>
                      </wp:positionV>
                      <wp:extent cx="2879725" cy="1469390"/>
                      <wp:effectExtent l="0" t="0" r="0" b="0"/>
                      <wp:wrapSquare wrapText="bothSides"/>
                      <wp:docPr id="19" name="Grupo 19"/>
                      <wp:cNvGraphicFramePr/>
                      <a:graphic xmlns:a="http://schemas.openxmlformats.org/drawingml/2006/main">
                        <a:graphicData uri="http://schemas.microsoft.com/office/word/2010/wordprocessingGroup">
                          <wpg:wgp>
                            <wpg:cNvGrpSpPr/>
                            <wpg:grpSpPr>
                              <a:xfrm>
                                <a:off x="0" y="0"/>
                                <a:ext cx="2879725" cy="1469390"/>
                                <a:chOff x="0" y="0"/>
                                <a:chExt cx="2879725" cy="1469390"/>
                              </a:xfrm>
                            </wpg:grpSpPr>
                            <pic:pic xmlns:pic="http://schemas.openxmlformats.org/drawingml/2006/picture">
                              <pic:nvPicPr>
                                <pic:cNvPr id="84" name="Imagen 8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1469390"/>
                                </a:xfrm>
                                <a:prstGeom prst="rect">
                                  <a:avLst/>
                                </a:prstGeom>
                                <a:noFill/>
                                <a:ln>
                                  <a:noFill/>
                                </a:ln>
                              </pic:spPr>
                            </pic:pic>
                            <pic:pic xmlns:pic="http://schemas.openxmlformats.org/drawingml/2006/picture">
                              <pic:nvPicPr>
                                <pic:cNvPr id="15" name="Imagen 15" descr="Gráfico, Gráfico de barras&#10;&#10;Descripción generada automáticamente"/>
                                <pic:cNvPicPr>
                                  <a:picLocks noChangeAspect="1"/>
                                </pic:cNvPicPr>
                              </pic:nvPicPr>
                              <pic:blipFill rotWithShape="1">
                                <a:blip r:embed="rId24">
                                  <a:extLst>
                                    <a:ext uri="{28A0092B-C50C-407E-A947-70E740481C1C}">
                                      <a14:useLocalDpi xmlns:a14="http://schemas.microsoft.com/office/drawing/2010/main" val="0"/>
                                    </a:ext>
                                  </a:extLst>
                                </a:blip>
                                <a:srcRect t="79475" b="11144"/>
                                <a:stretch/>
                              </pic:blipFill>
                              <pic:spPr bwMode="auto">
                                <a:xfrm>
                                  <a:off x="31805" y="1097280"/>
                                  <a:ext cx="2743200" cy="1422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AD6057" id="Grupo 19" o:spid="_x0000_s1026" style="position:absolute;margin-left:1.95pt;margin-top:9.25pt;width:226.75pt;height:115.7pt;z-index:251667456" coordsize="28797,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">
                      <v:shape id="Imagen 84" o:spid="_x0000_s1027" type="#_x0000_t75" style="position:absolute;width:28797;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">
                        <v:imagedata r:id="rId31" o:title=""/>
                      </v:shape>
                      <v:shape id="Imagen 15" o:spid="_x0000_s1028" type="#_x0000_t75" alt="Gráfico, Gráfico de barras&#10;&#10;Descripción generada automáticamente" style="position:absolute;left:318;top:10972;width:27432;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">
                        <v:imagedata r:id="rId32" o:title="Gráfico, Gráfico de barras&#10;&#10;Descripción generada automáticamente" croptop="52085f" cropbottom="7303f"/>
                      </v:shape>
                      <w10:wrap type="square"/>
                    </v:group>
                  </w:pict>
                </mc:Fallback>
              </mc:AlternateContent>
            </w:r>
          </w:p>
        </w:tc>
        <w:tc>
          <w:tcPr>
            <w:tcW w:w="4751" w:type="dxa"/>
          </w:tcPr>
          <w:p w14:paraId="162CAD51" w14:textId="1D757168" w:rsidR="007169AD" w:rsidRPr="002206AE" w:rsidRDefault="000E4F7B" w:rsidP="00E6578B">
            <w:pPr>
              <w:ind w:firstLine="0"/>
            </w:pPr>
            <w:r>
              <w:rPr>
                <w:noProof/>
              </w:rPr>
              <mc:AlternateContent>
                <mc:Choice Requires="wpg">
                  <w:drawing>
                    <wp:anchor distT="0" distB="0" distL="114300" distR="114300" simplePos="0" relativeHeight="251670528" behindDoc="0" locked="0" layoutInCell="1" allowOverlap="1" wp14:anchorId="3D8C59EE" wp14:editId="612D8246">
                      <wp:simplePos x="0" y="0"/>
                      <wp:positionH relativeFrom="column">
                        <wp:posOffset>-65902</wp:posOffset>
                      </wp:positionH>
                      <wp:positionV relativeFrom="paragraph">
                        <wp:posOffset>61678</wp:posOffset>
                      </wp:positionV>
                      <wp:extent cx="2924948" cy="1616075"/>
                      <wp:effectExtent l="0" t="0" r="8890" b="3175"/>
                      <wp:wrapSquare wrapText="bothSides"/>
                      <wp:docPr id="18" name="Grupo 18"/>
                      <wp:cNvGraphicFramePr/>
                      <a:graphic xmlns:a="http://schemas.openxmlformats.org/drawingml/2006/main">
                        <a:graphicData uri="http://schemas.microsoft.com/office/word/2010/wordprocessingGroup">
                          <wpg:wgp>
                            <wpg:cNvGrpSpPr/>
                            <wpg:grpSpPr>
                              <a:xfrm>
                                <a:off x="0" y="0"/>
                                <a:ext cx="2924948" cy="1616075"/>
                                <a:chOff x="0" y="0"/>
                                <a:chExt cx="2924948" cy="1616075"/>
                              </a:xfrm>
                            </wpg:grpSpPr>
                            <pic:pic xmlns:pic="http://schemas.openxmlformats.org/drawingml/2006/picture">
                              <pic:nvPicPr>
                                <pic:cNvPr id="86" name="Imagen 86" descr="Gráfico, Gráfico de barras&#10;&#10;Descripción generada automáticamente"/>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79513" y="0"/>
                                  <a:ext cx="2845435" cy="1616075"/>
                                </a:xfrm>
                                <a:prstGeom prst="rect">
                                  <a:avLst/>
                                </a:prstGeom>
                                <a:noFill/>
                                <a:ln>
                                  <a:noFill/>
                                </a:ln>
                              </pic:spPr>
                            </pic:pic>
                            <pic:pic xmlns:pic="http://schemas.openxmlformats.org/drawingml/2006/picture">
                              <pic:nvPicPr>
                                <pic:cNvPr id="16" name="Imagen 16" descr="Gráfico, Gráfico de barras&#10;&#10;Descripción generada automáticamente"/>
                                <pic:cNvPicPr>
                                  <a:picLocks noChangeAspect="1"/>
                                </pic:cNvPicPr>
                              </pic:nvPicPr>
                              <pic:blipFill rotWithShape="1">
                                <a:blip r:embed="rId24">
                                  <a:extLst>
                                    <a:ext uri="{28A0092B-C50C-407E-A947-70E740481C1C}">
                                      <a14:useLocalDpi xmlns:a14="http://schemas.microsoft.com/office/drawing/2010/main" val="0"/>
                                    </a:ext>
                                  </a:extLst>
                                </a:blip>
                                <a:srcRect t="79475" b="11144"/>
                                <a:stretch/>
                              </pic:blipFill>
                              <pic:spPr bwMode="auto">
                                <a:xfrm>
                                  <a:off x="0" y="1296062"/>
                                  <a:ext cx="2879725" cy="1504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AF99C6" id="Grupo 18" o:spid="_x0000_s1026" style="position:absolute;margin-left:-5.2pt;margin-top:4.85pt;width:230.3pt;height:127.25pt;z-index:251670528" coordsize="29249,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">
                      <v:shape id="Imagen 86" o:spid="_x0000_s1027" type="#_x0000_t75" alt="Gráfico, Gráfico de barras&#10;&#10;Descripción generada automáticamente" style="position:absolute;left:795;width:28454;height:1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">
                        <v:imagedata r:id="rId34" o:title="Gráfico, Gráfico de barras&#10;&#10;Descripción generada automáticamente"/>
                      </v:shape>
                      <v:shape id="Imagen 16" o:spid="_x0000_s1028" type="#_x0000_t75" alt="Gráfico, Gráfico de barras&#10;&#10;Descripción generada automáticamente" style="position:absolute;top:12960;width:28797;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">
                        <v:imagedata r:id="rId32" o:title="Gráfico, Gráfico de barras&#10;&#10;Descripción generada automáticamente" croptop="52085f" cropbottom="7303f"/>
                      </v:shape>
                      <w10:wrap type="square"/>
                    </v:group>
                  </w:pict>
                </mc:Fallback>
              </mc:AlternateContent>
            </w:r>
          </w:p>
        </w:tc>
        <w:tc>
          <w:tcPr>
            <w:tcW w:w="5006" w:type="dxa"/>
          </w:tcPr>
          <w:p w14:paraId="4B01C27C" w14:textId="55AB931C" w:rsidR="007169AD" w:rsidRPr="002206AE" w:rsidRDefault="000E4F7B" w:rsidP="00C073DC">
            <w:r>
              <w:rPr>
                <w:noProof/>
              </w:rPr>
              <mc:AlternateContent>
                <mc:Choice Requires="wpg">
                  <w:drawing>
                    <wp:anchor distT="0" distB="0" distL="114300" distR="114300" simplePos="0" relativeHeight="251673600" behindDoc="0" locked="0" layoutInCell="1" allowOverlap="1" wp14:anchorId="32377051" wp14:editId="528A1DEE">
                      <wp:simplePos x="0" y="0"/>
                      <wp:positionH relativeFrom="column">
                        <wp:posOffset>-43705</wp:posOffset>
                      </wp:positionH>
                      <wp:positionV relativeFrom="paragraph">
                        <wp:posOffset>29873</wp:posOffset>
                      </wp:positionV>
                      <wp:extent cx="3149600" cy="1732915"/>
                      <wp:effectExtent l="0" t="0" r="0" b="635"/>
                      <wp:wrapSquare wrapText="bothSides"/>
                      <wp:docPr id="20" name="Grupo 20"/>
                      <wp:cNvGraphicFramePr/>
                      <a:graphic xmlns:a="http://schemas.openxmlformats.org/drawingml/2006/main">
                        <a:graphicData uri="http://schemas.microsoft.com/office/word/2010/wordprocessingGroup">
                          <wpg:wgp>
                            <wpg:cNvGrpSpPr/>
                            <wpg:grpSpPr>
                              <a:xfrm>
                                <a:off x="0" y="0"/>
                                <a:ext cx="3149600" cy="1732915"/>
                                <a:chOff x="0" y="0"/>
                                <a:chExt cx="3149600" cy="1732915"/>
                              </a:xfrm>
                            </wpg:grpSpPr>
                            <pic:pic xmlns:pic="http://schemas.openxmlformats.org/drawingml/2006/picture">
                              <pic:nvPicPr>
                                <pic:cNvPr id="87" name="Imagen 87" descr="Gráfico, Gráfico de barras&#10;&#10;Descripción generada automáticament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87465" y="0"/>
                                  <a:ext cx="3041650" cy="1732915"/>
                                </a:xfrm>
                                <a:prstGeom prst="rect">
                                  <a:avLst/>
                                </a:prstGeom>
                                <a:noFill/>
                                <a:ln>
                                  <a:noFill/>
                                </a:ln>
                              </pic:spPr>
                            </pic:pic>
                            <pic:pic xmlns:pic="http://schemas.openxmlformats.org/drawingml/2006/picture">
                              <pic:nvPicPr>
                                <pic:cNvPr id="17" name="Imagen 17" descr="Gráfico, Gráfico de barras&#10;&#10;Descripción generada automáticamente"/>
                                <pic:cNvPicPr>
                                  <a:picLocks noChangeAspect="1"/>
                                </pic:cNvPicPr>
                              </pic:nvPicPr>
                              <pic:blipFill rotWithShape="1">
                                <a:blip r:embed="rId24">
                                  <a:extLst>
                                    <a:ext uri="{28A0092B-C50C-407E-A947-70E740481C1C}">
                                      <a14:useLocalDpi xmlns:a14="http://schemas.microsoft.com/office/drawing/2010/main" val="0"/>
                                    </a:ext>
                                  </a:extLst>
                                </a:blip>
                                <a:srcRect t="79475" b="11144"/>
                                <a:stretch/>
                              </pic:blipFill>
                              <pic:spPr bwMode="auto">
                                <a:xfrm>
                                  <a:off x="0" y="1359673"/>
                                  <a:ext cx="3149600" cy="1644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27BCE1" id="Grupo 20" o:spid="_x0000_s1026" style="position:absolute;margin-left:-3.45pt;margin-top:2.35pt;width:248pt;height:136.45pt;z-index:251673600" coordsize="31496,1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">
                      <v:shape id="Imagen 87" o:spid="_x0000_s1027" type="#_x0000_t75" alt="Gráfico, Gráfico de barras&#10;&#10;Descripción generada automáticamente" style="position:absolute;left:874;width:30417;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">
                        <v:imagedata r:id="rId36" o:title="Gráfico, Gráfico de barras&#10;&#10;Descripción generada automáticamente"/>
                      </v:shape>
                      <v:shape id="Imagen 17" o:spid="_x0000_s1028" type="#_x0000_t75" alt="Gráfico, Gráfico de barras&#10;&#10;Descripción generada automáticamente" style="position:absolute;top:13596;width:3149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">
                        <v:imagedata r:id="rId32" o:title="Gráfico, Gráfico de barras&#10;&#10;Descripción generada automáticamente" croptop="52085f" cropbottom="7303f"/>
                      </v:shape>
                      <w10:wrap type="square"/>
                    </v:group>
                  </w:pict>
                </mc:Fallback>
              </mc:AlternateContent>
            </w:r>
          </w:p>
        </w:tc>
      </w:tr>
    </w:tbl>
    <w:p w14:paraId="0D94C922" w14:textId="34918415" w:rsidR="007169AD" w:rsidRPr="00D37090" w:rsidRDefault="007169AD" w:rsidP="007169AD">
      <w:pPr>
        <w:spacing w:line="240" w:lineRule="auto"/>
        <w:ind w:firstLine="0"/>
        <w:jc w:val="both"/>
        <w:rPr>
          <w:rFonts w:cs="Arial"/>
          <w:sz w:val="20"/>
          <w:szCs w:val="20"/>
          <w:lang w:val="es-MX"/>
        </w:rPr>
      </w:pPr>
      <w:r w:rsidRPr="00D37090">
        <w:rPr>
          <w:rFonts w:cs="Arial"/>
          <w:i/>
          <w:iCs/>
          <w:sz w:val="20"/>
          <w:szCs w:val="20"/>
          <w:lang w:val="es-MX"/>
        </w:rPr>
        <w:t>Nota.</w:t>
      </w:r>
      <w:r w:rsidRPr="00D37090">
        <w:rPr>
          <w:rFonts w:cs="Arial"/>
          <w:sz w:val="20"/>
          <w:szCs w:val="20"/>
          <w:lang w:val="es-MX"/>
        </w:rPr>
        <w:t xml:space="preserve"> Resultados del efecto de la aplicación de </w:t>
      </w:r>
      <w:r w:rsidRPr="00D37090">
        <w:rPr>
          <w:rFonts w:cs="Arial"/>
          <w:i/>
          <w:iCs/>
          <w:sz w:val="20"/>
          <w:szCs w:val="20"/>
          <w:lang w:val="es-MX"/>
        </w:rPr>
        <w:t>L. fermentum</w:t>
      </w:r>
      <w:r w:rsidRPr="00D37090">
        <w:rPr>
          <w:rFonts w:cs="Arial"/>
          <w:sz w:val="20"/>
          <w:szCs w:val="20"/>
          <w:lang w:val="es-MX"/>
        </w:rPr>
        <w:t xml:space="preserve">, </w:t>
      </w:r>
      <w:r w:rsidRPr="00D37090">
        <w:rPr>
          <w:rFonts w:cs="Arial"/>
          <w:i/>
          <w:iCs/>
          <w:sz w:val="20"/>
          <w:szCs w:val="20"/>
          <w:lang w:val="es-MX"/>
        </w:rPr>
        <w:t>P. cruentum</w:t>
      </w:r>
      <w:r w:rsidRPr="00D37090">
        <w:rPr>
          <w:rFonts w:cs="Arial"/>
          <w:sz w:val="20"/>
          <w:szCs w:val="20"/>
          <w:lang w:val="es-MX"/>
        </w:rPr>
        <w:t xml:space="preserve"> y </w:t>
      </w:r>
      <w:r w:rsidRPr="00D37090">
        <w:rPr>
          <w:rFonts w:cs="Arial"/>
          <w:i/>
          <w:iCs/>
          <w:sz w:val="20"/>
          <w:szCs w:val="20"/>
          <w:lang w:val="es-MX"/>
        </w:rPr>
        <w:t>S.</w:t>
      </w:r>
      <w:r w:rsidRPr="00D37090">
        <w:rPr>
          <w:rFonts w:cs="Arial"/>
          <w:sz w:val="20"/>
          <w:szCs w:val="20"/>
          <w:lang w:val="es-MX"/>
        </w:rPr>
        <w:t xml:space="preserve"> Infantis sobre la arquitectura del intestino delgado. Los valores de los promedios de los grupos experimentales y su error estándar están representados en un diagrama de barras y pestañas.</w:t>
      </w:r>
      <w:r w:rsidR="006A4CF9">
        <w:rPr>
          <w:rFonts w:cs="Arial"/>
          <w:sz w:val="20"/>
          <w:szCs w:val="20"/>
          <w:lang w:val="es-MX"/>
        </w:rPr>
        <w:t xml:space="preserve"> La simbología: </w:t>
      </w:r>
      <w:r w:rsidRPr="00D37090">
        <w:rPr>
          <w:rFonts w:cs="Arial"/>
          <w:sz w:val="20"/>
          <w:szCs w:val="20"/>
          <w:lang w:val="es-MX"/>
        </w:rPr>
        <w:t xml:space="preserve">* indica diferencia significativa con el grupo </w:t>
      </w:r>
      <w:proofErr w:type="gramStart"/>
      <w:r w:rsidRPr="00D37090">
        <w:rPr>
          <w:rFonts w:cs="Arial"/>
          <w:sz w:val="20"/>
          <w:szCs w:val="20"/>
          <w:lang w:val="es-MX"/>
        </w:rPr>
        <w:t>C</w:t>
      </w:r>
      <w:r w:rsidR="001166CE">
        <w:rPr>
          <w:rFonts w:cs="Arial"/>
          <w:sz w:val="20"/>
          <w:szCs w:val="20"/>
          <w:lang w:val="es-MX"/>
        </w:rPr>
        <w:t>ontrol</w:t>
      </w:r>
      <w:r w:rsidRPr="00D37090">
        <w:rPr>
          <w:rFonts w:cs="Arial"/>
          <w:sz w:val="20"/>
          <w:szCs w:val="20"/>
          <w:lang w:val="es-MX"/>
        </w:rPr>
        <w:t xml:space="preserve">,  </w:t>
      </w:r>
      <w:r w:rsidRPr="00D37090">
        <w:rPr>
          <w:rStyle w:val="cf01"/>
          <w:sz w:val="20"/>
          <w:szCs w:val="20"/>
          <w:vertAlign w:val="superscript"/>
        </w:rPr>
        <w:t>▬</w:t>
      </w:r>
      <w:proofErr w:type="gramEnd"/>
      <w:r w:rsidRPr="00D37090">
        <w:rPr>
          <w:rFonts w:eastAsia="Times New Roman" w:cs="Arial"/>
          <w:color w:val="000000"/>
          <w:sz w:val="20"/>
          <w:szCs w:val="20"/>
          <w:lang w:eastAsia="es-EC"/>
        </w:rPr>
        <w:t xml:space="preserve"> indica diferencia con el grupo Lf ;</w:t>
      </w:r>
      <w:r w:rsidRPr="00D37090">
        <w:rPr>
          <w:rStyle w:val="cf01"/>
          <w:rFonts w:cs="Arial"/>
          <w:sz w:val="20"/>
          <w:szCs w:val="20"/>
          <w:vertAlign w:val="superscript"/>
        </w:rPr>
        <w:t>▲</w:t>
      </w:r>
      <w:r w:rsidRPr="00D37090">
        <w:rPr>
          <w:rStyle w:val="cf01"/>
          <w:rFonts w:cs="Arial"/>
          <w:sz w:val="20"/>
          <w:szCs w:val="20"/>
        </w:rPr>
        <w:t xml:space="preserve"> i</w:t>
      </w:r>
      <w:r w:rsidRPr="00D37090">
        <w:rPr>
          <w:rFonts w:eastAsia="Times New Roman" w:cs="Arial"/>
          <w:color w:val="000000"/>
          <w:sz w:val="20"/>
          <w:szCs w:val="20"/>
          <w:lang w:eastAsia="es-EC"/>
        </w:rPr>
        <w:t>ndica diferencia con el grupo S</w:t>
      </w:r>
      <w:r>
        <w:rPr>
          <w:rFonts w:eastAsia="Times New Roman" w:cs="Arial"/>
          <w:color w:val="000000"/>
          <w:sz w:val="20"/>
          <w:szCs w:val="20"/>
          <w:lang w:eastAsia="es-EC"/>
        </w:rPr>
        <w:t>I</w:t>
      </w:r>
      <w:r w:rsidRPr="00D37090">
        <w:rPr>
          <w:rFonts w:cs="Arial"/>
          <w:sz w:val="20"/>
          <w:szCs w:val="20"/>
          <w:lang w:val="es-MX"/>
        </w:rPr>
        <w:t>;  ○ indica diferencia con el grupo Lf+S</w:t>
      </w:r>
      <w:r>
        <w:rPr>
          <w:rFonts w:cs="Arial"/>
          <w:sz w:val="20"/>
          <w:szCs w:val="20"/>
          <w:lang w:val="es-MX"/>
        </w:rPr>
        <w:t>I</w:t>
      </w:r>
      <w:r w:rsidRPr="00D37090">
        <w:rPr>
          <w:rFonts w:cs="Arial"/>
          <w:sz w:val="20"/>
          <w:szCs w:val="20"/>
          <w:lang w:val="es-MX"/>
        </w:rPr>
        <w:t>.</w:t>
      </w:r>
      <w:r w:rsidRPr="00D37090">
        <w:rPr>
          <w:rFonts w:cs="Arial"/>
          <w:sz w:val="20"/>
          <w:szCs w:val="20"/>
        </w:rPr>
        <w:t xml:space="preserve"> Lf, </w:t>
      </w:r>
      <w:proofErr w:type="gramStart"/>
      <w:r w:rsidRPr="00D37090">
        <w:rPr>
          <w:rFonts w:cs="Arial"/>
          <w:i/>
          <w:iCs/>
          <w:sz w:val="20"/>
          <w:szCs w:val="20"/>
        </w:rPr>
        <w:t>L.fermentum</w:t>
      </w:r>
      <w:proofErr w:type="gramEnd"/>
      <w:r w:rsidRPr="00D37090">
        <w:rPr>
          <w:rFonts w:cs="Arial"/>
          <w:sz w:val="20"/>
          <w:szCs w:val="20"/>
        </w:rPr>
        <w:t>; S</w:t>
      </w:r>
      <w:r>
        <w:rPr>
          <w:rFonts w:cs="Arial"/>
          <w:sz w:val="20"/>
          <w:szCs w:val="20"/>
        </w:rPr>
        <w:t>I</w:t>
      </w:r>
      <w:r w:rsidRPr="00D37090">
        <w:rPr>
          <w:rFonts w:cs="Arial"/>
          <w:sz w:val="20"/>
          <w:szCs w:val="20"/>
        </w:rPr>
        <w:t xml:space="preserve">, </w:t>
      </w:r>
      <w:r w:rsidRPr="00D37090">
        <w:rPr>
          <w:rFonts w:cs="Arial"/>
          <w:i/>
          <w:iCs/>
          <w:sz w:val="20"/>
          <w:szCs w:val="20"/>
        </w:rPr>
        <w:t xml:space="preserve">S. </w:t>
      </w:r>
      <w:r w:rsidRPr="00D37090">
        <w:rPr>
          <w:rFonts w:cs="Arial"/>
          <w:sz w:val="20"/>
          <w:szCs w:val="20"/>
        </w:rPr>
        <w:t xml:space="preserve">Infantis; Pb, </w:t>
      </w:r>
      <w:r w:rsidRPr="00D37090">
        <w:rPr>
          <w:rFonts w:cs="Arial"/>
          <w:i/>
          <w:iCs/>
          <w:sz w:val="20"/>
          <w:szCs w:val="20"/>
        </w:rPr>
        <w:t>P. cruentum</w:t>
      </w:r>
      <w:r w:rsidRPr="00D37090">
        <w:rPr>
          <w:rFonts w:cs="Arial"/>
          <w:sz w:val="20"/>
          <w:szCs w:val="20"/>
        </w:rPr>
        <w:t xml:space="preserve">, AV, Altura de vellosidades; </w:t>
      </w:r>
      <w:proofErr w:type="spellStart"/>
      <w:r w:rsidRPr="00D37090">
        <w:rPr>
          <w:rFonts w:cs="Arial"/>
          <w:sz w:val="20"/>
          <w:szCs w:val="20"/>
        </w:rPr>
        <w:t>PfCr</w:t>
      </w:r>
      <w:proofErr w:type="spellEnd"/>
      <w:r w:rsidRPr="00D37090">
        <w:rPr>
          <w:rFonts w:cs="Arial"/>
          <w:sz w:val="20"/>
          <w:szCs w:val="20"/>
        </w:rPr>
        <w:t xml:space="preserve"> Profundidad de criptas; S, Superficie; </w:t>
      </w:r>
      <w:r w:rsidR="006A4CF9" w:rsidRPr="00E7177D">
        <w:rPr>
          <w:rFonts w:cs="Arial"/>
          <w:sz w:val="20"/>
          <w:szCs w:val="20"/>
        </w:rPr>
        <w:t>AV</w:t>
      </w:r>
      <w:r w:rsidR="006A4CF9">
        <w:rPr>
          <w:rFonts w:cs="Arial"/>
          <w:sz w:val="20"/>
          <w:szCs w:val="20"/>
        </w:rPr>
        <w:t>/</w:t>
      </w:r>
      <w:r w:rsidR="006A4CF9" w:rsidRPr="00E7177D">
        <w:rPr>
          <w:rFonts w:cs="Arial"/>
          <w:sz w:val="20"/>
          <w:szCs w:val="20"/>
        </w:rPr>
        <w:t xml:space="preserve"> </w:t>
      </w:r>
      <w:proofErr w:type="spellStart"/>
      <w:r w:rsidR="006A4CF9" w:rsidRPr="00E7177D">
        <w:rPr>
          <w:rFonts w:cs="Arial"/>
          <w:sz w:val="20"/>
          <w:szCs w:val="20"/>
        </w:rPr>
        <w:t>PfCr</w:t>
      </w:r>
      <w:proofErr w:type="spellEnd"/>
      <w:r w:rsidR="006A4CF9">
        <w:rPr>
          <w:rFonts w:cs="Arial"/>
          <w:sz w:val="20"/>
          <w:szCs w:val="20"/>
        </w:rPr>
        <w:t xml:space="preserve"> Ratio, Ratio entre Altura de vellosidades y Profundidad de las criptas; </w:t>
      </w:r>
      <w:r w:rsidRPr="00D37090">
        <w:rPr>
          <w:rFonts w:cs="Arial"/>
          <w:sz w:val="20"/>
          <w:szCs w:val="20"/>
        </w:rPr>
        <w:t>CG, Células goblet</w:t>
      </w:r>
      <w:r w:rsidRPr="00D37090">
        <w:rPr>
          <w:rFonts w:cs="Arial"/>
          <w:sz w:val="20"/>
          <w:szCs w:val="20"/>
          <w:lang w:val="es-MX"/>
        </w:rPr>
        <w:t>.</w:t>
      </w:r>
    </w:p>
    <w:p w14:paraId="1FF4D566" w14:textId="77777777" w:rsidR="007169AD" w:rsidRPr="005F0909" w:rsidRDefault="007169AD" w:rsidP="007169AD">
      <w:pPr>
        <w:ind w:firstLine="0"/>
        <w:rPr>
          <w:szCs w:val="24"/>
          <w:lang w:val="es-MX"/>
        </w:rPr>
        <w:sectPr w:rsidR="007169AD" w:rsidRPr="005F0909" w:rsidSect="00BE7B27">
          <w:pgSz w:w="16838" w:h="11906" w:orient="landscape"/>
          <w:pgMar w:top="1418" w:right="1418" w:bottom="425" w:left="1418" w:header="709" w:footer="709" w:gutter="0"/>
          <w:cols w:space="708"/>
          <w:docGrid w:linePitch="360"/>
        </w:sectPr>
      </w:pPr>
    </w:p>
    <w:p w14:paraId="0EAB7ECD" w14:textId="77777777" w:rsidR="007169AD" w:rsidRPr="009E1578" w:rsidRDefault="007169AD" w:rsidP="007169AD">
      <w:pPr>
        <w:pStyle w:val="Ttulo1"/>
        <w:spacing w:before="0" w:after="240" w:line="360" w:lineRule="auto"/>
        <w:jc w:val="center"/>
        <w:rPr>
          <w:rFonts w:ascii="Arial" w:eastAsia="Arial" w:hAnsi="Arial" w:cs="Arial"/>
          <w:b/>
          <w:bCs/>
          <w:color w:val="000000" w:themeColor="text1"/>
          <w:sz w:val="24"/>
          <w:szCs w:val="24"/>
          <w:lang w:val="es-MX"/>
        </w:rPr>
      </w:pPr>
      <w:bookmarkStart w:id="243" w:name="_Toc119570419"/>
      <w:bookmarkStart w:id="244" w:name="_Toc122426418"/>
      <w:r w:rsidRPr="009E1578">
        <w:rPr>
          <w:rFonts w:ascii="Arial" w:eastAsia="Arial" w:hAnsi="Arial" w:cs="Arial"/>
          <w:b/>
          <w:bCs/>
          <w:color w:val="000000" w:themeColor="text1"/>
          <w:sz w:val="24"/>
          <w:szCs w:val="24"/>
          <w:lang w:val="es-MX"/>
        </w:rPr>
        <w:lastRenderedPageBreak/>
        <w:t>CAPÍTULO V</w:t>
      </w:r>
      <w:bookmarkEnd w:id="243"/>
      <w:r>
        <w:rPr>
          <w:rFonts w:ascii="Arial" w:eastAsia="Arial" w:hAnsi="Arial" w:cs="Arial"/>
          <w:b/>
          <w:bCs/>
          <w:color w:val="000000" w:themeColor="text1"/>
          <w:sz w:val="24"/>
          <w:szCs w:val="24"/>
          <w:lang w:val="es-MX"/>
        </w:rPr>
        <w:t>I</w:t>
      </w:r>
      <w:bookmarkEnd w:id="244"/>
    </w:p>
    <w:p w14:paraId="642C42A8" w14:textId="77777777" w:rsidR="007169AD" w:rsidRDefault="007169AD" w:rsidP="007169AD">
      <w:pPr>
        <w:pStyle w:val="Ttulo1"/>
        <w:numPr>
          <w:ilvl w:val="0"/>
          <w:numId w:val="12"/>
        </w:numPr>
        <w:spacing w:before="0" w:after="240" w:line="360" w:lineRule="auto"/>
        <w:rPr>
          <w:rFonts w:ascii="Arial" w:eastAsia="Arial" w:hAnsi="Arial" w:cs="Arial"/>
          <w:b/>
          <w:bCs/>
          <w:color w:val="000000" w:themeColor="text1"/>
          <w:sz w:val="24"/>
          <w:szCs w:val="24"/>
          <w:lang w:val="es-MX"/>
        </w:rPr>
      </w:pPr>
      <w:bookmarkStart w:id="245" w:name="_Toc122426419"/>
      <w:r>
        <w:rPr>
          <w:rFonts w:ascii="Arial" w:eastAsia="Arial" w:hAnsi="Arial" w:cs="Arial"/>
          <w:b/>
          <w:bCs/>
          <w:color w:val="000000" w:themeColor="text1"/>
          <w:sz w:val="24"/>
          <w:szCs w:val="24"/>
          <w:lang w:val="es-MX"/>
        </w:rPr>
        <w:t>DISCUSIÓN</w:t>
      </w:r>
      <w:bookmarkEnd w:id="245"/>
    </w:p>
    <w:p w14:paraId="11060C1D" w14:textId="4AE9968A" w:rsidR="007169AD" w:rsidRDefault="007169AD" w:rsidP="007169AD">
      <w:pPr>
        <w:tabs>
          <w:tab w:val="left" w:pos="6521"/>
        </w:tabs>
        <w:jc w:val="both"/>
        <w:rPr>
          <w:rFonts w:cs="Arial"/>
          <w:iCs/>
          <w:color w:val="000000"/>
          <w:szCs w:val="24"/>
        </w:rPr>
      </w:pPr>
      <w:r w:rsidRPr="00181B75">
        <w:rPr>
          <w:rFonts w:cs="Arial"/>
          <w:i/>
          <w:iCs/>
          <w:szCs w:val="24"/>
          <w:lang w:val="es-MX"/>
        </w:rPr>
        <w:t>S</w:t>
      </w:r>
      <w:r w:rsidRPr="00181B75">
        <w:rPr>
          <w:rFonts w:cs="Arial"/>
          <w:szCs w:val="24"/>
          <w:lang w:val="es-MX"/>
        </w:rPr>
        <w:t xml:space="preserve">. Infantis se ha convertido en un serovar de importancia en el sector de la producción avícola en Ecuador y su diseminación es considerada relevante para la salud pública </w:t>
      </w:r>
      <w:sdt>
        <w:sdtPr>
          <w:rPr>
            <w:rFonts w:cs="Arial"/>
            <w:color w:val="000000"/>
            <w:szCs w:val="24"/>
            <w:lang w:val="es-MX"/>
          </w:rPr>
          <w:tag w:val="MENDELEY_CITATION_v3_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"/>
          <w:id w:val="865568293"/>
          <w:placeholder>
            <w:docPart w:val="53027A8D02454D48BFFA029BF97B0B8C"/>
          </w:placeholder>
        </w:sdtPr>
        <w:sdtContent>
          <w:r w:rsidR="00EC53D8" w:rsidRPr="00EC53D8">
            <w:rPr>
              <w:rFonts w:cs="Arial"/>
              <w:color w:val="000000"/>
              <w:szCs w:val="24"/>
              <w:lang w:val="es-MX"/>
            </w:rPr>
            <w:t>(Japón, 2019)</w:t>
          </w:r>
        </w:sdtContent>
      </w:sdt>
      <w:r w:rsidRPr="00181B75">
        <w:rPr>
          <w:rFonts w:cs="Arial"/>
          <w:szCs w:val="24"/>
          <w:lang w:val="es-MX"/>
        </w:rPr>
        <w:t xml:space="preserve">. Varios estudios </w:t>
      </w:r>
      <w:r>
        <w:rPr>
          <w:rFonts w:cs="Arial"/>
          <w:szCs w:val="24"/>
          <w:lang w:val="es-MX"/>
        </w:rPr>
        <w:t>ya se</w:t>
      </w:r>
      <w:r w:rsidRPr="00181B75">
        <w:rPr>
          <w:rFonts w:cs="Arial"/>
          <w:szCs w:val="24"/>
          <w:lang w:val="es-MX"/>
        </w:rPr>
        <w:t xml:space="preserve"> han enfocado en probar diferentes </w:t>
      </w:r>
      <w:r>
        <w:rPr>
          <w:rFonts w:cs="Arial"/>
          <w:szCs w:val="24"/>
          <w:lang w:val="es-MX"/>
        </w:rPr>
        <w:t>opciones</w:t>
      </w:r>
      <w:r w:rsidRPr="00181B75">
        <w:rPr>
          <w:rFonts w:cs="Arial"/>
          <w:szCs w:val="24"/>
          <w:lang w:val="es-MX"/>
        </w:rPr>
        <w:t xml:space="preserve"> para disminuir la colonización de </w:t>
      </w:r>
      <w:r w:rsidRPr="00181B75">
        <w:rPr>
          <w:rFonts w:cs="Arial"/>
          <w:i/>
          <w:iCs/>
          <w:szCs w:val="24"/>
          <w:lang w:val="es-MX"/>
        </w:rPr>
        <w:t>S</w:t>
      </w:r>
      <w:r w:rsidRPr="00181B75">
        <w:rPr>
          <w:rFonts w:cs="Arial"/>
          <w:szCs w:val="24"/>
          <w:lang w:val="es-MX"/>
        </w:rPr>
        <w:t xml:space="preserve">. Infantis en aves, </w:t>
      </w:r>
      <w:r>
        <w:rPr>
          <w:rFonts w:cs="Arial"/>
          <w:szCs w:val="24"/>
          <w:lang w:val="es-MX"/>
        </w:rPr>
        <w:t>a través d</w:t>
      </w:r>
      <w:r w:rsidRPr="00181B75">
        <w:rPr>
          <w:rFonts w:cs="Arial"/>
          <w:szCs w:val="24"/>
          <w:lang w:val="es-MX"/>
        </w:rPr>
        <w:t xml:space="preserve">el uso de </w:t>
      </w:r>
      <w:r>
        <w:rPr>
          <w:rFonts w:cs="Arial"/>
          <w:szCs w:val="24"/>
          <w:lang w:val="es-MX"/>
        </w:rPr>
        <w:t xml:space="preserve">probióticos y </w:t>
      </w:r>
      <w:r w:rsidRPr="00181B75">
        <w:rPr>
          <w:rFonts w:cs="Arial"/>
          <w:szCs w:val="24"/>
          <w:lang w:val="es-MX"/>
        </w:rPr>
        <w:t>pr</w:t>
      </w:r>
      <w:r>
        <w:rPr>
          <w:rFonts w:cs="Arial"/>
          <w:szCs w:val="24"/>
          <w:lang w:val="es-MX"/>
        </w:rPr>
        <w:t>e</w:t>
      </w:r>
      <w:r w:rsidRPr="00181B75">
        <w:rPr>
          <w:rFonts w:cs="Arial"/>
          <w:szCs w:val="24"/>
          <w:lang w:val="es-MX"/>
        </w:rPr>
        <w:t>bióticos</w:t>
      </w:r>
      <w:r>
        <w:rPr>
          <w:rFonts w:cs="Arial"/>
          <w:i/>
          <w:iCs/>
          <w:szCs w:val="24"/>
          <w:lang w:val="es-MX"/>
        </w:rPr>
        <w:t>,</w:t>
      </w:r>
      <w:r w:rsidRPr="00181B75">
        <w:rPr>
          <w:rFonts w:cs="Arial"/>
          <w:szCs w:val="24"/>
          <w:lang w:val="es-MX"/>
        </w:rPr>
        <w:t xml:space="preserve"> </w:t>
      </w:r>
      <w:r>
        <w:rPr>
          <w:rFonts w:cs="Arial"/>
          <w:szCs w:val="24"/>
          <w:lang w:val="es-MX"/>
        </w:rPr>
        <w:t>buscando</w:t>
      </w:r>
      <w:r w:rsidRPr="00181B75">
        <w:rPr>
          <w:rFonts w:cs="Arial"/>
          <w:szCs w:val="24"/>
          <w:lang w:val="es-MX"/>
        </w:rPr>
        <w:t xml:space="preserve"> reemplazar </w:t>
      </w:r>
      <w:r>
        <w:rPr>
          <w:rFonts w:cs="Arial"/>
          <w:szCs w:val="24"/>
          <w:lang w:val="es-MX"/>
        </w:rPr>
        <w:t>a los</w:t>
      </w:r>
      <w:r w:rsidRPr="00181B75">
        <w:rPr>
          <w:rFonts w:cs="Arial"/>
          <w:szCs w:val="24"/>
          <w:lang w:val="es-MX"/>
        </w:rPr>
        <w:t xml:space="preserve"> promotores de crecimiento de tipo antimicrobiano y que además </w:t>
      </w:r>
      <w:r>
        <w:rPr>
          <w:rFonts w:cs="Arial"/>
          <w:szCs w:val="24"/>
          <w:lang w:val="es-MX"/>
        </w:rPr>
        <w:t xml:space="preserve">puedan </w:t>
      </w:r>
      <w:r w:rsidRPr="00181B75">
        <w:rPr>
          <w:rFonts w:cs="Arial"/>
          <w:szCs w:val="24"/>
          <w:lang w:val="es-MX"/>
        </w:rPr>
        <w:t>aport</w:t>
      </w:r>
      <w:r>
        <w:rPr>
          <w:rFonts w:cs="Arial"/>
          <w:szCs w:val="24"/>
          <w:lang w:val="es-MX"/>
        </w:rPr>
        <w:t>ar</w:t>
      </w:r>
      <w:r w:rsidRPr="00181B75">
        <w:rPr>
          <w:rFonts w:cs="Arial"/>
          <w:szCs w:val="24"/>
          <w:lang w:val="es-MX"/>
        </w:rPr>
        <w:t xml:space="preserve"> al desarrollo del crecimiento del ave</w:t>
      </w:r>
      <w:r>
        <w:rPr>
          <w:rFonts w:cs="Arial"/>
          <w:szCs w:val="24"/>
          <w:lang w:val="es-MX"/>
        </w:rPr>
        <w:t>.</w:t>
      </w:r>
      <w:r w:rsidRPr="00181B75">
        <w:rPr>
          <w:rFonts w:cs="Arial"/>
          <w:szCs w:val="24"/>
          <w:lang w:val="es-MX"/>
        </w:rPr>
        <w:t xml:space="preserve"> </w:t>
      </w:r>
      <w:r>
        <w:rPr>
          <w:rFonts w:cs="Arial"/>
          <w:szCs w:val="24"/>
          <w:lang w:val="es-MX"/>
        </w:rPr>
        <w:t>Si</w:t>
      </w:r>
      <w:r w:rsidRPr="00181B75">
        <w:rPr>
          <w:rFonts w:cs="Arial"/>
          <w:szCs w:val="24"/>
          <w:lang w:val="es-MX"/>
        </w:rPr>
        <w:t xml:space="preserve">n embargo, no se encontró información disponible que evalúe el efecto de </w:t>
      </w:r>
      <w:r w:rsidRPr="00C073DC">
        <w:rPr>
          <w:rFonts w:cs="Arial"/>
          <w:i/>
          <w:iCs/>
          <w:szCs w:val="24"/>
          <w:lang w:val="es-MX"/>
        </w:rPr>
        <w:t>S.</w:t>
      </w:r>
      <w:r w:rsidRPr="00181B75">
        <w:rPr>
          <w:rFonts w:cs="Arial"/>
          <w:szCs w:val="24"/>
          <w:lang w:val="es-MX"/>
        </w:rPr>
        <w:t xml:space="preserve"> Infantis sobre la arquitectura intestinal, </w:t>
      </w:r>
      <w:r>
        <w:rPr>
          <w:rFonts w:cs="Arial"/>
          <w:szCs w:val="24"/>
          <w:lang w:val="es-MX"/>
        </w:rPr>
        <w:t>debido a que</w:t>
      </w:r>
      <w:r w:rsidRPr="00181B75">
        <w:rPr>
          <w:rFonts w:cs="Arial"/>
          <w:szCs w:val="24"/>
          <w:lang w:val="es-MX"/>
        </w:rPr>
        <w:t xml:space="preserve"> no es considerada un patógeno invasivo</w:t>
      </w:r>
      <w:r>
        <w:rPr>
          <w:rFonts w:cs="Arial"/>
          <w:szCs w:val="24"/>
          <w:lang w:val="es-MX"/>
        </w:rPr>
        <w:t xml:space="preserve"> específico de las aves</w:t>
      </w:r>
      <w:r w:rsidRPr="00181B75">
        <w:rPr>
          <w:rFonts w:cs="Arial"/>
          <w:szCs w:val="24"/>
          <w:lang w:val="es-MX"/>
        </w:rPr>
        <w:t xml:space="preserve"> en comparación con otros serovares</w:t>
      </w:r>
      <w:r>
        <w:rPr>
          <w:rFonts w:cs="Arial"/>
          <w:szCs w:val="24"/>
          <w:lang w:val="es-MX"/>
        </w:rPr>
        <w:t xml:space="preserve">. No obstante, en Ecuador esta serovariedad </w:t>
      </w:r>
      <w:r w:rsidRPr="00B12E6F">
        <w:rPr>
          <w:rFonts w:cs="Arial"/>
          <w:szCs w:val="24"/>
          <w:lang w:val="es-MX"/>
        </w:rPr>
        <w:t>representa el 83,9%</w:t>
      </w:r>
      <w:r>
        <w:rPr>
          <w:rFonts w:cs="Arial"/>
          <w:szCs w:val="24"/>
          <w:lang w:val="es-MX"/>
        </w:rPr>
        <w:t xml:space="preserve"> de</w:t>
      </w:r>
      <w:r w:rsidRPr="00B12E6F">
        <w:rPr>
          <w:rFonts w:cs="Arial"/>
          <w:szCs w:val="24"/>
          <w:lang w:val="es-MX"/>
        </w:rPr>
        <w:t xml:space="preserve"> aislados en </w:t>
      </w:r>
      <w:r>
        <w:rPr>
          <w:rFonts w:cs="Arial"/>
          <w:szCs w:val="24"/>
          <w:lang w:val="es-MX"/>
        </w:rPr>
        <w:t>pollos de engorde, por lo que su estudio se considera relevante</w:t>
      </w:r>
      <w:r w:rsidRPr="001C227D">
        <w:rPr>
          <w:rFonts w:cs="Arial"/>
          <w:color w:val="000000"/>
          <w:szCs w:val="24"/>
          <w:lang w:val="es-MX"/>
        </w:rPr>
        <w:t xml:space="preserve"> </w:t>
      </w:r>
      <w:sdt>
        <w:sdtPr>
          <w:rPr>
            <w:rFonts w:cs="Arial"/>
            <w:color w:val="000000"/>
            <w:szCs w:val="24"/>
            <w:lang w:val="es-MX"/>
          </w:rPr>
          <w:tag w:val="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"/>
          <w:id w:val="263429430"/>
          <w:placeholder>
            <w:docPart w:val="83611726A5EC4C05A02B70422D7B1A6A"/>
          </w:placeholder>
        </w:sdtPr>
        <w:sdtContent>
          <w:r w:rsidR="00EC53D8" w:rsidRPr="00EC53D8">
            <w:rPr>
              <w:rFonts w:cs="Arial"/>
              <w:color w:val="000000"/>
              <w:szCs w:val="24"/>
              <w:lang w:val="es-MX"/>
            </w:rPr>
            <w:t>(</w:t>
          </w:r>
          <w:proofErr w:type="spellStart"/>
          <w:r w:rsidR="00EC53D8" w:rsidRPr="00EC53D8">
            <w:rPr>
              <w:rFonts w:cs="Arial"/>
              <w:color w:val="000000"/>
              <w:szCs w:val="24"/>
              <w:lang w:val="es-MX"/>
            </w:rPr>
            <w:t>Berndt</w:t>
          </w:r>
          <w:proofErr w:type="spellEnd"/>
          <w:r w:rsidR="00EC53D8" w:rsidRPr="00EC53D8">
            <w:rPr>
              <w:rFonts w:cs="Arial"/>
              <w:color w:val="000000"/>
              <w:szCs w:val="24"/>
              <w:lang w:val="es-MX"/>
            </w:rPr>
            <w:t xml:space="preserve"> et al., 2007; Vinueza-Burgos et al., 201</w:t>
          </w:r>
          <w:r w:rsidR="00F333A5">
            <w:rPr>
              <w:rFonts w:cs="Arial"/>
              <w:color w:val="000000"/>
              <w:szCs w:val="24"/>
              <w:lang w:val="es-MX"/>
            </w:rPr>
            <w:t>6</w:t>
          </w:r>
          <w:r w:rsidR="00EC53D8" w:rsidRPr="00EC53D8">
            <w:rPr>
              <w:rFonts w:cs="Arial"/>
              <w:color w:val="000000"/>
              <w:szCs w:val="24"/>
              <w:lang w:val="es-MX"/>
            </w:rPr>
            <w:t>)</w:t>
          </w:r>
        </w:sdtContent>
      </w:sdt>
      <w:r w:rsidRPr="00181B75">
        <w:rPr>
          <w:rFonts w:cs="Arial"/>
          <w:color w:val="000000"/>
          <w:szCs w:val="24"/>
          <w:lang w:val="es-MX"/>
        </w:rPr>
        <w:t xml:space="preserve">. </w:t>
      </w:r>
      <w:r w:rsidRPr="00181B75">
        <w:rPr>
          <w:rFonts w:cs="Arial"/>
          <w:iCs/>
          <w:color w:val="000000"/>
          <w:szCs w:val="24"/>
        </w:rPr>
        <w:t>En este contexto, el objetivo de est</w:t>
      </w:r>
      <w:r>
        <w:rPr>
          <w:rFonts w:cs="Arial"/>
          <w:iCs/>
          <w:color w:val="000000"/>
          <w:szCs w:val="24"/>
        </w:rPr>
        <w:t xml:space="preserve">a investigación </w:t>
      </w:r>
      <w:r w:rsidRPr="00181B75">
        <w:rPr>
          <w:rFonts w:cs="Arial"/>
          <w:iCs/>
          <w:color w:val="000000"/>
          <w:szCs w:val="24"/>
        </w:rPr>
        <w:t xml:space="preserve">fue evaluar los efectos del uso </w:t>
      </w:r>
      <w:r>
        <w:rPr>
          <w:rFonts w:cs="Arial"/>
          <w:iCs/>
          <w:color w:val="000000"/>
          <w:szCs w:val="24"/>
        </w:rPr>
        <w:t xml:space="preserve">conjunto </w:t>
      </w:r>
      <w:r w:rsidRPr="00181B75">
        <w:rPr>
          <w:rFonts w:cs="Arial"/>
          <w:iCs/>
          <w:color w:val="000000"/>
          <w:szCs w:val="24"/>
        </w:rPr>
        <w:t>de probióticos (</w:t>
      </w:r>
      <w:r w:rsidRPr="00181B75">
        <w:rPr>
          <w:rFonts w:cs="Arial"/>
          <w:i/>
          <w:iCs/>
          <w:szCs w:val="24"/>
        </w:rPr>
        <w:t>L. fermentum</w:t>
      </w:r>
      <w:r w:rsidRPr="00181B75">
        <w:rPr>
          <w:rFonts w:cs="Arial"/>
          <w:iCs/>
          <w:color w:val="000000"/>
          <w:szCs w:val="24"/>
        </w:rPr>
        <w:t xml:space="preserve">) y prebióticos (biomasa de microalgas </w:t>
      </w:r>
      <w:r w:rsidRPr="00181B75">
        <w:rPr>
          <w:rFonts w:cs="Arial"/>
          <w:i/>
          <w:iCs/>
          <w:szCs w:val="24"/>
        </w:rPr>
        <w:t>P. cruentum</w:t>
      </w:r>
      <w:r w:rsidRPr="00181B75">
        <w:rPr>
          <w:rFonts w:cs="Arial"/>
          <w:iCs/>
          <w:color w:val="000000"/>
          <w:szCs w:val="24"/>
        </w:rPr>
        <w:t xml:space="preserve">) sobre los parámetros </w:t>
      </w:r>
      <w:r>
        <w:rPr>
          <w:rFonts w:cs="Arial"/>
          <w:iCs/>
          <w:color w:val="000000"/>
          <w:szCs w:val="24"/>
        </w:rPr>
        <w:t>zootécnicos</w:t>
      </w:r>
      <w:r w:rsidRPr="00181B75">
        <w:rPr>
          <w:rFonts w:cs="Arial"/>
          <w:iCs/>
          <w:color w:val="000000"/>
          <w:szCs w:val="24"/>
        </w:rPr>
        <w:t xml:space="preserve"> y </w:t>
      </w:r>
      <w:r>
        <w:rPr>
          <w:rFonts w:cs="Arial"/>
          <w:iCs/>
          <w:color w:val="000000"/>
          <w:szCs w:val="24"/>
        </w:rPr>
        <w:t xml:space="preserve">la </w:t>
      </w:r>
      <w:r w:rsidRPr="00181B75">
        <w:rPr>
          <w:rFonts w:cs="Arial"/>
          <w:iCs/>
          <w:color w:val="000000"/>
          <w:szCs w:val="24"/>
        </w:rPr>
        <w:t xml:space="preserve">arquitectura intestinal de pollos broiler desafiados con </w:t>
      </w:r>
      <w:r w:rsidRPr="00181B75">
        <w:rPr>
          <w:rFonts w:cs="Arial"/>
          <w:i/>
          <w:color w:val="000000"/>
          <w:szCs w:val="24"/>
        </w:rPr>
        <w:t>S</w:t>
      </w:r>
      <w:r w:rsidRPr="00181B75">
        <w:rPr>
          <w:rFonts w:cs="Arial"/>
          <w:iCs/>
          <w:color w:val="000000"/>
          <w:szCs w:val="24"/>
        </w:rPr>
        <w:t>. Infantis.</w:t>
      </w:r>
    </w:p>
    <w:p w14:paraId="300B6949" w14:textId="5E0B7CE1" w:rsidR="007169AD" w:rsidRDefault="007169AD" w:rsidP="007169AD">
      <w:pPr>
        <w:tabs>
          <w:tab w:val="left" w:pos="6521"/>
        </w:tabs>
        <w:jc w:val="both"/>
        <w:rPr>
          <w:rFonts w:cs="Arial"/>
          <w:iCs/>
          <w:color w:val="000000"/>
          <w:szCs w:val="24"/>
        </w:rPr>
      </w:pPr>
      <w:r w:rsidRPr="003A097E">
        <w:rPr>
          <w:rFonts w:cs="Arial"/>
          <w:iCs/>
          <w:color w:val="000000"/>
          <w:szCs w:val="24"/>
        </w:rPr>
        <w:t xml:space="preserve">Durante el tiempo de este estudio, la combinación entre </w:t>
      </w:r>
      <w:r w:rsidRPr="003A097E">
        <w:rPr>
          <w:rFonts w:cs="Arial"/>
          <w:i/>
          <w:color w:val="000000"/>
          <w:szCs w:val="24"/>
        </w:rPr>
        <w:t xml:space="preserve">Lactobacillus </w:t>
      </w:r>
      <w:proofErr w:type="spellStart"/>
      <w:r w:rsidRPr="003A097E">
        <w:rPr>
          <w:rFonts w:cs="Arial"/>
          <w:i/>
          <w:color w:val="000000"/>
          <w:szCs w:val="24"/>
        </w:rPr>
        <w:t>fermentum</w:t>
      </w:r>
      <w:proofErr w:type="spellEnd"/>
      <w:r w:rsidRPr="003A097E">
        <w:rPr>
          <w:rFonts w:cs="Arial"/>
          <w:iCs/>
          <w:color w:val="000000"/>
          <w:szCs w:val="24"/>
        </w:rPr>
        <w:t xml:space="preserve">, </w:t>
      </w:r>
      <w:r w:rsidRPr="003A097E">
        <w:rPr>
          <w:rFonts w:cs="Arial"/>
          <w:i/>
          <w:color w:val="000000"/>
          <w:szCs w:val="24"/>
        </w:rPr>
        <w:t>Salmonella</w:t>
      </w:r>
      <w:r w:rsidRPr="003A097E">
        <w:rPr>
          <w:rFonts w:cs="Arial"/>
          <w:iCs/>
          <w:color w:val="000000"/>
          <w:szCs w:val="24"/>
        </w:rPr>
        <w:t xml:space="preserve"> y </w:t>
      </w:r>
      <w:proofErr w:type="spellStart"/>
      <w:proofErr w:type="gramStart"/>
      <w:r w:rsidRPr="003A097E">
        <w:rPr>
          <w:rFonts w:cs="Arial"/>
          <w:i/>
          <w:color w:val="000000"/>
          <w:szCs w:val="24"/>
        </w:rPr>
        <w:t>P.cruentum</w:t>
      </w:r>
      <w:proofErr w:type="spellEnd"/>
      <w:proofErr w:type="gramEnd"/>
      <w:r w:rsidRPr="003A097E">
        <w:rPr>
          <w:rFonts w:cs="Arial"/>
          <w:iCs/>
          <w:color w:val="000000"/>
          <w:szCs w:val="24"/>
        </w:rPr>
        <w:t xml:space="preserve"> aplicada en los primeros días de vida de pollos de engorde, no tuvo ningún efecto al final del experimento sobre </w:t>
      </w:r>
      <w:r>
        <w:rPr>
          <w:rFonts w:cs="Arial"/>
          <w:iCs/>
          <w:color w:val="000000"/>
          <w:szCs w:val="24"/>
        </w:rPr>
        <w:t>la</w:t>
      </w:r>
      <w:r w:rsidRPr="003A097E">
        <w:rPr>
          <w:rFonts w:cs="Arial"/>
          <w:iCs/>
          <w:color w:val="000000"/>
          <w:szCs w:val="24"/>
        </w:rPr>
        <w:t xml:space="preserve"> ganancia diaria de peso, consumo diario promedio de alimento y conversión alimenticia, comparados con el grupo control. Estos hallazgos concuerdan con los resultados obtenidos por </w:t>
      </w:r>
      <w:sdt>
        <w:sdtPr>
          <w:rPr>
            <w:rFonts w:cs="Arial"/>
            <w:iCs/>
            <w:color w:val="000000"/>
            <w:szCs w:val="24"/>
          </w:rPr>
          <w:tag w:val="MENDELEY_CITATION_v3_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"/>
          <w:id w:val="566070623"/>
          <w:placeholder>
            <w:docPart w:val="CD9B4576FA3840DAB1BBDECCCAE156EE"/>
          </w:placeholder>
        </w:sdtPr>
        <w:sdtContent>
          <w:r w:rsidR="00EC53D8" w:rsidRPr="00EC53D8">
            <w:rPr>
              <w:rFonts w:cs="Arial"/>
              <w:iCs/>
              <w:color w:val="000000"/>
              <w:szCs w:val="24"/>
            </w:rPr>
            <w:t>Šefcová, Larrea, et al. (2021)</w:t>
          </w:r>
        </w:sdtContent>
      </w:sdt>
      <w:r w:rsidRPr="003A097E">
        <w:rPr>
          <w:rFonts w:cs="Arial"/>
          <w:iCs/>
          <w:color w:val="000000"/>
          <w:szCs w:val="24"/>
        </w:rPr>
        <w:t>, q</w:t>
      </w:r>
      <w:r w:rsidR="00D567D6">
        <w:rPr>
          <w:rFonts w:cs="Arial"/>
          <w:iCs/>
          <w:color w:val="000000"/>
          <w:szCs w:val="24"/>
        </w:rPr>
        <w:t>uienes</w:t>
      </w:r>
      <w:r w:rsidRPr="003A097E">
        <w:rPr>
          <w:rFonts w:cs="Arial"/>
          <w:iCs/>
          <w:color w:val="000000"/>
          <w:szCs w:val="24"/>
        </w:rPr>
        <w:t xml:space="preserve"> </w:t>
      </w:r>
      <w:r>
        <w:rPr>
          <w:rFonts w:cs="Arial"/>
          <w:iCs/>
          <w:color w:val="000000"/>
          <w:szCs w:val="24"/>
        </w:rPr>
        <w:t>también</w:t>
      </w:r>
      <w:r w:rsidRPr="003A097E">
        <w:rPr>
          <w:rFonts w:cs="Arial"/>
          <w:iCs/>
          <w:color w:val="000000"/>
          <w:szCs w:val="24"/>
        </w:rPr>
        <w:t xml:space="preserve"> utilizaron el probiótico mencionado y no tuvieron efectos sobre los parámetros zootécnicos evaluados. Sin embargo, el grupo con microalga tuvo menor peso vivo al final del experimento comparado con el grupo control, lo que </w:t>
      </w:r>
      <w:r w:rsidR="0021216F">
        <w:rPr>
          <w:rFonts w:cs="Arial"/>
          <w:iCs/>
          <w:color w:val="000000"/>
          <w:szCs w:val="24"/>
        </w:rPr>
        <w:t>concuerda con el</w:t>
      </w:r>
      <w:r w:rsidRPr="003A097E">
        <w:rPr>
          <w:rFonts w:cs="Arial"/>
          <w:iCs/>
          <w:color w:val="000000"/>
          <w:szCs w:val="24"/>
        </w:rPr>
        <w:t xml:space="preserve"> estudio de </w:t>
      </w:r>
      <w:sdt>
        <w:sdtPr>
          <w:rPr>
            <w:rFonts w:cs="Arial"/>
            <w:iCs/>
            <w:color w:val="000000"/>
            <w:szCs w:val="24"/>
          </w:rPr>
          <w:tag w:val="MENDELEY_CITATION_v3_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"/>
          <w:id w:val="721407311"/>
          <w:placeholder>
            <w:docPart w:val="62386922652C46A4985A19C1D8703AA7"/>
          </w:placeholder>
        </w:sdtPr>
        <w:sdtContent>
          <w:proofErr w:type="spellStart"/>
          <w:r w:rsidR="00EC53D8" w:rsidRPr="00EC53D8">
            <w:rPr>
              <w:rFonts w:cs="Arial"/>
              <w:iCs/>
              <w:color w:val="000000"/>
              <w:szCs w:val="24"/>
            </w:rPr>
            <w:t>Ginzberg</w:t>
          </w:r>
          <w:proofErr w:type="spellEnd"/>
          <w:r w:rsidR="00EC53D8" w:rsidRPr="00EC53D8">
            <w:rPr>
              <w:rFonts w:cs="Arial"/>
              <w:iCs/>
              <w:color w:val="000000"/>
              <w:szCs w:val="24"/>
            </w:rPr>
            <w:t xml:space="preserve"> et al., (2000)</w:t>
          </w:r>
        </w:sdtContent>
      </w:sdt>
      <w:r w:rsidR="0078638C">
        <w:rPr>
          <w:rFonts w:cs="Arial"/>
          <w:iCs/>
          <w:color w:val="000000"/>
          <w:szCs w:val="24"/>
        </w:rPr>
        <w:t xml:space="preserve"> que también utilizó </w:t>
      </w:r>
      <w:r w:rsidR="0021216F">
        <w:rPr>
          <w:rFonts w:cs="Arial"/>
          <w:iCs/>
          <w:color w:val="000000"/>
          <w:szCs w:val="24"/>
        </w:rPr>
        <w:t xml:space="preserve">la biomasa de </w:t>
      </w:r>
      <w:r w:rsidR="0021216F" w:rsidRPr="0021216F">
        <w:rPr>
          <w:rFonts w:cs="Arial"/>
          <w:i/>
          <w:color w:val="000000"/>
          <w:szCs w:val="24"/>
        </w:rPr>
        <w:t>P. cruentum</w:t>
      </w:r>
      <w:r w:rsidR="0021216F">
        <w:rPr>
          <w:rFonts w:cs="Arial"/>
          <w:iCs/>
          <w:color w:val="000000"/>
          <w:szCs w:val="24"/>
        </w:rPr>
        <w:t xml:space="preserve"> </w:t>
      </w:r>
      <w:r w:rsidR="005D6384">
        <w:rPr>
          <w:rFonts w:cs="Arial"/>
          <w:iCs/>
          <w:color w:val="000000"/>
          <w:szCs w:val="24"/>
        </w:rPr>
        <w:t>al 5% y 10% obteniendo pesos menores al grupo control</w:t>
      </w:r>
      <w:r w:rsidRPr="003A097E">
        <w:rPr>
          <w:rFonts w:cs="Arial"/>
          <w:iCs/>
          <w:color w:val="000000"/>
          <w:szCs w:val="24"/>
        </w:rPr>
        <w:t>. Esto podría estar asociado a la alta cantidad de polisacáridos que produce la microalga</w:t>
      </w:r>
      <w:r w:rsidR="00CD0E2D">
        <w:rPr>
          <w:rFonts w:cs="Arial"/>
          <w:iCs/>
          <w:color w:val="000000"/>
          <w:szCs w:val="24"/>
        </w:rPr>
        <w:t>,</w:t>
      </w:r>
      <w:r w:rsidRPr="003A097E">
        <w:rPr>
          <w:rFonts w:cs="Arial"/>
          <w:iCs/>
          <w:color w:val="000000"/>
          <w:szCs w:val="24"/>
        </w:rPr>
        <w:t xml:space="preserve"> que actúan como fibra dietética pudiendo inducir saciedad en el ave y también por el </w:t>
      </w:r>
      <w:r w:rsidRPr="003A097E">
        <w:rPr>
          <w:rFonts w:cs="Arial"/>
          <w:iCs/>
          <w:color w:val="000000"/>
          <w:szCs w:val="24"/>
        </w:rPr>
        <w:lastRenderedPageBreak/>
        <w:t xml:space="preserve">consumo de energía endógena producto de un sistema inmune activo por la infección con </w:t>
      </w:r>
      <w:r w:rsidRPr="003A097E">
        <w:rPr>
          <w:rFonts w:cs="Arial"/>
          <w:i/>
          <w:color w:val="000000"/>
          <w:szCs w:val="24"/>
        </w:rPr>
        <w:t>Salmonella</w:t>
      </w:r>
      <w:r w:rsidRPr="003A097E">
        <w:rPr>
          <w:rFonts w:cs="Arial"/>
          <w:iCs/>
          <w:color w:val="000000"/>
          <w:szCs w:val="24"/>
        </w:rPr>
        <w:t xml:space="preserve"> </w:t>
      </w:r>
      <w:sdt>
        <w:sdtPr>
          <w:rPr>
            <w:rFonts w:cs="Arial"/>
            <w:iCs/>
            <w:color w:val="000000"/>
            <w:szCs w:val="24"/>
          </w:rPr>
          <w:tag w:val="MENDELEY_CITATION_v3_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"/>
          <w:id w:val="1412582774"/>
          <w:placeholder>
            <w:docPart w:val="62386922652C46A4985A19C1D8703AA7"/>
          </w:placeholder>
        </w:sdtPr>
        <w:sdtContent>
          <w:r w:rsidR="00EC53D8" w:rsidRPr="00EC53D8">
            <w:rPr>
              <w:rFonts w:cs="Arial"/>
              <w:iCs/>
              <w:color w:val="000000"/>
              <w:szCs w:val="24"/>
            </w:rPr>
            <w:t>(</w:t>
          </w:r>
          <w:proofErr w:type="spellStart"/>
          <w:r w:rsidR="00EC53D8" w:rsidRPr="00EC53D8">
            <w:rPr>
              <w:rFonts w:cs="Arial"/>
              <w:iCs/>
              <w:color w:val="000000"/>
              <w:szCs w:val="24"/>
            </w:rPr>
            <w:t>Awad</w:t>
          </w:r>
          <w:proofErr w:type="spellEnd"/>
          <w:r w:rsidR="00EC53D8" w:rsidRPr="00EC53D8">
            <w:rPr>
              <w:rFonts w:cs="Arial"/>
              <w:iCs/>
              <w:color w:val="000000"/>
              <w:szCs w:val="24"/>
            </w:rPr>
            <w:t xml:space="preserve"> et al., 2017; </w:t>
          </w:r>
          <w:proofErr w:type="spellStart"/>
          <w:r w:rsidR="00EC53D8" w:rsidRPr="00EC53D8">
            <w:rPr>
              <w:rFonts w:cs="Arial"/>
              <w:iCs/>
              <w:color w:val="000000"/>
              <w:szCs w:val="24"/>
            </w:rPr>
            <w:t>Ginzberg</w:t>
          </w:r>
          <w:proofErr w:type="spellEnd"/>
          <w:r w:rsidR="00EC53D8" w:rsidRPr="00EC53D8">
            <w:rPr>
              <w:rFonts w:cs="Arial"/>
              <w:iCs/>
              <w:color w:val="000000"/>
              <w:szCs w:val="24"/>
            </w:rPr>
            <w:t xml:space="preserve"> et al., 2000)</w:t>
          </w:r>
        </w:sdtContent>
      </w:sdt>
      <w:r w:rsidRPr="003A097E">
        <w:rPr>
          <w:rFonts w:cs="Arial"/>
          <w:iCs/>
          <w:color w:val="000000"/>
          <w:szCs w:val="24"/>
        </w:rPr>
        <w:t xml:space="preserve">. </w:t>
      </w:r>
    </w:p>
    <w:p w14:paraId="40D2EA90" w14:textId="1008ADE7" w:rsidR="007169AD" w:rsidRDefault="007169AD" w:rsidP="007169AD">
      <w:pPr>
        <w:tabs>
          <w:tab w:val="left" w:pos="6521"/>
        </w:tabs>
        <w:jc w:val="both"/>
        <w:rPr>
          <w:rFonts w:cs="Arial"/>
          <w:iCs/>
          <w:color w:val="000000"/>
          <w:szCs w:val="24"/>
        </w:rPr>
      </w:pPr>
      <w:r w:rsidRPr="003A097E">
        <w:rPr>
          <w:rFonts w:cs="Arial"/>
          <w:iCs/>
          <w:color w:val="000000"/>
          <w:szCs w:val="24"/>
        </w:rPr>
        <w:t xml:space="preserve">Sin embargo, el tiempo del estudio también puede haber influido, ya que </w:t>
      </w:r>
      <w:sdt>
        <w:sdtPr>
          <w:rPr>
            <w:rFonts w:cs="Arial"/>
            <w:iCs/>
            <w:color w:val="000000"/>
            <w:szCs w:val="24"/>
          </w:rPr>
          <w:tag w:val="MENDELEY_CITATION_v3_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"/>
          <w:id w:val="1219713700"/>
          <w:placeholder>
            <w:docPart w:val="AED5BCEAECC54D6D96661E5B47DCC347"/>
          </w:placeholder>
        </w:sdtPr>
        <w:sdtContent>
          <w:r w:rsidR="00EC53D8" w:rsidRPr="00EC53D8">
            <w:rPr>
              <w:rFonts w:cs="Arial"/>
              <w:iCs/>
              <w:color w:val="000000"/>
              <w:szCs w:val="24"/>
            </w:rPr>
            <w:t>Šefcová, Santacruz, et al. (2021)</w:t>
          </w:r>
        </w:sdtContent>
      </w:sdt>
      <w:r w:rsidRPr="003A097E">
        <w:rPr>
          <w:rFonts w:cs="Arial"/>
          <w:iCs/>
          <w:color w:val="000000"/>
          <w:szCs w:val="24"/>
        </w:rPr>
        <w:t xml:space="preserve">, en una investigación previa, utilizaron el prebiótico </w:t>
      </w:r>
      <w:r w:rsidRPr="003A097E">
        <w:rPr>
          <w:rFonts w:cs="Arial"/>
          <w:i/>
          <w:color w:val="000000"/>
          <w:szCs w:val="24"/>
        </w:rPr>
        <w:t>P. cruentum</w:t>
      </w:r>
      <w:r w:rsidRPr="003A097E">
        <w:rPr>
          <w:rFonts w:cs="Arial"/>
          <w:iCs/>
          <w:color w:val="000000"/>
          <w:szCs w:val="24"/>
        </w:rPr>
        <w:t xml:space="preserve"> durante 30 días obteniendo resultados favorables sobre el peso corporal comparado con el grupo control a partir del día 21. </w:t>
      </w:r>
    </w:p>
    <w:p w14:paraId="767D765E" w14:textId="52F2A981" w:rsidR="007169AD" w:rsidRDefault="007169AD" w:rsidP="007169AD">
      <w:pPr>
        <w:tabs>
          <w:tab w:val="left" w:pos="6521"/>
        </w:tabs>
        <w:jc w:val="both"/>
        <w:rPr>
          <w:rFonts w:cs="Arial"/>
          <w:iCs/>
          <w:color w:val="000000"/>
          <w:szCs w:val="24"/>
        </w:rPr>
      </w:pPr>
      <w:r w:rsidRPr="003A097E">
        <w:rPr>
          <w:rFonts w:cs="Arial"/>
          <w:iCs/>
          <w:color w:val="000000"/>
          <w:szCs w:val="24"/>
        </w:rPr>
        <w:t xml:space="preserve">Al evaluar la mortalidad de los grupos experimentales se evidenció que durante el periodo post infección, las aves del grupo SI tuvieron mayor mortalidad que el grupo control y que el grupo con probiótico y prebiótico, lo cual no ocurrió durante el periodo anterior al desafío con </w:t>
      </w:r>
      <w:r w:rsidRPr="003A097E">
        <w:rPr>
          <w:rFonts w:cs="Arial"/>
          <w:i/>
          <w:color w:val="000000"/>
          <w:szCs w:val="24"/>
        </w:rPr>
        <w:t>S.</w:t>
      </w:r>
      <w:r w:rsidRPr="003A097E">
        <w:rPr>
          <w:rFonts w:cs="Arial"/>
          <w:iCs/>
          <w:color w:val="000000"/>
          <w:szCs w:val="24"/>
        </w:rPr>
        <w:t xml:space="preserve"> Infantis</w:t>
      </w:r>
      <w:r w:rsidRPr="00592451">
        <w:rPr>
          <w:rFonts w:cs="Arial"/>
          <w:iCs/>
          <w:color w:val="000000"/>
          <w:szCs w:val="24"/>
        </w:rPr>
        <w:t>.</w:t>
      </w:r>
      <w:r>
        <w:rPr>
          <w:rFonts w:cs="Arial"/>
          <w:iCs/>
          <w:color w:val="000000"/>
          <w:szCs w:val="24"/>
        </w:rPr>
        <w:t xml:space="preserve"> Esto se relaciona con lo descrito en la literatura, la cual indica que si bien </w:t>
      </w:r>
      <w:r w:rsidRPr="00592451">
        <w:rPr>
          <w:rFonts w:cs="Arial"/>
          <w:i/>
          <w:color w:val="000000"/>
          <w:szCs w:val="24"/>
        </w:rPr>
        <w:t>S.</w:t>
      </w:r>
      <w:r w:rsidRPr="00592451">
        <w:rPr>
          <w:rFonts w:cs="Arial"/>
          <w:iCs/>
          <w:color w:val="000000"/>
          <w:szCs w:val="24"/>
        </w:rPr>
        <w:t xml:space="preserve"> Infantis no se considera un patógeno </w:t>
      </w:r>
      <w:r>
        <w:rPr>
          <w:rFonts w:cs="Arial"/>
          <w:iCs/>
          <w:color w:val="000000"/>
          <w:szCs w:val="24"/>
        </w:rPr>
        <w:t>aviar</w:t>
      </w:r>
      <w:r w:rsidRPr="00592451">
        <w:rPr>
          <w:rFonts w:cs="Arial"/>
          <w:iCs/>
          <w:color w:val="000000"/>
          <w:szCs w:val="24"/>
        </w:rPr>
        <w:t xml:space="preserve">, es capaz de activar el sistema inmune de las </w:t>
      </w:r>
      <w:r>
        <w:rPr>
          <w:rFonts w:cs="Arial"/>
          <w:iCs/>
          <w:color w:val="000000"/>
          <w:szCs w:val="24"/>
        </w:rPr>
        <w:t xml:space="preserve">aves </w:t>
      </w:r>
      <w:r w:rsidRPr="00592451">
        <w:rPr>
          <w:rFonts w:cs="Arial"/>
          <w:iCs/>
          <w:color w:val="000000"/>
          <w:szCs w:val="24"/>
        </w:rPr>
        <w:t xml:space="preserve">a través de su adhesión a las células epiteliales del intestino y su interacción con </w:t>
      </w:r>
      <w:proofErr w:type="gramStart"/>
      <w:r w:rsidRPr="00592451">
        <w:rPr>
          <w:rFonts w:cs="Arial"/>
          <w:iCs/>
          <w:color w:val="000000"/>
          <w:szCs w:val="24"/>
        </w:rPr>
        <w:t>la microbiota</w:t>
      </w:r>
      <w:proofErr w:type="gramEnd"/>
      <w:r w:rsidRPr="00592451">
        <w:rPr>
          <w:rFonts w:cs="Arial"/>
          <w:iCs/>
          <w:color w:val="000000"/>
          <w:szCs w:val="24"/>
        </w:rPr>
        <w:t xml:space="preserve"> </w:t>
      </w:r>
      <w:sdt>
        <w:sdtPr>
          <w:rPr>
            <w:rFonts w:cs="Arial"/>
            <w:iCs/>
            <w:color w:val="000000"/>
            <w:szCs w:val="24"/>
          </w:rPr>
          <w:tag w:val="MENDELEY_CITATION_v3_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"/>
          <w:id w:val="140782471"/>
          <w:placeholder>
            <w:docPart w:val="1A530C8F256A4848BFA27E54B08338AF"/>
          </w:placeholder>
        </w:sdtPr>
        <w:sdtContent>
          <w:r w:rsidR="00EC53D8" w:rsidRPr="00EC53D8">
            <w:rPr>
              <w:rFonts w:cs="Arial"/>
              <w:iCs/>
              <w:color w:val="000000"/>
              <w:szCs w:val="24"/>
            </w:rPr>
            <w:t>(</w:t>
          </w:r>
          <w:proofErr w:type="spellStart"/>
          <w:r w:rsidR="00EC53D8" w:rsidRPr="00EC53D8">
            <w:rPr>
              <w:rFonts w:cs="Arial"/>
              <w:iCs/>
              <w:color w:val="000000"/>
              <w:szCs w:val="24"/>
            </w:rPr>
            <w:t>Awad</w:t>
          </w:r>
          <w:proofErr w:type="spellEnd"/>
          <w:r w:rsidR="00EC53D8" w:rsidRPr="00EC53D8">
            <w:rPr>
              <w:rFonts w:cs="Arial"/>
              <w:iCs/>
              <w:color w:val="000000"/>
              <w:szCs w:val="24"/>
            </w:rPr>
            <w:t xml:space="preserve"> et al., 2017)</w:t>
          </w:r>
        </w:sdtContent>
      </w:sdt>
      <w:r w:rsidRPr="00592451">
        <w:rPr>
          <w:rFonts w:cs="Arial"/>
          <w:iCs/>
          <w:color w:val="000000"/>
          <w:szCs w:val="24"/>
        </w:rPr>
        <w:t xml:space="preserve">. Esta </w:t>
      </w:r>
      <w:r>
        <w:rPr>
          <w:rFonts w:cs="Arial"/>
          <w:iCs/>
          <w:color w:val="000000"/>
          <w:szCs w:val="24"/>
        </w:rPr>
        <w:t>interacción</w:t>
      </w:r>
      <w:r w:rsidRPr="00592451">
        <w:rPr>
          <w:rFonts w:cs="Arial"/>
          <w:iCs/>
          <w:color w:val="000000"/>
          <w:szCs w:val="24"/>
        </w:rPr>
        <w:t>, aumenta el consumo de energía endógena y puede disminuir la capacidad de desarrollo de las aves, llegando incluso a causar la muerte en individuos con un sistema inmune ineficiente o dejándol</w:t>
      </w:r>
      <w:r>
        <w:rPr>
          <w:rFonts w:cs="Arial"/>
          <w:iCs/>
          <w:color w:val="000000"/>
          <w:szCs w:val="24"/>
        </w:rPr>
        <w:t>o</w:t>
      </w:r>
      <w:r w:rsidRPr="00592451">
        <w:rPr>
          <w:rFonts w:cs="Arial"/>
          <w:iCs/>
          <w:color w:val="000000"/>
          <w:szCs w:val="24"/>
        </w:rPr>
        <w:t xml:space="preserve">s débiles al punto de no poder competir con sus congéneres por los recursos </w:t>
      </w:r>
      <w:sdt>
        <w:sdtPr>
          <w:rPr>
            <w:rFonts w:cs="Arial"/>
            <w:iCs/>
            <w:color w:val="000000"/>
            <w:szCs w:val="24"/>
          </w:rPr>
          <w:tag w:val="MENDELEY_CITATION_v3_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"/>
          <w:id w:val="600455331"/>
          <w:placeholder>
            <w:docPart w:val="1A530C8F256A4848BFA27E54B08338AF"/>
          </w:placeholder>
        </w:sdtPr>
        <w:sdtContent>
          <w:r w:rsidR="00EC53D8" w:rsidRPr="00EC53D8">
            <w:rPr>
              <w:rFonts w:cs="Arial"/>
              <w:iCs/>
              <w:color w:val="000000"/>
              <w:szCs w:val="24"/>
            </w:rPr>
            <w:t>(</w:t>
          </w:r>
          <w:proofErr w:type="spellStart"/>
          <w:r w:rsidR="00EC53D8" w:rsidRPr="00EC53D8">
            <w:rPr>
              <w:rFonts w:cs="Arial"/>
              <w:iCs/>
              <w:color w:val="000000"/>
              <w:szCs w:val="24"/>
            </w:rPr>
            <w:t>Crhanova</w:t>
          </w:r>
          <w:proofErr w:type="spellEnd"/>
          <w:r w:rsidR="00EC53D8" w:rsidRPr="00EC53D8">
            <w:rPr>
              <w:rFonts w:cs="Arial"/>
              <w:iCs/>
              <w:color w:val="000000"/>
              <w:szCs w:val="24"/>
            </w:rPr>
            <w:t xml:space="preserve"> et al., 2011)</w:t>
          </w:r>
        </w:sdtContent>
      </w:sdt>
      <w:r>
        <w:rPr>
          <w:rFonts w:cs="Arial"/>
          <w:iCs/>
          <w:color w:val="000000"/>
          <w:szCs w:val="24"/>
        </w:rPr>
        <w:t xml:space="preserve">, lo cual fue evidente en la </w:t>
      </w:r>
      <w:r w:rsidRPr="003A097E">
        <w:rPr>
          <w:rFonts w:cs="Arial"/>
          <w:iCs/>
          <w:color w:val="000000"/>
          <w:szCs w:val="24"/>
        </w:rPr>
        <w:t xml:space="preserve">evaluación de este parámetro en el actual estudio. </w:t>
      </w:r>
    </w:p>
    <w:p w14:paraId="04A3E60E" w14:textId="271DD055" w:rsidR="0036766D" w:rsidRPr="003A097E" w:rsidRDefault="00A9780D" w:rsidP="006750FD">
      <w:pPr>
        <w:tabs>
          <w:tab w:val="left" w:pos="6521"/>
        </w:tabs>
        <w:jc w:val="both"/>
        <w:rPr>
          <w:rFonts w:cs="Arial"/>
          <w:iCs/>
          <w:color w:val="000000"/>
          <w:szCs w:val="24"/>
        </w:rPr>
      </w:pPr>
      <w:r w:rsidRPr="00A9780D">
        <w:rPr>
          <w:rFonts w:cs="Arial"/>
          <w:iCs/>
          <w:color w:val="000000"/>
          <w:szCs w:val="24"/>
        </w:rPr>
        <w:t xml:space="preserve">Para sopesar el efecto de la mortalidad en cada réplica del estudio sobre el resto de los parámetros zootécnicos se utilizó el Índice de Eficiencia Europeo (IEE). Los promedios de este índice no tuvieron diferencias estadísticamente significativas comparadas con el grupo control, lo cual también se pudo evidenciar en el estudio de </w:t>
      </w:r>
      <w:sdt>
        <w:sdtPr>
          <w:rPr>
            <w:rFonts w:cs="Arial"/>
            <w:iCs/>
            <w:color w:val="000000"/>
            <w:szCs w:val="24"/>
          </w:rPr>
          <w:tag w:val="MENDELEY_CITATION_v3_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"/>
          <w:id w:val="1142001440"/>
          <w:placeholder>
            <w:docPart w:val="3D27CF2304AF4AA3A8E6AA5F835F4F1D"/>
          </w:placeholder>
        </w:sdtPr>
        <w:sdtContent>
          <w:r w:rsidR="00EC53D8" w:rsidRPr="00EC53D8">
            <w:rPr>
              <w:rFonts w:cs="Arial"/>
              <w:iCs/>
              <w:color w:val="000000"/>
              <w:szCs w:val="24"/>
            </w:rPr>
            <w:t xml:space="preserve">Osorio et </w:t>
          </w:r>
          <w:proofErr w:type="gramStart"/>
          <w:r w:rsidR="00EC53D8" w:rsidRPr="00EC53D8">
            <w:rPr>
              <w:rFonts w:cs="Arial"/>
              <w:iCs/>
              <w:color w:val="000000"/>
              <w:szCs w:val="24"/>
            </w:rPr>
            <w:t>al,(</w:t>
          </w:r>
          <w:proofErr w:type="gramEnd"/>
          <w:r w:rsidR="00EC53D8" w:rsidRPr="00EC53D8">
            <w:rPr>
              <w:rFonts w:cs="Arial"/>
              <w:iCs/>
              <w:color w:val="000000"/>
              <w:szCs w:val="24"/>
            </w:rPr>
            <w:t>2010)</w:t>
          </w:r>
        </w:sdtContent>
      </w:sdt>
      <w:r w:rsidRPr="00A9780D">
        <w:rPr>
          <w:rFonts w:cs="Arial"/>
          <w:iCs/>
          <w:color w:val="000000"/>
          <w:szCs w:val="24"/>
        </w:rPr>
        <w:t>, donde el IEE de aves tratadas con probióticos (</w:t>
      </w:r>
      <w:proofErr w:type="spellStart"/>
      <w:r w:rsidRPr="00A9780D">
        <w:rPr>
          <w:rFonts w:cs="Arial"/>
          <w:i/>
          <w:color w:val="000000"/>
          <w:szCs w:val="24"/>
        </w:rPr>
        <w:t>Enterococcus</w:t>
      </w:r>
      <w:proofErr w:type="spellEnd"/>
      <w:r w:rsidRPr="00A9780D">
        <w:rPr>
          <w:rFonts w:cs="Arial"/>
          <w:i/>
          <w:color w:val="000000"/>
          <w:szCs w:val="24"/>
        </w:rPr>
        <w:t xml:space="preserve"> </w:t>
      </w:r>
      <w:proofErr w:type="spellStart"/>
      <w:r w:rsidRPr="00A9780D">
        <w:rPr>
          <w:rFonts w:cs="Arial"/>
          <w:i/>
          <w:color w:val="000000"/>
          <w:szCs w:val="24"/>
        </w:rPr>
        <w:t>faecium</w:t>
      </w:r>
      <w:proofErr w:type="spellEnd"/>
      <w:r w:rsidRPr="00A9780D">
        <w:rPr>
          <w:rFonts w:cs="Arial"/>
          <w:i/>
          <w:color w:val="000000"/>
          <w:szCs w:val="24"/>
        </w:rPr>
        <w:t xml:space="preserve">, </w:t>
      </w:r>
      <w:proofErr w:type="spellStart"/>
      <w:r w:rsidRPr="00A9780D">
        <w:rPr>
          <w:rFonts w:cs="Arial"/>
          <w:i/>
          <w:color w:val="000000"/>
          <w:szCs w:val="24"/>
        </w:rPr>
        <w:t>Pediococcus</w:t>
      </w:r>
      <w:proofErr w:type="spellEnd"/>
      <w:r w:rsidRPr="00A9780D">
        <w:rPr>
          <w:rFonts w:cs="Arial"/>
          <w:i/>
          <w:color w:val="000000"/>
          <w:szCs w:val="24"/>
        </w:rPr>
        <w:t xml:space="preserve"> </w:t>
      </w:r>
      <w:proofErr w:type="spellStart"/>
      <w:r w:rsidRPr="00A9780D">
        <w:rPr>
          <w:rFonts w:cs="Arial"/>
          <w:i/>
          <w:color w:val="000000"/>
          <w:szCs w:val="24"/>
        </w:rPr>
        <w:t>acidilactici</w:t>
      </w:r>
      <w:proofErr w:type="spellEnd"/>
      <w:r w:rsidRPr="00A9780D">
        <w:rPr>
          <w:rFonts w:cs="Arial"/>
          <w:i/>
          <w:color w:val="000000"/>
          <w:szCs w:val="24"/>
        </w:rPr>
        <w:t xml:space="preserve">, </w:t>
      </w:r>
      <w:proofErr w:type="spellStart"/>
      <w:r w:rsidRPr="00A9780D">
        <w:rPr>
          <w:rFonts w:cs="Arial"/>
          <w:i/>
          <w:color w:val="000000"/>
          <w:szCs w:val="24"/>
        </w:rPr>
        <w:t>Bifidobacterium</w:t>
      </w:r>
      <w:proofErr w:type="spellEnd"/>
      <w:r w:rsidRPr="00A9780D">
        <w:rPr>
          <w:rFonts w:cs="Arial"/>
          <w:i/>
          <w:color w:val="000000"/>
          <w:szCs w:val="24"/>
        </w:rPr>
        <w:t xml:space="preserve"> </w:t>
      </w:r>
      <w:proofErr w:type="spellStart"/>
      <w:r w:rsidRPr="00A9780D">
        <w:rPr>
          <w:rFonts w:cs="Arial"/>
          <w:i/>
          <w:color w:val="000000"/>
          <w:szCs w:val="24"/>
        </w:rPr>
        <w:t>animalis</w:t>
      </w:r>
      <w:proofErr w:type="spellEnd"/>
      <w:r w:rsidRPr="00A9780D">
        <w:rPr>
          <w:rFonts w:cs="Arial"/>
          <w:i/>
          <w:color w:val="000000"/>
          <w:szCs w:val="24"/>
        </w:rPr>
        <w:t xml:space="preserve">, Lactobacillus </w:t>
      </w:r>
      <w:proofErr w:type="spellStart"/>
      <w:r w:rsidRPr="00A9780D">
        <w:rPr>
          <w:rFonts w:cs="Arial"/>
          <w:i/>
          <w:color w:val="000000"/>
          <w:szCs w:val="24"/>
        </w:rPr>
        <w:t>salivarius</w:t>
      </w:r>
      <w:proofErr w:type="spellEnd"/>
      <w:r w:rsidRPr="00A9780D">
        <w:rPr>
          <w:rFonts w:cs="Arial"/>
          <w:i/>
          <w:color w:val="000000"/>
          <w:szCs w:val="24"/>
        </w:rPr>
        <w:t xml:space="preserve"> y Lactobacillus </w:t>
      </w:r>
      <w:proofErr w:type="spellStart"/>
      <w:r w:rsidRPr="00A9780D">
        <w:rPr>
          <w:rFonts w:cs="Arial"/>
          <w:i/>
          <w:color w:val="000000"/>
          <w:szCs w:val="24"/>
        </w:rPr>
        <w:t>reuteri</w:t>
      </w:r>
      <w:proofErr w:type="spellEnd"/>
      <w:r w:rsidRPr="00A9780D">
        <w:rPr>
          <w:rFonts w:cs="Arial"/>
          <w:iCs/>
          <w:color w:val="000000"/>
          <w:szCs w:val="24"/>
        </w:rPr>
        <w:t>) no tuvieron diferencias significativas con el grupo control.</w:t>
      </w:r>
      <w:r>
        <w:rPr>
          <w:rFonts w:cs="Arial"/>
          <w:iCs/>
          <w:color w:val="000000"/>
          <w:szCs w:val="24"/>
        </w:rPr>
        <w:t xml:space="preserve"> A pesar de que en el estudio de Osorio et al,</w:t>
      </w:r>
      <w:r w:rsidR="00E93453">
        <w:rPr>
          <w:rFonts w:cs="Arial"/>
          <w:iCs/>
          <w:color w:val="000000"/>
          <w:szCs w:val="24"/>
        </w:rPr>
        <w:t xml:space="preserve"> (2010),</w:t>
      </w:r>
      <w:r>
        <w:rPr>
          <w:rFonts w:cs="Arial"/>
          <w:iCs/>
          <w:color w:val="000000"/>
          <w:szCs w:val="24"/>
        </w:rPr>
        <w:t xml:space="preserve"> las aves fueron evaluadas a los 42 días de edad, esta investigación no realizó desafíos con patógenos como </w:t>
      </w:r>
      <w:r w:rsidRPr="00E93453">
        <w:rPr>
          <w:rFonts w:cs="Arial"/>
          <w:i/>
          <w:color w:val="000000"/>
          <w:szCs w:val="24"/>
        </w:rPr>
        <w:t>Salmonella</w:t>
      </w:r>
      <w:r>
        <w:rPr>
          <w:rFonts w:cs="Arial"/>
          <w:iCs/>
          <w:color w:val="000000"/>
          <w:szCs w:val="24"/>
        </w:rPr>
        <w:t xml:space="preserve">. Por este motivo, el impacto del desafío con </w:t>
      </w:r>
      <w:r w:rsidRPr="00E67BD5">
        <w:rPr>
          <w:rFonts w:cs="Arial"/>
          <w:i/>
          <w:color w:val="000000"/>
          <w:szCs w:val="24"/>
        </w:rPr>
        <w:t>S</w:t>
      </w:r>
      <w:r>
        <w:rPr>
          <w:rFonts w:cs="Arial"/>
          <w:iCs/>
          <w:color w:val="000000"/>
          <w:szCs w:val="24"/>
        </w:rPr>
        <w:t>. Infantis podría ser mejor evaluado en aves de mayor edad (probablemente edad de finalización de producción)</w:t>
      </w:r>
      <w:r w:rsidR="00CE14E2">
        <w:rPr>
          <w:rFonts w:cs="Arial"/>
          <w:iCs/>
          <w:color w:val="000000"/>
          <w:szCs w:val="24"/>
        </w:rPr>
        <w:t>.</w:t>
      </w:r>
    </w:p>
    <w:p w14:paraId="2B0BBB7F" w14:textId="2574E4E0" w:rsidR="007169AD" w:rsidRDefault="007169AD" w:rsidP="007169AD">
      <w:pPr>
        <w:tabs>
          <w:tab w:val="left" w:pos="6521"/>
        </w:tabs>
        <w:jc w:val="both"/>
        <w:rPr>
          <w:rFonts w:cs="Arial"/>
          <w:iCs/>
          <w:color w:val="000000"/>
          <w:szCs w:val="24"/>
        </w:rPr>
      </w:pPr>
      <w:r>
        <w:rPr>
          <w:rFonts w:cs="Arial"/>
          <w:iCs/>
          <w:color w:val="000000"/>
          <w:szCs w:val="24"/>
        </w:rPr>
        <w:lastRenderedPageBreak/>
        <w:t xml:space="preserve">En el análisis de la histomorfometría intestinal, </w:t>
      </w:r>
      <w:r w:rsidRPr="00C073DC">
        <w:rPr>
          <w:rFonts w:cs="Arial"/>
          <w:i/>
          <w:color w:val="000000"/>
          <w:szCs w:val="24"/>
        </w:rPr>
        <w:t>L. fermentum</w:t>
      </w:r>
      <w:r w:rsidRPr="00181B75">
        <w:rPr>
          <w:rFonts w:cs="Arial"/>
          <w:iCs/>
          <w:color w:val="000000"/>
          <w:szCs w:val="24"/>
        </w:rPr>
        <w:t>, como muchas otras especies de</w:t>
      </w:r>
      <w:r w:rsidRPr="00C073DC">
        <w:rPr>
          <w:rFonts w:cs="Arial"/>
          <w:i/>
          <w:color w:val="000000"/>
          <w:szCs w:val="24"/>
        </w:rPr>
        <w:t xml:space="preserve"> Lactobacillus</w:t>
      </w:r>
      <w:r w:rsidRPr="00181B75">
        <w:rPr>
          <w:rFonts w:cs="Arial"/>
          <w:iCs/>
          <w:color w:val="000000"/>
          <w:szCs w:val="24"/>
        </w:rPr>
        <w:t xml:space="preserve">, ha demostrado ser útil para mejorar la </w:t>
      </w:r>
      <w:r>
        <w:rPr>
          <w:rFonts w:cs="Arial"/>
          <w:iCs/>
          <w:color w:val="000000"/>
          <w:szCs w:val="24"/>
        </w:rPr>
        <w:t>arquitectura intestinal</w:t>
      </w:r>
      <w:r w:rsidRPr="00181B75">
        <w:rPr>
          <w:rFonts w:cs="Arial"/>
          <w:iCs/>
          <w:color w:val="000000"/>
          <w:szCs w:val="24"/>
        </w:rPr>
        <w:t xml:space="preserve"> de pollos de engorde </w:t>
      </w:r>
      <w:sdt>
        <w:sdtPr>
          <w:rPr>
            <w:rFonts w:cs="Arial"/>
            <w:iCs/>
            <w:color w:val="000000"/>
            <w:szCs w:val="24"/>
          </w:rPr>
          <w:tag w:val="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"/>
          <w:id w:val="2061744844"/>
          <w:placeholder>
            <w:docPart w:val="875E165602364C2988FF9B923018AC6C"/>
          </w:placeholder>
        </w:sdtPr>
        <w:sdtContent>
          <w:r w:rsidR="00EC53D8" w:rsidRPr="00EC53D8">
            <w:rPr>
              <w:rFonts w:cs="Arial"/>
              <w:iCs/>
              <w:color w:val="000000"/>
              <w:szCs w:val="24"/>
            </w:rPr>
            <w:t>(</w:t>
          </w:r>
          <w:proofErr w:type="spellStart"/>
          <w:r w:rsidR="00EC53D8" w:rsidRPr="00EC53D8">
            <w:rPr>
              <w:rFonts w:cs="Arial"/>
              <w:iCs/>
              <w:color w:val="000000"/>
              <w:szCs w:val="24"/>
            </w:rPr>
            <w:t>Gyawali</w:t>
          </w:r>
          <w:proofErr w:type="spellEnd"/>
          <w:r w:rsidR="00EC53D8" w:rsidRPr="00EC53D8">
            <w:rPr>
              <w:rFonts w:cs="Arial"/>
              <w:iCs/>
              <w:color w:val="000000"/>
              <w:szCs w:val="24"/>
            </w:rPr>
            <w:t xml:space="preserve"> et al., 2022; </w:t>
          </w:r>
          <w:proofErr w:type="spellStart"/>
          <w:r w:rsidR="00EC53D8" w:rsidRPr="00EC53D8">
            <w:rPr>
              <w:rFonts w:cs="Arial"/>
              <w:iCs/>
              <w:color w:val="000000"/>
              <w:szCs w:val="24"/>
            </w:rPr>
            <w:t>Šefcová</w:t>
          </w:r>
          <w:proofErr w:type="spellEnd"/>
          <w:r w:rsidR="00EC53D8" w:rsidRPr="00EC53D8">
            <w:rPr>
              <w:rFonts w:cs="Arial"/>
              <w:iCs/>
              <w:color w:val="000000"/>
              <w:szCs w:val="24"/>
            </w:rPr>
            <w:t>, Larrea-</w:t>
          </w:r>
          <w:proofErr w:type="spellStart"/>
          <w:r w:rsidR="00EC53D8" w:rsidRPr="00EC53D8">
            <w:rPr>
              <w:rFonts w:cs="Arial"/>
              <w:iCs/>
              <w:color w:val="000000"/>
              <w:szCs w:val="24"/>
            </w:rPr>
            <w:t>álvarez</w:t>
          </w:r>
          <w:proofErr w:type="spellEnd"/>
          <w:r w:rsidR="00EC53D8" w:rsidRPr="00EC53D8">
            <w:rPr>
              <w:rFonts w:cs="Arial"/>
              <w:iCs/>
              <w:color w:val="000000"/>
              <w:szCs w:val="24"/>
            </w:rPr>
            <w:t>, et al., 2021; Wang et al., 2021)</w:t>
          </w:r>
        </w:sdtContent>
      </w:sdt>
      <w:r w:rsidRPr="00181B75">
        <w:rPr>
          <w:rFonts w:cs="Arial"/>
          <w:iCs/>
          <w:color w:val="000000"/>
          <w:szCs w:val="24"/>
        </w:rPr>
        <w:t xml:space="preserve">. De hecho, </w:t>
      </w:r>
      <w:r>
        <w:rPr>
          <w:rFonts w:cs="Arial"/>
          <w:iCs/>
          <w:color w:val="000000"/>
          <w:szCs w:val="24"/>
        </w:rPr>
        <w:t xml:space="preserve">en el presente estudio </w:t>
      </w:r>
      <w:r w:rsidRPr="00181B75">
        <w:rPr>
          <w:rFonts w:cs="Arial"/>
          <w:iCs/>
          <w:color w:val="000000"/>
          <w:szCs w:val="24"/>
        </w:rPr>
        <w:t xml:space="preserve">esta especie probiótica mejoró la </w:t>
      </w:r>
      <w:r>
        <w:rPr>
          <w:rFonts w:cs="Arial"/>
          <w:iCs/>
          <w:color w:val="000000"/>
          <w:szCs w:val="24"/>
        </w:rPr>
        <w:t xml:space="preserve">relación de la </w:t>
      </w:r>
      <w:r w:rsidRPr="00203930">
        <w:rPr>
          <w:rFonts w:cs="Arial"/>
          <w:iCs/>
          <w:color w:val="000000"/>
          <w:szCs w:val="24"/>
        </w:rPr>
        <w:t>altura</w:t>
      </w:r>
      <w:r>
        <w:rPr>
          <w:rFonts w:cs="Arial"/>
          <w:iCs/>
          <w:color w:val="000000"/>
          <w:szCs w:val="24"/>
        </w:rPr>
        <w:t xml:space="preserve"> de </w:t>
      </w:r>
      <w:r w:rsidRPr="00203930">
        <w:rPr>
          <w:rFonts w:cs="Arial"/>
          <w:iCs/>
          <w:color w:val="000000"/>
          <w:szCs w:val="24"/>
        </w:rPr>
        <w:t xml:space="preserve">las vellosidades </w:t>
      </w:r>
      <w:r>
        <w:rPr>
          <w:rFonts w:cs="Arial"/>
          <w:iCs/>
          <w:color w:val="000000"/>
          <w:szCs w:val="24"/>
        </w:rPr>
        <w:t xml:space="preserve">y la profundidad de las criptas </w:t>
      </w:r>
      <w:r w:rsidRPr="00203930">
        <w:rPr>
          <w:rFonts w:cs="Arial"/>
          <w:iCs/>
          <w:color w:val="000000"/>
          <w:szCs w:val="24"/>
        </w:rPr>
        <w:t>en</w:t>
      </w:r>
      <w:r w:rsidRPr="00181B75">
        <w:rPr>
          <w:rFonts w:cs="Arial"/>
          <w:iCs/>
          <w:color w:val="000000"/>
          <w:szCs w:val="24"/>
        </w:rPr>
        <w:t xml:space="preserve"> el duodeno</w:t>
      </w:r>
      <w:r>
        <w:rPr>
          <w:rFonts w:cs="Arial"/>
          <w:iCs/>
          <w:color w:val="000000"/>
          <w:szCs w:val="24"/>
        </w:rPr>
        <w:t xml:space="preserve">, </w:t>
      </w:r>
      <w:r w:rsidRPr="00181B75">
        <w:rPr>
          <w:rFonts w:cs="Arial"/>
          <w:iCs/>
          <w:color w:val="000000"/>
          <w:szCs w:val="24"/>
        </w:rPr>
        <w:t>yeyuno</w:t>
      </w:r>
      <w:r>
        <w:rPr>
          <w:rFonts w:cs="Arial"/>
          <w:iCs/>
          <w:color w:val="000000"/>
          <w:szCs w:val="24"/>
        </w:rPr>
        <w:t xml:space="preserve"> e </w:t>
      </w:r>
      <w:proofErr w:type="gramStart"/>
      <w:r>
        <w:rPr>
          <w:rFonts w:cs="Arial"/>
          <w:iCs/>
          <w:color w:val="000000"/>
          <w:szCs w:val="24"/>
        </w:rPr>
        <w:t xml:space="preserve">íleon </w:t>
      </w:r>
      <w:r w:rsidRPr="00181B75">
        <w:rPr>
          <w:rFonts w:cs="Arial"/>
          <w:iCs/>
          <w:color w:val="000000"/>
          <w:szCs w:val="24"/>
        </w:rPr>
        <w:t>.</w:t>
      </w:r>
      <w:proofErr w:type="gramEnd"/>
      <w:r w:rsidRPr="00181B75">
        <w:rPr>
          <w:rFonts w:cs="Arial"/>
          <w:iCs/>
          <w:color w:val="000000"/>
          <w:szCs w:val="24"/>
        </w:rPr>
        <w:t xml:space="preserve"> </w:t>
      </w:r>
      <w:r>
        <w:rPr>
          <w:rFonts w:cs="Arial"/>
          <w:iCs/>
          <w:color w:val="000000"/>
          <w:szCs w:val="24"/>
        </w:rPr>
        <w:t xml:space="preserve">Esto está asociado </w:t>
      </w:r>
      <w:r w:rsidRPr="006C2428">
        <w:rPr>
          <w:rFonts w:cs="Arial"/>
          <w:iCs/>
          <w:color w:val="000000"/>
          <w:szCs w:val="24"/>
        </w:rPr>
        <w:t>a</w:t>
      </w:r>
      <w:r>
        <w:rPr>
          <w:rFonts w:cs="Arial"/>
          <w:iCs/>
          <w:color w:val="000000"/>
          <w:szCs w:val="24"/>
        </w:rPr>
        <w:t xml:space="preserve"> que la</w:t>
      </w:r>
      <w:r w:rsidRPr="006C2428">
        <w:rPr>
          <w:rFonts w:cs="Arial"/>
          <w:iCs/>
          <w:color w:val="000000"/>
          <w:szCs w:val="24"/>
        </w:rPr>
        <w:t xml:space="preserve"> síntesis microbiana de productos fermentados (p. ej., ácidos grasos), modula la proliferación del epitelio intestinal</w:t>
      </w:r>
      <w:r w:rsidRPr="00C073DC">
        <w:rPr>
          <w:rFonts w:cs="Arial"/>
          <w:iCs/>
          <w:color w:val="000000"/>
          <w:szCs w:val="24"/>
        </w:rPr>
        <w:t xml:space="preserve"> </w:t>
      </w:r>
      <w:sdt>
        <w:sdtPr>
          <w:rPr>
            <w:rFonts w:cs="Arial"/>
            <w:iCs/>
            <w:color w:val="000000"/>
            <w:szCs w:val="24"/>
          </w:rPr>
          <w:tag w:val="MENDELEY_CITATION_v3_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"/>
          <w:id w:val="1938793146"/>
          <w:placeholder>
            <w:docPart w:val="2ADD094C929C4FCE892C60AD655682A0"/>
          </w:placeholder>
        </w:sdtPr>
        <w:sdtContent>
          <w:r w:rsidR="00EC53D8" w:rsidRPr="00EC53D8">
            <w:rPr>
              <w:rFonts w:cs="Arial"/>
              <w:iCs/>
              <w:color w:val="000000"/>
              <w:szCs w:val="24"/>
            </w:rPr>
            <w:t>(</w:t>
          </w:r>
          <w:proofErr w:type="spellStart"/>
          <w:r w:rsidR="00EC53D8" w:rsidRPr="00EC53D8">
            <w:rPr>
              <w:rFonts w:cs="Arial"/>
              <w:iCs/>
              <w:color w:val="000000"/>
              <w:szCs w:val="24"/>
            </w:rPr>
            <w:t>Koh</w:t>
          </w:r>
          <w:proofErr w:type="spellEnd"/>
          <w:r w:rsidR="00EC53D8" w:rsidRPr="00EC53D8">
            <w:rPr>
              <w:rFonts w:cs="Arial"/>
              <w:iCs/>
              <w:color w:val="000000"/>
              <w:szCs w:val="24"/>
            </w:rPr>
            <w:t xml:space="preserve"> et al., 2016)</w:t>
          </w:r>
        </w:sdtContent>
      </w:sdt>
      <w:r w:rsidRPr="006C2428">
        <w:rPr>
          <w:rFonts w:cs="Arial"/>
          <w:iCs/>
          <w:color w:val="000000"/>
          <w:szCs w:val="24"/>
        </w:rPr>
        <w:t>, y la exposición a las bacterias ácido-lácticas han demostrado acelerar el movimiento del eje cripta-vellosidades de los enterocitos intestinales mediante la activación de integrinas receptoras de colágeno</w:t>
      </w:r>
      <w:r>
        <w:rPr>
          <w:rFonts w:cs="Arial"/>
          <w:iCs/>
          <w:color w:val="000000"/>
          <w:szCs w:val="24"/>
        </w:rPr>
        <w:t xml:space="preserve">, aumentando así el tamaño de las vellosidades </w:t>
      </w:r>
      <w:r w:rsidR="00105850">
        <w:rPr>
          <w:rFonts w:cs="Arial"/>
          <w:iCs/>
          <w:color w:val="000000"/>
          <w:szCs w:val="24"/>
        </w:rPr>
        <w:t>intestinales</w:t>
      </w:r>
      <w:r>
        <w:rPr>
          <w:rFonts w:cs="Arial"/>
          <w:iCs/>
          <w:color w:val="000000"/>
          <w:szCs w:val="24"/>
        </w:rPr>
        <w:t xml:space="preserve"> </w:t>
      </w:r>
      <w:sdt>
        <w:sdtPr>
          <w:rPr>
            <w:rFonts w:cs="Arial"/>
            <w:iCs/>
            <w:color w:val="000000"/>
            <w:szCs w:val="24"/>
          </w:rPr>
          <w:tag w:val="MENDELEY_CITATION_v3_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"/>
          <w:id w:val="1374731682"/>
          <w:placeholder>
            <w:docPart w:val="2ADD094C929C4FCE892C60AD655682A0"/>
          </w:placeholder>
        </w:sdtPr>
        <w:sdtContent>
          <w:r w:rsidR="00EC53D8" w:rsidRPr="00EC53D8">
            <w:rPr>
              <w:rFonts w:eastAsia="Times New Roman" w:cs="Arial"/>
              <w:color w:val="000000"/>
              <w:szCs w:val="24"/>
            </w:rPr>
            <w:t>(</w:t>
          </w:r>
          <w:proofErr w:type="spellStart"/>
          <w:r w:rsidR="00EC53D8" w:rsidRPr="00EC53D8">
            <w:rPr>
              <w:rFonts w:eastAsia="Times New Roman" w:cs="Arial"/>
              <w:color w:val="000000"/>
              <w:szCs w:val="24"/>
            </w:rPr>
            <w:t>Matur</w:t>
          </w:r>
          <w:proofErr w:type="spellEnd"/>
          <w:r w:rsidR="00EC53D8" w:rsidRPr="00EC53D8">
            <w:rPr>
              <w:rFonts w:eastAsia="Times New Roman" w:cs="Arial"/>
              <w:color w:val="000000"/>
              <w:szCs w:val="24"/>
            </w:rPr>
            <w:t>, 2012)</w:t>
          </w:r>
        </w:sdtContent>
      </w:sdt>
      <w:r w:rsidRPr="00631DC4">
        <w:rPr>
          <w:rFonts w:cs="Arial"/>
          <w:iCs/>
          <w:color w:val="000000"/>
          <w:szCs w:val="24"/>
        </w:rPr>
        <w:t>.</w:t>
      </w:r>
      <w:r>
        <w:rPr>
          <w:rFonts w:cs="Arial"/>
          <w:iCs/>
          <w:color w:val="000000"/>
          <w:szCs w:val="24"/>
        </w:rPr>
        <w:t xml:space="preserve"> Así también</w:t>
      </w:r>
      <w:r w:rsidRPr="0098796A">
        <w:rPr>
          <w:rFonts w:cs="Arial"/>
          <w:iCs/>
          <w:color w:val="000000"/>
          <w:szCs w:val="24"/>
        </w:rPr>
        <w:t xml:space="preserve"> </w:t>
      </w:r>
      <w:r>
        <w:rPr>
          <w:rFonts w:cs="Arial"/>
          <w:iCs/>
          <w:color w:val="000000"/>
          <w:szCs w:val="24"/>
        </w:rPr>
        <w:t xml:space="preserve">se ha demostrado que los ácidos grasos ꞷ-3 de </w:t>
      </w:r>
      <w:r w:rsidRPr="00805E81">
        <w:rPr>
          <w:rFonts w:cs="Arial"/>
          <w:i/>
          <w:color w:val="000000"/>
          <w:szCs w:val="24"/>
        </w:rPr>
        <w:t>P. cruentum</w:t>
      </w:r>
      <w:r>
        <w:rPr>
          <w:rFonts w:cs="Arial"/>
          <w:iCs/>
          <w:color w:val="000000"/>
          <w:szCs w:val="24"/>
        </w:rPr>
        <w:t xml:space="preserve"> son capaces de mejorar la morfología intestinal en pollos broiler al intensificar los efectos descritos por probióticos como </w:t>
      </w:r>
      <w:r w:rsidRPr="00E77E5D">
        <w:rPr>
          <w:rFonts w:cs="Arial"/>
          <w:i/>
          <w:color w:val="000000"/>
          <w:szCs w:val="24"/>
        </w:rPr>
        <w:t>Lactobacillus</w:t>
      </w:r>
      <w:r>
        <w:rPr>
          <w:rFonts w:cs="Arial"/>
          <w:iCs/>
          <w:color w:val="000000"/>
          <w:szCs w:val="24"/>
        </w:rPr>
        <w:t xml:space="preserve"> </w:t>
      </w:r>
      <w:sdt>
        <w:sdtPr>
          <w:rPr>
            <w:rFonts w:cs="Arial"/>
            <w:iCs/>
            <w:color w:val="000000"/>
            <w:szCs w:val="24"/>
          </w:rPr>
          <w:tag w:val="MENDELEY_CITATION_v3_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"/>
          <w:id w:val="-261766374"/>
          <w:placeholder>
            <w:docPart w:val="F210A0106A1D4E68B09712FC10DE52F4"/>
          </w:placeholder>
        </w:sdtPr>
        <w:sdtContent>
          <w:r w:rsidR="00EC53D8" w:rsidRPr="00EC53D8">
            <w:rPr>
              <w:rFonts w:cs="Arial"/>
              <w:iCs/>
              <w:color w:val="000000"/>
              <w:szCs w:val="24"/>
            </w:rPr>
            <w:t>(</w:t>
          </w:r>
          <w:proofErr w:type="spellStart"/>
          <w:r w:rsidR="00EC53D8" w:rsidRPr="00EC53D8">
            <w:rPr>
              <w:rFonts w:cs="Arial"/>
              <w:iCs/>
              <w:color w:val="000000"/>
              <w:szCs w:val="24"/>
            </w:rPr>
            <w:t>Alagawany</w:t>
          </w:r>
          <w:proofErr w:type="spellEnd"/>
          <w:r w:rsidR="00EC53D8" w:rsidRPr="00EC53D8">
            <w:rPr>
              <w:rFonts w:cs="Arial"/>
              <w:iCs/>
              <w:color w:val="000000"/>
              <w:szCs w:val="24"/>
            </w:rPr>
            <w:t xml:space="preserve"> et al., 2019)</w:t>
          </w:r>
        </w:sdtContent>
      </w:sdt>
      <w:r>
        <w:rPr>
          <w:rFonts w:cs="Arial"/>
          <w:iCs/>
          <w:color w:val="000000"/>
          <w:szCs w:val="24"/>
        </w:rPr>
        <w:t>.</w:t>
      </w:r>
    </w:p>
    <w:p w14:paraId="7C24C50F" w14:textId="223D4A98" w:rsidR="007169AD" w:rsidRDefault="007169AD" w:rsidP="007169AD">
      <w:pPr>
        <w:tabs>
          <w:tab w:val="left" w:pos="6521"/>
        </w:tabs>
        <w:jc w:val="both"/>
        <w:rPr>
          <w:rFonts w:cs="Arial"/>
          <w:iCs/>
          <w:color w:val="000000"/>
          <w:szCs w:val="24"/>
        </w:rPr>
      </w:pPr>
      <w:r>
        <w:rPr>
          <w:rFonts w:cs="Arial"/>
          <w:iCs/>
          <w:color w:val="000000"/>
          <w:szCs w:val="24"/>
        </w:rPr>
        <w:t xml:space="preserve">Por otra parte, </w:t>
      </w:r>
      <w:r w:rsidRPr="00C073DC">
        <w:rPr>
          <w:rFonts w:cs="Arial"/>
          <w:i/>
          <w:color w:val="000000"/>
          <w:szCs w:val="24"/>
        </w:rPr>
        <w:t>S.</w:t>
      </w:r>
      <w:r w:rsidRPr="00181B75">
        <w:rPr>
          <w:rFonts w:cs="Arial"/>
          <w:iCs/>
          <w:color w:val="000000"/>
          <w:szCs w:val="24"/>
        </w:rPr>
        <w:t xml:space="preserve"> Infantis </w:t>
      </w:r>
      <w:r>
        <w:rPr>
          <w:rFonts w:cs="Arial"/>
          <w:iCs/>
          <w:color w:val="000000"/>
          <w:szCs w:val="24"/>
        </w:rPr>
        <w:t xml:space="preserve">tuvo un efecto negativo en la arquitectura de las criptas intestinales del </w:t>
      </w:r>
      <w:r w:rsidRPr="00181B75">
        <w:rPr>
          <w:rFonts w:cs="Arial"/>
          <w:iCs/>
          <w:color w:val="000000"/>
          <w:szCs w:val="24"/>
        </w:rPr>
        <w:t>duodeno e íleon</w:t>
      </w:r>
      <w:r>
        <w:rPr>
          <w:rFonts w:cs="Arial"/>
          <w:iCs/>
          <w:color w:val="000000"/>
          <w:szCs w:val="24"/>
        </w:rPr>
        <w:t xml:space="preserve"> </w:t>
      </w:r>
      <w:r w:rsidRPr="002150C9">
        <w:rPr>
          <w:rFonts w:cs="Arial"/>
          <w:iCs/>
          <w:color w:val="000000"/>
          <w:szCs w:val="24"/>
        </w:rPr>
        <w:t>(</w:t>
      </w:r>
      <w:proofErr w:type="spellStart"/>
      <w:r w:rsidRPr="002150C9">
        <w:rPr>
          <w:rFonts w:cs="Arial"/>
          <w:iCs/>
          <w:color w:val="000000"/>
          <w:szCs w:val="24"/>
        </w:rPr>
        <w:t>Awad</w:t>
      </w:r>
      <w:proofErr w:type="spellEnd"/>
      <w:r w:rsidRPr="002150C9">
        <w:rPr>
          <w:rFonts w:cs="Arial"/>
          <w:iCs/>
          <w:color w:val="000000"/>
          <w:szCs w:val="24"/>
        </w:rPr>
        <w:t xml:space="preserve"> et al., 2006)</w:t>
      </w:r>
      <w:r w:rsidR="00CC703A">
        <w:rPr>
          <w:rFonts w:cs="Arial"/>
          <w:iCs/>
          <w:color w:val="000000"/>
          <w:szCs w:val="24"/>
        </w:rPr>
        <w:t>.</w:t>
      </w:r>
      <w:r>
        <w:rPr>
          <w:rFonts w:cs="Arial"/>
          <w:iCs/>
          <w:color w:val="000000"/>
          <w:szCs w:val="24"/>
        </w:rPr>
        <w:t xml:space="preserve"> L</w:t>
      </w:r>
      <w:r w:rsidRPr="00181B75">
        <w:rPr>
          <w:rFonts w:cs="Arial"/>
          <w:iCs/>
          <w:color w:val="000000"/>
          <w:szCs w:val="24"/>
        </w:rPr>
        <w:t>as criptas más profundas se han relacionado con una regeneración activa de las vellosidades</w:t>
      </w:r>
      <w:r>
        <w:rPr>
          <w:rFonts w:cs="Arial"/>
          <w:iCs/>
          <w:color w:val="000000"/>
          <w:szCs w:val="24"/>
        </w:rPr>
        <w:t xml:space="preserve">, producto de la destrucción de estas ante la colonización de </w:t>
      </w:r>
      <w:r w:rsidRPr="00AE3748">
        <w:rPr>
          <w:rFonts w:cs="Arial"/>
          <w:i/>
          <w:color w:val="000000"/>
          <w:szCs w:val="24"/>
        </w:rPr>
        <w:t xml:space="preserve">Salmonella </w:t>
      </w:r>
      <w:sdt>
        <w:sdtPr>
          <w:rPr>
            <w:rFonts w:cs="Arial"/>
            <w:iCs/>
            <w:color w:val="000000"/>
            <w:szCs w:val="24"/>
          </w:rPr>
          <w:tag w:val="MENDELEY_CITATION_v3_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"/>
          <w:id w:val="-1433357341"/>
          <w:placeholder>
            <w:docPart w:val="875E165602364C2988FF9B923018AC6C"/>
          </w:placeholder>
        </w:sdtPr>
        <w:sdtContent>
          <w:r w:rsidR="00EC53D8" w:rsidRPr="00EC53D8">
            <w:rPr>
              <w:rFonts w:cs="Arial"/>
              <w:iCs/>
              <w:color w:val="000000"/>
              <w:szCs w:val="24"/>
            </w:rPr>
            <w:t>(</w:t>
          </w:r>
          <w:proofErr w:type="spellStart"/>
          <w:r w:rsidR="00EC53D8" w:rsidRPr="00EC53D8">
            <w:rPr>
              <w:rFonts w:cs="Arial"/>
              <w:iCs/>
              <w:color w:val="000000"/>
              <w:szCs w:val="24"/>
            </w:rPr>
            <w:t>Bogucka</w:t>
          </w:r>
          <w:proofErr w:type="spellEnd"/>
          <w:r w:rsidR="00EC53D8" w:rsidRPr="00EC53D8">
            <w:rPr>
              <w:rFonts w:cs="Arial"/>
              <w:iCs/>
              <w:color w:val="000000"/>
              <w:szCs w:val="24"/>
            </w:rPr>
            <w:t xml:space="preserve"> et al., 2019)</w:t>
          </w:r>
        </w:sdtContent>
      </w:sdt>
      <w:r w:rsidR="009E031E">
        <w:rPr>
          <w:rFonts w:cs="Arial"/>
          <w:iCs/>
          <w:color w:val="000000"/>
          <w:szCs w:val="24"/>
        </w:rPr>
        <w:t>.</w:t>
      </w:r>
      <w:r w:rsidRPr="00181B75">
        <w:rPr>
          <w:rFonts w:cs="Arial"/>
          <w:iCs/>
          <w:color w:val="000000"/>
          <w:szCs w:val="24"/>
        </w:rPr>
        <w:t xml:space="preserve"> </w:t>
      </w:r>
      <w:r>
        <w:rPr>
          <w:rFonts w:cs="Arial"/>
          <w:iCs/>
          <w:color w:val="000000"/>
          <w:szCs w:val="24"/>
        </w:rPr>
        <w:t xml:space="preserve">Este proceso </w:t>
      </w:r>
      <w:r w:rsidRPr="00181B75">
        <w:rPr>
          <w:rFonts w:cs="Arial"/>
          <w:iCs/>
          <w:color w:val="000000"/>
          <w:szCs w:val="24"/>
        </w:rPr>
        <w:t>resulta en un aumento del metabolismo</w:t>
      </w:r>
      <w:r>
        <w:rPr>
          <w:rFonts w:cs="Arial"/>
          <w:iCs/>
          <w:color w:val="000000"/>
          <w:szCs w:val="24"/>
        </w:rPr>
        <w:t xml:space="preserve">, </w:t>
      </w:r>
      <w:r w:rsidRPr="00181B75">
        <w:rPr>
          <w:rFonts w:cs="Arial"/>
          <w:iCs/>
          <w:color w:val="000000"/>
          <w:szCs w:val="24"/>
        </w:rPr>
        <w:t>necesario para la renovación del epitelio</w:t>
      </w:r>
      <w:r>
        <w:rPr>
          <w:rFonts w:cs="Arial"/>
          <w:iCs/>
          <w:color w:val="000000"/>
          <w:szCs w:val="24"/>
        </w:rPr>
        <w:t>.</w:t>
      </w:r>
      <w:r w:rsidRPr="002A4DE8">
        <w:rPr>
          <w:rFonts w:cs="Arial"/>
          <w:iCs/>
          <w:color w:val="000000"/>
          <w:szCs w:val="24"/>
        </w:rPr>
        <w:t xml:space="preserve"> </w:t>
      </w:r>
      <w:sdt>
        <w:sdtPr>
          <w:rPr>
            <w:rFonts w:cs="Arial"/>
            <w:iCs/>
            <w:color w:val="000000"/>
            <w:szCs w:val="24"/>
          </w:rPr>
          <w:tag w:val="MENDELEY_CITATION_v3_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"/>
          <w:id w:val="87128167"/>
          <w:placeholder>
            <w:docPart w:val="875E165602364C2988FF9B923018AC6C"/>
          </w:placeholder>
        </w:sdtPr>
        <w:sdtContent>
          <w:r w:rsidR="00EC53D8" w:rsidRPr="00EC53D8">
            <w:rPr>
              <w:rFonts w:cs="Arial"/>
              <w:iCs/>
              <w:color w:val="000000"/>
              <w:szCs w:val="24"/>
            </w:rPr>
            <w:t>(Criado-Mesas et al., 2021)</w:t>
          </w:r>
        </w:sdtContent>
      </w:sdt>
      <w:r>
        <w:rPr>
          <w:rFonts w:cs="Arial"/>
          <w:iCs/>
          <w:color w:val="000000"/>
          <w:szCs w:val="24"/>
        </w:rPr>
        <w:t xml:space="preserve"> Es así </w:t>
      </w:r>
      <w:proofErr w:type="gramStart"/>
      <w:r>
        <w:rPr>
          <w:rFonts w:cs="Arial"/>
          <w:iCs/>
          <w:color w:val="000000"/>
          <w:szCs w:val="24"/>
        </w:rPr>
        <w:t>que</w:t>
      </w:r>
      <w:proofErr w:type="gramEnd"/>
      <w:r>
        <w:rPr>
          <w:rFonts w:cs="Arial"/>
          <w:iCs/>
          <w:color w:val="000000"/>
          <w:szCs w:val="24"/>
        </w:rPr>
        <w:t>, c</w:t>
      </w:r>
      <w:r w:rsidRPr="006C2428">
        <w:rPr>
          <w:rFonts w:cs="Arial"/>
          <w:iCs/>
          <w:color w:val="000000"/>
          <w:szCs w:val="24"/>
        </w:rPr>
        <w:t xml:space="preserve">riptas </w:t>
      </w:r>
      <w:r>
        <w:rPr>
          <w:rFonts w:cs="Arial"/>
          <w:iCs/>
          <w:color w:val="000000"/>
          <w:szCs w:val="24"/>
        </w:rPr>
        <w:t>más</w:t>
      </w:r>
      <w:r w:rsidRPr="006C2428">
        <w:rPr>
          <w:rFonts w:cs="Arial"/>
          <w:iCs/>
          <w:color w:val="000000"/>
          <w:szCs w:val="24"/>
        </w:rPr>
        <w:t xml:space="preserve"> profundas indican un </w:t>
      </w:r>
      <w:r>
        <w:rPr>
          <w:rFonts w:cs="Arial"/>
          <w:iCs/>
          <w:color w:val="000000"/>
          <w:szCs w:val="24"/>
        </w:rPr>
        <w:t>menor</w:t>
      </w:r>
      <w:r w:rsidRPr="006C2428">
        <w:rPr>
          <w:rFonts w:cs="Arial"/>
          <w:iCs/>
          <w:color w:val="000000"/>
          <w:szCs w:val="24"/>
        </w:rPr>
        <w:t xml:space="preserve"> número de células maduras, </w:t>
      </w:r>
      <w:r>
        <w:rPr>
          <w:rFonts w:cs="Arial"/>
          <w:iCs/>
          <w:color w:val="000000"/>
          <w:szCs w:val="24"/>
        </w:rPr>
        <w:t xml:space="preserve">disminuyendo </w:t>
      </w:r>
      <w:r w:rsidRPr="006C2428">
        <w:rPr>
          <w:rFonts w:cs="Arial"/>
          <w:iCs/>
          <w:color w:val="000000"/>
          <w:szCs w:val="24"/>
        </w:rPr>
        <w:t xml:space="preserve">la utilización del alimento </w:t>
      </w:r>
      <w:sdt>
        <w:sdtPr>
          <w:rPr>
            <w:rFonts w:cs="Arial"/>
            <w:iCs/>
            <w:color w:val="000000"/>
            <w:szCs w:val="24"/>
          </w:rPr>
          <w:tag w:val="MENDELEY_CITATION_v3_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"/>
          <w:id w:val="-1071886678"/>
          <w:placeholder>
            <w:docPart w:val="875E165602364C2988FF9B923018AC6C"/>
          </w:placeholder>
        </w:sdtPr>
        <w:sdtContent>
          <w:r w:rsidR="00EC53D8" w:rsidRPr="00EC53D8">
            <w:rPr>
              <w:rFonts w:cs="Arial"/>
              <w:iCs/>
              <w:color w:val="000000"/>
              <w:szCs w:val="24"/>
            </w:rPr>
            <w:t>(Deng et al., 2021)</w:t>
          </w:r>
        </w:sdtContent>
      </w:sdt>
      <w:r w:rsidRPr="006C2428">
        <w:rPr>
          <w:rFonts w:cs="Arial"/>
          <w:iCs/>
          <w:color w:val="000000"/>
          <w:szCs w:val="24"/>
        </w:rPr>
        <w:t>.</w:t>
      </w:r>
      <w:r>
        <w:rPr>
          <w:rFonts w:cs="Arial"/>
          <w:iCs/>
          <w:color w:val="000000"/>
          <w:szCs w:val="24"/>
        </w:rPr>
        <w:t xml:space="preserve">  </w:t>
      </w:r>
    </w:p>
    <w:p w14:paraId="29A8CD0F" w14:textId="0640B45F" w:rsidR="007169AD" w:rsidRDefault="007169AD" w:rsidP="007169AD">
      <w:pPr>
        <w:tabs>
          <w:tab w:val="left" w:pos="6521"/>
        </w:tabs>
        <w:jc w:val="both"/>
        <w:rPr>
          <w:rFonts w:cs="Arial"/>
          <w:iCs/>
          <w:color w:val="000000"/>
          <w:szCs w:val="24"/>
        </w:rPr>
      </w:pPr>
      <w:r>
        <w:rPr>
          <w:rFonts w:cs="Arial"/>
          <w:iCs/>
          <w:color w:val="000000"/>
          <w:szCs w:val="24"/>
        </w:rPr>
        <w:t xml:space="preserve">En el análisis de la superficie intestinal, </w:t>
      </w:r>
      <w:r w:rsidRPr="00C073DC">
        <w:rPr>
          <w:rFonts w:cs="Arial"/>
          <w:i/>
          <w:color w:val="000000"/>
          <w:szCs w:val="24"/>
        </w:rPr>
        <w:t>S.</w:t>
      </w:r>
      <w:r w:rsidRPr="006C2428">
        <w:rPr>
          <w:rFonts w:cs="Arial"/>
          <w:iCs/>
          <w:color w:val="000000"/>
          <w:szCs w:val="24"/>
        </w:rPr>
        <w:t xml:space="preserve"> Infantis no modificó </w:t>
      </w:r>
      <w:r>
        <w:rPr>
          <w:rFonts w:cs="Arial"/>
          <w:iCs/>
          <w:color w:val="000000"/>
          <w:szCs w:val="24"/>
        </w:rPr>
        <w:t xml:space="preserve">este parámetro </w:t>
      </w:r>
      <w:r w:rsidRPr="006C2428">
        <w:rPr>
          <w:rFonts w:cs="Arial"/>
          <w:iCs/>
          <w:color w:val="000000"/>
          <w:szCs w:val="24"/>
        </w:rPr>
        <w:t xml:space="preserve">en comparación con los animales </w:t>
      </w:r>
      <w:r w:rsidRPr="00C073DC">
        <w:rPr>
          <w:rFonts w:cs="Arial"/>
          <w:iCs/>
          <w:color w:val="000000"/>
          <w:szCs w:val="24"/>
        </w:rPr>
        <w:t>de</w:t>
      </w:r>
      <w:r>
        <w:rPr>
          <w:rFonts w:cs="Arial"/>
          <w:iCs/>
          <w:color w:val="000000"/>
          <w:szCs w:val="24"/>
        </w:rPr>
        <w:t>l grupo</w:t>
      </w:r>
      <w:r w:rsidRPr="00C073DC">
        <w:rPr>
          <w:rFonts w:cs="Arial"/>
          <w:iCs/>
          <w:color w:val="000000"/>
          <w:szCs w:val="24"/>
        </w:rPr>
        <w:t xml:space="preserve"> </w:t>
      </w:r>
      <w:r w:rsidRPr="006C2428">
        <w:rPr>
          <w:rFonts w:cs="Arial"/>
          <w:iCs/>
          <w:color w:val="000000"/>
          <w:szCs w:val="24"/>
        </w:rPr>
        <w:t>control</w:t>
      </w:r>
      <w:r>
        <w:rPr>
          <w:rFonts w:cs="Arial"/>
          <w:iCs/>
          <w:color w:val="000000"/>
          <w:szCs w:val="24"/>
        </w:rPr>
        <w:t>. Por otro lado,</w:t>
      </w:r>
      <w:r w:rsidRPr="006C2428">
        <w:rPr>
          <w:rFonts w:cs="Arial"/>
          <w:iCs/>
          <w:color w:val="000000"/>
          <w:szCs w:val="24"/>
        </w:rPr>
        <w:t xml:space="preserve"> los valores medidos </w:t>
      </w:r>
      <w:r>
        <w:rPr>
          <w:rFonts w:cs="Arial"/>
          <w:iCs/>
          <w:color w:val="000000"/>
          <w:szCs w:val="24"/>
        </w:rPr>
        <w:t xml:space="preserve">del grupo SI, </w:t>
      </w:r>
      <w:r w:rsidRPr="006C2428">
        <w:rPr>
          <w:rFonts w:cs="Arial"/>
          <w:iCs/>
          <w:color w:val="000000"/>
          <w:szCs w:val="24"/>
        </w:rPr>
        <w:t xml:space="preserve">fueron más bajos que los encontrados en los pollos tratados con </w:t>
      </w:r>
      <w:r>
        <w:rPr>
          <w:rFonts w:cs="Arial"/>
          <w:iCs/>
          <w:color w:val="000000"/>
          <w:szCs w:val="24"/>
        </w:rPr>
        <w:t xml:space="preserve">el </w:t>
      </w:r>
      <w:r w:rsidRPr="006C2428">
        <w:rPr>
          <w:rFonts w:cs="Arial"/>
          <w:iCs/>
          <w:color w:val="000000"/>
          <w:szCs w:val="24"/>
        </w:rPr>
        <w:t>probiótico y prebiótico</w:t>
      </w:r>
      <w:r>
        <w:rPr>
          <w:rFonts w:cs="Arial"/>
          <w:iCs/>
          <w:color w:val="000000"/>
          <w:szCs w:val="24"/>
        </w:rPr>
        <w:t xml:space="preserve">, lo que concuerda con otros estudios en los que se ha desafiado aves con </w:t>
      </w:r>
      <w:r w:rsidRPr="00A00B4F">
        <w:rPr>
          <w:rFonts w:cs="Arial"/>
          <w:i/>
          <w:color w:val="000000"/>
          <w:szCs w:val="24"/>
        </w:rPr>
        <w:t>Salmonella</w:t>
      </w:r>
      <w:r>
        <w:rPr>
          <w:rFonts w:cs="Arial"/>
          <w:iCs/>
          <w:color w:val="000000"/>
          <w:szCs w:val="24"/>
        </w:rPr>
        <w:t xml:space="preserve"> </w:t>
      </w:r>
      <w:sdt>
        <w:sdtPr>
          <w:rPr>
            <w:rFonts w:cs="Arial"/>
            <w:iCs/>
            <w:color w:val="000000"/>
            <w:szCs w:val="24"/>
          </w:rPr>
          <w:tag w:val="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"/>
          <w:id w:val="608236928"/>
          <w:placeholder>
            <w:docPart w:val="A82486E8C44748538CE026AC4C916EA7"/>
          </w:placeholder>
        </w:sdtPr>
        <w:sdtContent>
          <w:r w:rsidR="00EC53D8" w:rsidRPr="00EC53D8">
            <w:rPr>
              <w:rFonts w:cs="Arial"/>
              <w:iCs/>
              <w:color w:val="000000"/>
              <w:szCs w:val="24"/>
            </w:rPr>
            <w:t>(</w:t>
          </w:r>
          <w:proofErr w:type="spellStart"/>
          <w:r w:rsidR="00EC53D8" w:rsidRPr="00EC53D8">
            <w:rPr>
              <w:rFonts w:cs="Arial"/>
              <w:iCs/>
              <w:color w:val="000000"/>
              <w:szCs w:val="24"/>
            </w:rPr>
            <w:t>Aljumaah</w:t>
          </w:r>
          <w:proofErr w:type="spellEnd"/>
          <w:r w:rsidR="00EC53D8" w:rsidRPr="00EC53D8">
            <w:rPr>
              <w:rFonts w:cs="Arial"/>
              <w:iCs/>
              <w:color w:val="000000"/>
              <w:szCs w:val="24"/>
            </w:rPr>
            <w:t xml:space="preserve"> et al., 2020; M. </w:t>
          </w:r>
          <w:proofErr w:type="spellStart"/>
          <w:r w:rsidR="00EC53D8" w:rsidRPr="00EC53D8">
            <w:rPr>
              <w:rFonts w:cs="Arial"/>
              <w:iCs/>
              <w:color w:val="000000"/>
              <w:szCs w:val="24"/>
            </w:rPr>
            <w:t>Šefcová</w:t>
          </w:r>
          <w:proofErr w:type="spellEnd"/>
          <w:r w:rsidR="00EC53D8" w:rsidRPr="00EC53D8">
            <w:rPr>
              <w:rFonts w:cs="Arial"/>
              <w:iCs/>
              <w:color w:val="000000"/>
              <w:szCs w:val="24"/>
            </w:rPr>
            <w:t xml:space="preserve">, Larrea-Álvarez, Larrea-Álvarez, </w:t>
          </w:r>
          <w:proofErr w:type="spellStart"/>
          <w:r w:rsidR="00EC53D8" w:rsidRPr="00EC53D8">
            <w:rPr>
              <w:rFonts w:cs="Arial"/>
              <w:iCs/>
              <w:color w:val="000000"/>
              <w:szCs w:val="24"/>
            </w:rPr>
            <w:t>Karaffová</w:t>
          </w:r>
          <w:proofErr w:type="spellEnd"/>
          <w:r w:rsidR="00EC53D8" w:rsidRPr="00EC53D8">
            <w:rPr>
              <w:rFonts w:cs="Arial"/>
              <w:iCs/>
              <w:color w:val="000000"/>
              <w:szCs w:val="24"/>
            </w:rPr>
            <w:t xml:space="preserve">, et al., 2020; M. A. Šefcová et al., 2021; </w:t>
          </w:r>
          <w:proofErr w:type="spellStart"/>
          <w:r w:rsidR="00EC53D8" w:rsidRPr="00EC53D8">
            <w:rPr>
              <w:rFonts w:cs="Arial"/>
              <w:iCs/>
              <w:color w:val="000000"/>
              <w:szCs w:val="24"/>
            </w:rPr>
            <w:t>Thiam</w:t>
          </w:r>
          <w:proofErr w:type="spellEnd"/>
          <w:r w:rsidR="00EC53D8" w:rsidRPr="00EC53D8">
            <w:rPr>
              <w:rFonts w:cs="Arial"/>
              <w:iCs/>
              <w:color w:val="000000"/>
              <w:szCs w:val="24"/>
            </w:rPr>
            <w:t xml:space="preserve"> et al., 2021)</w:t>
          </w:r>
        </w:sdtContent>
      </w:sdt>
      <w:r w:rsidRPr="006C2428">
        <w:rPr>
          <w:rFonts w:cs="Arial"/>
          <w:iCs/>
          <w:color w:val="000000"/>
          <w:szCs w:val="24"/>
        </w:rPr>
        <w:t>.</w:t>
      </w:r>
      <w:r w:rsidRPr="002A4DE8">
        <w:rPr>
          <w:rFonts w:cs="Arial"/>
          <w:iCs/>
          <w:color w:val="000000"/>
          <w:szCs w:val="24"/>
        </w:rPr>
        <w:t xml:space="preserve"> </w:t>
      </w:r>
    </w:p>
    <w:p w14:paraId="4BCF6E9F" w14:textId="5F35EF41" w:rsidR="007169AD" w:rsidRDefault="007169AD" w:rsidP="007169AD">
      <w:pPr>
        <w:tabs>
          <w:tab w:val="left" w:pos="6521"/>
        </w:tabs>
        <w:jc w:val="both"/>
        <w:rPr>
          <w:rFonts w:cs="Arial"/>
          <w:iCs/>
          <w:color w:val="000000"/>
          <w:szCs w:val="24"/>
        </w:rPr>
      </w:pPr>
      <w:r>
        <w:rPr>
          <w:rFonts w:cs="Arial"/>
          <w:iCs/>
          <w:color w:val="000000"/>
          <w:szCs w:val="24"/>
        </w:rPr>
        <w:t xml:space="preserve">Este efecto beneficioso encontrado en el grupo con los tratamientos está asociado a las propiedades antes mencionadas de las bacterias ácido-lácticas y </w:t>
      </w:r>
      <w:r>
        <w:rPr>
          <w:rFonts w:cs="Arial"/>
          <w:iCs/>
          <w:color w:val="000000"/>
          <w:szCs w:val="24"/>
        </w:rPr>
        <w:lastRenderedPageBreak/>
        <w:t>a</w:t>
      </w:r>
      <w:r w:rsidRPr="0098796A">
        <w:rPr>
          <w:rFonts w:cs="Arial"/>
          <w:iCs/>
          <w:color w:val="000000"/>
          <w:szCs w:val="24"/>
        </w:rPr>
        <w:t xml:space="preserve">sí también </w:t>
      </w:r>
      <w:r>
        <w:rPr>
          <w:rFonts w:cs="Arial"/>
          <w:iCs/>
          <w:color w:val="000000"/>
          <w:szCs w:val="24"/>
        </w:rPr>
        <w:t xml:space="preserve">a los efectos que tienen </w:t>
      </w:r>
      <w:r w:rsidRPr="0098796A">
        <w:rPr>
          <w:rFonts w:cs="Arial"/>
          <w:iCs/>
          <w:color w:val="000000"/>
          <w:szCs w:val="24"/>
        </w:rPr>
        <w:t>las grasas, proteínas y oligosacáridos</w:t>
      </w:r>
      <w:r>
        <w:rPr>
          <w:rFonts w:cs="Arial"/>
          <w:iCs/>
          <w:color w:val="000000"/>
          <w:szCs w:val="24"/>
        </w:rPr>
        <w:t xml:space="preserve"> de </w:t>
      </w:r>
      <w:r w:rsidRPr="00D81DA2">
        <w:rPr>
          <w:rFonts w:cs="Arial"/>
          <w:i/>
          <w:color w:val="000000"/>
          <w:szCs w:val="24"/>
        </w:rPr>
        <w:t>P. cruentum</w:t>
      </w:r>
      <w:r>
        <w:rPr>
          <w:rFonts w:cs="Arial"/>
          <w:iCs/>
          <w:color w:val="000000"/>
          <w:szCs w:val="24"/>
        </w:rPr>
        <w:t xml:space="preserve">. Esta microalga acumula ácidos grasos ꞷ-3 como el ácido </w:t>
      </w:r>
      <w:proofErr w:type="spellStart"/>
      <w:r>
        <w:rPr>
          <w:rFonts w:cs="Arial"/>
          <w:iCs/>
          <w:color w:val="000000"/>
          <w:szCs w:val="24"/>
        </w:rPr>
        <w:t>decosahexaenóico</w:t>
      </w:r>
      <w:proofErr w:type="spellEnd"/>
      <w:r>
        <w:rPr>
          <w:rFonts w:cs="Arial"/>
          <w:iCs/>
          <w:color w:val="000000"/>
          <w:szCs w:val="24"/>
        </w:rPr>
        <w:t xml:space="preserve"> (C</w:t>
      </w:r>
      <w:proofErr w:type="gramStart"/>
      <w:r>
        <w:rPr>
          <w:rFonts w:cs="Arial"/>
          <w:iCs/>
          <w:color w:val="000000"/>
          <w:szCs w:val="24"/>
        </w:rPr>
        <w:t>22:ꞷ-</w:t>
      </w:r>
      <w:proofErr w:type="gramEnd"/>
      <w:r>
        <w:rPr>
          <w:rFonts w:cs="Arial"/>
          <w:iCs/>
          <w:color w:val="000000"/>
          <w:szCs w:val="24"/>
        </w:rPr>
        <w:t xml:space="preserve">6) e </w:t>
      </w:r>
      <w:proofErr w:type="spellStart"/>
      <w:r>
        <w:rPr>
          <w:rFonts w:cs="Arial"/>
          <w:iCs/>
          <w:color w:val="000000"/>
          <w:szCs w:val="24"/>
        </w:rPr>
        <w:t>isopentaenoico</w:t>
      </w:r>
      <w:proofErr w:type="spellEnd"/>
      <w:r>
        <w:rPr>
          <w:rFonts w:cs="Arial"/>
          <w:iCs/>
          <w:color w:val="000000"/>
          <w:szCs w:val="24"/>
        </w:rPr>
        <w:t xml:space="preserve"> (C22:ꞷ-5) </w:t>
      </w:r>
      <w:sdt>
        <w:sdtPr>
          <w:rPr>
            <w:rFonts w:cs="Arial"/>
            <w:iCs/>
            <w:color w:val="000000"/>
            <w:szCs w:val="24"/>
          </w:rPr>
          <w:tag w:val="MENDELEY_CITATION_v3_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"/>
          <w:id w:val="680014634"/>
          <w:placeholder>
            <w:docPart w:val="CB582261E30C4B6894EFCBE678283CFE"/>
          </w:placeholder>
        </w:sdtPr>
        <w:sdtContent>
          <w:r w:rsidR="00EC53D8" w:rsidRPr="00EC53D8">
            <w:rPr>
              <w:rFonts w:cs="Arial"/>
              <w:iCs/>
              <w:color w:val="000000"/>
              <w:szCs w:val="24"/>
            </w:rPr>
            <w:t>(</w:t>
          </w:r>
          <w:proofErr w:type="spellStart"/>
          <w:r w:rsidR="00EC53D8" w:rsidRPr="00EC53D8">
            <w:rPr>
              <w:rFonts w:cs="Arial"/>
              <w:iCs/>
              <w:color w:val="000000"/>
              <w:szCs w:val="24"/>
            </w:rPr>
            <w:t>Alagawany</w:t>
          </w:r>
          <w:proofErr w:type="spellEnd"/>
          <w:r w:rsidR="00EC53D8" w:rsidRPr="00EC53D8">
            <w:rPr>
              <w:rFonts w:cs="Arial"/>
              <w:iCs/>
              <w:color w:val="000000"/>
              <w:szCs w:val="24"/>
            </w:rPr>
            <w:t xml:space="preserve"> et al., 2019; </w:t>
          </w:r>
          <w:proofErr w:type="spellStart"/>
          <w:r w:rsidR="00EC53D8" w:rsidRPr="00EC53D8">
            <w:rPr>
              <w:rFonts w:cs="Arial"/>
              <w:iCs/>
              <w:color w:val="000000"/>
              <w:szCs w:val="24"/>
            </w:rPr>
            <w:t>Asgharpour</w:t>
          </w:r>
          <w:proofErr w:type="spellEnd"/>
          <w:r w:rsidR="00EC53D8" w:rsidRPr="00EC53D8">
            <w:rPr>
              <w:rFonts w:cs="Arial"/>
              <w:iCs/>
              <w:color w:val="000000"/>
              <w:szCs w:val="24"/>
            </w:rPr>
            <w:t xml:space="preserve"> et al., 2015)</w:t>
          </w:r>
        </w:sdtContent>
      </w:sdt>
      <w:r>
        <w:rPr>
          <w:rFonts w:cs="Arial"/>
          <w:iCs/>
          <w:color w:val="000000"/>
          <w:szCs w:val="24"/>
        </w:rPr>
        <w:t xml:space="preserve">; compuestos que son conocidos por su alto valor nutricional en la producción animal. Adicionalmente, </w:t>
      </w:r>
      <w:r w:rsidRPr="00D81DA2">
        <w:rPr>
          <w:rFonts w:cs="Arial"/>
          <w:i/>
          <w:color w:val="000000"/>
          <w:szCs w:val="24"/>
        </w:rPr>
        <w:t>P. cruentum</w:t>
      </w:r>
      <w:r>
        <w:rPr>
          <w:rFonts w:cs="Arial"/>
          <w:iCs/>
          <w:color w:val="000000"/>
          <w:szCs w:val="24"/>
        </w:rPr>
        <w:t xml:space="preserve"> produce, zeaxantinas</w:t>
      </w:r>
      <w:r w:rsidRPr="00AD541C">
        <w:rPr>
          <w:rFonts w:cs="Arial"/>
          <w:iCs/>
          <w:color w:val="000000"/>
          <w:szCs w:val="24"/>
        </w:rPr>
        <w:t xml:space="preserve"> </w:t>
      </w:r>
      <w:r>
        <w:rPr>
          <w:rFonts w:cs="Arial"/>
          <w:iCs/>
          <w:color w:val="000000"/>
          <w:szCs w:val="24"/>
        </w:rPr>
        <w:t xml:space="preserve">y luteínas </w:t>
      </w:r>
      <w:sdt>
        <w:sdtPr>
          <w:rPr>
            <w:rFonts w:cs="Arial"/>
            <w:iCs/>
            <w:color w:val="000000"/>
            <w:szCs w:val="24"/>
          </w:rPr>
          <w:tag w:val="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"/>
          <w:id w:val="-1362808295"/>
          <w:placeholder>
            <w:docPart w:val="CB582261E30C4B6894EFCBE678283CFE"/>
          </w:placeholder>
        </w:sdtPr>
        <w:sdtContent>
          <w:r w:rsidR="00EC53D8" w:rsidRPr="00EC53D8">
            <w:rPr>
              <w:rFonts w:cs="Arial"/>
              <w:iCs/>
              <w:color w:val="000000"/>
              <w:szCs w:val="24"/>
            </w:rPr>
            <w:t xml:space="preserve">(Casas-Arrojo et al., 2021; </w:t>
          </w:r>
          <w:proofErr w:type="spellStart"/>
          <w:r w:rsidR="00EC53D8" w:rsidRPr="00EC53D8">
            <w:rPr>
              <w:rFonts w:cs="Arial"/>
              <w:iCs/>
              <w:color w:val="000000"/>
              <w:szCs w:val="24"/>
            </w:rPr>
            <w:t>Erol</w:t>
          </w:r>
          <w:proofErr w:type="spellEnd"/>
          <w:r w:rsidR="00EC53D8" w:rsidRPr="00EC53D8">
            <w:rPr>
              <w:rFonts w:cs="Arial"/>
              <w:iCs/>
              <w:color w:val="000000"/>
              <w:szCs w:val="24"/>
            </w:rPr>
            <w:t xml:space="preserve"> et al., 2020b)</w:t>
          </w:r>
        </w:sdtContent>
      </w:sdt>
      <w:r>
        <w:rPr>
          <w:rFonts w:cs="Arial"/>
          <w:iCs/>
          <w:color w:val="000000"/>
          <w:szCs w:val="24"/>
        </w:rPr>
        <w:t xml:space="preserve">. Las luteínas activan la absorción intestinal, aumentando la superficie de la vellosidad. Así también las zeaxantinas promueven procesos metabólicos que ayudan a la altura de las vellosidades intestinales </w:t>
      </w:r>
      <w:sdt>
        <w:sdtPr>
          <w:rPr>
            <w:rFonts w:cs="Arial"/>
            <w:iCs/>
            <w:color w:val="000000"/>
            <w:szCs w:val="24"/>
          </w:rPr>
          <w:tag w:val="MENDELEY_CITATION_v3_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"/>
          <w:id w:val="-1419329881"/>
          <w:placeholder>
            <w:docPart w:val="CB582261E30C4B6894EFCBE678283CFE"/>
          </w:placeholder>
        </w:sdtPr>
        <w:sdtContent>
          <w:r w:rsidR="00EC53D8" w:rsidRPr="00EC53D8">
            <w:rPr>
              <w:rFonts w:cs="Arial"/>
              <w:iCs/>
              <w:color w:val="000000"/>
              <w:szCs w:val="24"/>
            </w:rPr>
            <w:t>(</w:t>
          </w:r>
          <w:proofErr w:type="spellStart"/>
          <w:r w:rsidR="00EC53D8" w:rsidRPr="00EC53D8">
            <w:rPr>
              <w:rFonts w:cs="Arial"/>
              <w:iCs/>
              <w:color w:val="000000"/>
              <w:szCs w:val="24"/>
            </w:rPr>
            <w:t>Csernus</w:t>
          </w:r>
          <w:proofErr w:type="spellEnd"/>
          <w:r w:rsidR="00EC53D8" w:rsidRPr="00EC53D8">
            <w:rPr>
              <w:rFonts w:cs="Arial"/>
              <w:iCs/>
              <w:color w:val="000000"/>
              <w:szCs w:val="24"/>
            </w:rPr>
            <w:t xml:space="preserve"> et al., 2020)</w:t>
          </w:r>
        </w:sdtContent>
      </w:sdt>
      <w:r>
        <w:rPr>
          <w:rFonts w:cs="Arial"/>
          <w:iCs/>
          <w:color w:val="000000"/>
          <w:szCs w:val="24"/>
        </w:rPr>
        <w:t>.</w:t>
      </w:r>
    </w:p>
    <w:p w14:paraId="6FD3B01C" w14:textId="08EBAD32" w:rsidR="007169AD" w:rsidRDefault="007169AD" w:rsidP="007169AD">
      <w:pPr>
        <w:tabs>
          <w:tab w:val="left" w:pos="6521"/>
        </w:tabs>
        <w:jc w:val="both"/>
        <w:rPr>
          <w:rFonts w:cs="Arial"/>
          <w:iCs/>
          <w:color w:val="000000"/>
          <w:szCs w:val="24"/>
        </w:rPr>
      </w:pPr>
      <w:r w:rsidRPr="00C073DC">
        <w:rPr>
          <w:rFonts w:cs="Arial"/>
          <w:iCs/>
          <w:color w:val="000000"/>
          <w:szCs w:val="24"/>
        </w:rPr>
        <w:t>En este estudio</w:t>
      </w:r>
      <w:r w:rsidRPr="006F32B3">
        <w:rPr>
          <w:rFonts w:cs="Arial"/>
          <w:iCs/>
          <w:color w:val="000000"/>
          <w:szCs w:val="24"/>
        </w:rPr>
        <w:t xml:space="preserve">, </w:t>
      </w:r>
      <w:r>
        <w:rPr>
          <w:rFonts w:cs="Arial"/>
          <w:iCs/>
          <w:color w:val="000000"/>
          <w:szCs w:val="24"/>
        </w:rPr>
        <w:t xml:space="preserve">también se evidenció que </w:t>
      </w:r>
      <w:r w:rsidRPr="006F32B3">
        <w:rPr>
          <w:rFonts w:cs="Arial"/>
          <w:iCs/>
          <w:color w:val="000000"/>
          <w:szCs w:val="24"/>
        </w:rPr>
        <w:t xml:space="preserve">la administración de </w:t>
      </w:r>
      <w:r w:rsidRPr="00C073DC">
        <w:rPr>
          <w:rFonts w:cs="Arial"/>
          <w:i/>
          <w:color w:val="000000"/>
          <w:szCs w:val="24"/>
        </w:rPr>
        <w:t xml:space="preserve">L. </w:t>
      </w:r>
      <w:proofErr w:type="spellStart"/>
      <w:r w:rsidRPr="00C073DC">
        <w:rPr>
          <w:rFonts w:cs="Arial"/>
          <w:i/>
          <w:color w:val="000000"/>
          <w:szCs w:val="24"/>
        </w:rPr>
        <w:t>fermentum</w:t>
      </w:r>
      <w:proofErr w:type="spellEnd"/>
      <w:r w:rsidRPr="006F32B3">
        <w:rPr>
          <w:rFonts w:cs="Arial"/>
          <w:i/>
          <w:color w:val="000000"/>
          <w:szCs w:val="24"/>
        </w:rPr>
        <w:t xml:space="preserve"> </w:t>
      </w:r>
      <w:r w:rsidRPr="00C073DC">
        <w:rPr>
          <w:rFonts w:cs="Arial"/>
          <w:iCs/>
          <w:color w:val="000000"/>
          <w:szCs w:val="24"/>
        </w:rPr>
        <w:t xml:space="preserve">y </w:t>
      </w:r>
      <w:proofErr w:type="spellStart"/>
      <w:proofErr w:type="gramStart"/>
      <w:r w:rsidRPr="006F32B3">
        <w:rPr>
          <w:rFonts w:cs="Arial"/>
          <w:i/>
          <w:color w:val="000000"/>
          <w:szCs w:val="24"/>
        </w:rPr>
        <w:t>P.cruentum</w:t>
      </w:r>
      <w:proofErr w:type="spellEnd"/>
      <w:proofErr w:type="gramEnd"/>
      <w:r w:rsidRPr="006F32B3">
        <w:rPr>
          <w:rFonts w:cs="Arial"/>
          <w:iCs/>
          <w:color w:val="000000"/>
          <w:szCs w:val="24"/>
        </w:rPr>
        <w:t xml:space="preserve"> aumentó el número de células </w:t>
      </w:r>
      <w:r w:rsidRPr="00C073DC">
        <w:rPr>
          <w:rFonts w:cs="Arial"/>
          <w:iCs/>
          <w:color w:val="000000"/>
          <w:szCs w:val="24"/>
        </w:rPr>
        <w:t>goblet</w:t>
      </w:r>
      <w:r w:rsidRPr="006F32B3">
        <w:rPr>
          <w:rFonts w:cs="Arial"/>
          <w:iCs/>
          <w:color w:val="000000"/>
          <w:szCs w:val="24"/>
        </w:rPr>
        <w:t xml:space="preserve"> en el yeyuno e íleon en comparación con el grupo</w:t>
      </w:r>
      <w:r>
        <w:rPr>
          <w:rFonts w:cs="Arial"/>
          <w:iCs/>
          <w:color w:val="000000"/>
          <w:szCs w:val="24"/>
        </w:rPr>
        <w:t xml:space="preserve"> c</w:t>
      </w:r>
      <w:r w:rsidRPr="006F32B3">
        <w:rPr>
          <w:rFonts w:cs="Arial"/>
          <w:iCs/>
          <w:color w:val="000000"/>
          <w:szCs w:val="24"/>
        </w:rPr>
        <w:t>ontrol,</w:t>
      </w:r>
      <w:r>
        <w:rPr>
          <w:rFonts w:cs="Arial"/>
          <w:iCs/>
          <w:color w:val="000000"/>
          <w:szCs w:val="24"/>
        </w:rPr>
        <w:t xml:space="preserve"> </w:t>
      </w:r>
      <w:r w:rsidRPr="006F32B3">
        <w:rPr>
          <w:rFonts w:cs="Arial"/>
          <w:iCs/>
          <w:color w:val="000000"/>
          <w:szCs w:val="24"/>
        </w:rPr>
        <w:t xml:space="preserve">a pesar de la infección por </w:t>
      </w:r>
      <w:r w:rsidRPr="00C073DC">
        <w:rPr>
          <w:rFonts w:cs="Arial"/>
          <w:i/>
          <w:color w:val="000000"/>
          <w:szCs w:val="24"/>
        </w:rPr>
        <w:t>S.</w:t>
      </w:r>
      <w:r w:rsidRPr="006F32B3">
        <w:rPr>
          <w:rFonts w:cs="Arial"/>
          <w:iCs/>
          <w:color w:val="000000"/>
          <w:szCs w:val="24"/>
        </w:rPr>
        <w:t xml:space="preserve"> Infantis.</w:t>
      </w:r>
      <w:r>
        <w:rPr>
          <w:rFonts w:cs="Arial"/>
          <w:iCs/>
          <w:color w:val="000000"/>
          <w:szCs w:val="24"/>
        </w:rPr>
        <w:t xml:space="preserve"> </w:t>
      </w:r>
      <w:r w:rsidRPr="006F32B3">
        <w:rPr>
          <w:rFonts w:cs="Arial"/>
          <w:iCs/>
          <w:color w:val="000000"/>
          <w:szCs w:val="24"/>
        </w:rPr>
        <w:t>Est</w:t>
      </w:r>
      <w:r>
        <w:rPr>
          <w:rFonts w:cs="Arial"/>
          <w:iCs/>
          <w:color w:val="000000"/>
          <w:szCs w:val="24"/>
        </w:rPr>
        <w:t>os</w:t>
      </w:r>
      <w:r w:rsidRPr="006F32B3">
        <w:rPr>
          <w:rFonts w:cs="Arial"/>
          <w:iCs/>
          <w:color w:val="000000"/>
          <w:szCs w:val="24"/>
        </w:rPr>
        <w:t xml:space="preserve"> hallazgo</w:t>
      </w:r>
      <w:r>
        <w:rPr>
          <w:rFonts w:cs="Arial"/>
          <w:iCs/>
          <w:color w:val="000000"/>
          <w:szCs w:val="24"/>
        </w:rPr>
        <w:t xml:space="preserve">s concuerdan por lo descrito en otros estudios donde el uso de </w:t>
      </w:r>
      <w:r w:rsidRPr="00C073DC">
        <w:rPr>
          <w:rFonts w:cs="Arial"/>
          <w:i/>
          <w:color w:val="000000"/>
          <w:szCs w:val="24"/>
        </w:rPr>
        <w:t xml:space="preserve">L. </w:t>
      </w:r>
      <w:proofErr w:type="spellStart"/>
      <w:r w:rsidRPr="00C073DC">
        <w:rPr>
          <w:rFonts w:cs="Arial"/>
          <w:i/>
          <w:color w:val="000000"/>
          <w:szCs w:val="24"/>
        </w:rPr>
        <w:t>reuteri</w:t>
      </w:r>
      <w:proofErr w:type="spellEnd"/>
      <w:r w:rsidRPr="006F32B3">
        <w:rPr>
          <w:rFonts w:cs="Arial"/>
          <w:iCs/>
          <w:color w:val="000000"/>
          <w:szCs w:val="24"/>
        </w:rPr>
        <w:t xml:space="preserve"> </w:t>
      </w:r>
      <w:r>
        <w:rPr>
          <w:rFonts w:cs="Arial"/>
          <w:iCs/>
          <w:color w:val="000000"/>
          <w:szCs w:val="24"/>
        </w:rPr>
        <w:t>que promueve el recuento de células epiteliales, y a partir de esta</w:t>
      </w:r>
      <w:r w:rsidRPr="006F32B3">
        <w:rPr>
          <w:rFonts w:cs="Arial"/>
          <w:iCs/>
          <w:color w:val="000000"/>
          <w:szCs w:val="24"/>
        </w:rPr>
        <w:t xml:space="preserve"> proliferación y diferenciación</w:t>
      </w:r>
      <w:r w:rsidRPr="00C073DC">
        <w:rPr>
          <w:rFonts w:cs="Arial"/>
          <w:iCs/>
          <w:color w:val="000000"/>
          <w:szCs w:val="24"/>
        </w:rPr>
        <w:t>,</w:t>
      </w:r>
      <w:r w:rsidRPr="006F32B3">
        <w:rPr>
          <w:rFonts w:cs="Arial"/>
          <w:iCs/>
          <w:color w:val="000000"/>
          <w:szCs w:val="24"/>
        </w:rPr>
        <w:t xml:space="preserve"> </w:t>
      </w:r>
      <w:r>
        <w:rPr>
          <w:rFonts w:cs="Arial"/>
          <w:iCs/>
          <w:color w:val="000000"/>
          <w:szCs w:val="24"/>
        </w:rPr>
        <w:t>se da un aume</w:t>
      </w:r>
      <w:r w:rsidRPr="006F32B3">
        <w:rPr>
          <w:rFonts w:cs="Arial"/>
          <w:iCs/>
          <w:color w:val="000000"/>
          <w:szCs w:val="24"/>
        </w:rPr>
        <w:t xml:space="preserve">nto de células </w:t>
      </w:r>
      <w:proofErr w:type="spellStart"/>
      <w:r w:rsidRPr="006F32B3">
        <w:rPr>
          <w:rFonts w:cs="Arial"/>
          <w:iCs/>
          <w:color w:val="000000"/>
          <w:szCs w:val="24"/>
        </w:rPr>
        <w:t>goblet</w:t>
      </w:r>
      <w:proofErr w:type="spellEnd"/>
      <w:r w:rsidRPr="006F32B3">
        <w:rPr>
          <w:rFonts w:cs="Arial"/>
          <w:iCs/>
          <w:color w:val="000000"/>
          <w:szCs w:val="24"/>
        </w:rPr>
        <w:t xml:space="preserve"> </w:t>
      </w:r>
      <w:sdt>
        <w:sdtPr>
          <w:rPr>
            <w:rFonts w:cs="Arial"/>
            <w:iCs/>
            <w:color w:val="000000"/>
            <w:szCs w:val="24"/>
          </w:rPr>
          <w:tag w:val="MENDELEY_CITATION_v3_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"/>
          <w:id w:val="-1470052731"/>
          <w:placeholder>
            <w:docPart w:val="4386ACDD6CB64EAC9B7715562A3B14B9"/>
          </w:placeholder>
        </w:sdtPr>
        <w:sdtContent>
          <w:r w:rsidR="00EC53D8" w:rsidRPr="00EC53D8">
            <w:rPr>
              <w:rFonts w:cs="Arial"/>
              <w:iCs/>
              <w:color w:val="000000"/>
              <w:szCs w:val="24"/>
            </w:rPr>
            <w:t>(</w:t>
          </w:r>
          <w:proofErr w:type="spellStart"/>
          <w:r w:rsidR="00EC53D8" w:rsidRPr="00EC53D8">
            <w:rPr>
              <w:rFonts w:cs="Arial"/>
              <w:iCs/>
              <w:color w:val="000000"/>
              <w:szCs w:val="24"/>
            </w:rPr>
            <w:t>Xie</w:t>
          </w:r>
          <w:proofErr w:type="spellEnd"/>
          <w:r w:rsidR="00EC53D8" w:rsidRPr="00EC53D8">
            <w:rPr>
              <w:rFonts w:cs="Arial"/>
              <w:iCs/>
              <w:color w:val="000000"/>
              <w:szCs w:val="24"/>
            </w:rPr>
            <w:t xml:space="preserve"> et al., 2019)</w:t>
          </w:r>
        </w:sdtContent>
      </w:sdt>
      <w:r w:rsidRPr="006F32B3">
        <w:rPr>
          <w:rFonts w:cs="Arial"/>
          <w:iCs/>
          <w:color w:val="000000"/>
          <w:szCs w:val="24"/>
        </w:rPr>
        <w:t>.</w:t>
      </w:r>
      <w:r>
        <w:rPr>
          <w:rFonts w:cs="Arial"/>
          <w:iCs/>
          <w:color w:val="000000"/>
          <w:szCs w:val="24"/>
        </w:rPr>
        <w:t xml:space="preserve"> Así mismo </w:t>
      </w:r>
      <w:r w:rsidRPr="00C073DC">
        <w:rPr>
          <w:rFonts w:cs="Arial"/>
          <w:i/>
          <w:color w:val="000000"/>
          <w:szCs w:val="24"/>
        </w:rPr>
        <w:t>P. cruentum</w:t>
      </w:r>
      <w:r w:rsidRPr="006F32B3">
        <w:rPr>
          <w:rFonts w:cs="Arial"/>
          <w:iCs/>
          <w:color w:val="000000"/>
          <w:szCs w:val="24"/>
        </w:rPr>
        <w:t xml:space="preserve"> ha demostrado aumentar el recuento de células goblet en el intestino delgado</w:t>
      </w:r>
      <w:r>
        <w:rPr>
          <w:rFonts w:cs="Arial"/>
          <w:iCs/>
          <w:color w:val="000000"/>
          <w:szCs w:val="24"/>
        </w:rPr>
        <w:t xml:space="preserve"> </w:t>
      </w:r>
      <w:sdt>
        <w:sdtPr>
          <w:rPr>
            <w:rFonts w:cs="Arial"/>
            <w:iCs/>
            <w:color w:val="000000"/>
            <w:szCs w:val="24"/>
          </w:rPr>
          <w:tag w:val="MENDELEY_CITATION_v3_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"/>
          <w:id w:val="272060370"/>
          <w:placeholder>
            <w:docPart w:val="27A4036CC71446D89B39FBC472CF4D69"/>
          </w:placeholder>
        </w:sdtPr>
        <w:sdtContent>
          <w:r w:rsidR="00EC53D8" w:rsidRPr="00EC53D8">
            <w:rPr>
              <w:rFonts w:cs="Arial"/>
              <w:iCs/>
              <w:color w:val="000000"/>
              <w:szCs w:val="24"/>
            </w:rPr>
            <w:t>(Šefcová, et al., 2021)</w:t>
          </w:r>
        </w:sdtContent>
      </w:sdt>
      <w:r>
        <w:rPr>
          <w:rFonts w:cs="Arial"/>
          <w:iCs/>
          <w:color w:val="000000"/>
          <w:szCs w:val="24"/>
        </w:rPr>
        <w:t xml:space="preserve">. </w:t>
      </w:r>
    </w:p>
    <w:p w14:paraId="4A496345" w14:textId="663DCE7D" w:rsidR="007912AA" w:rsidRDefault="007169AD" w:rsidP="00B5716C">
      <w:pPr>
        <w:tabs>
          <w:tab w:val="left" w:pos="6521"/>
        </w:tabs>
        <w:jc w:val="both"/>
        <w:rPr>
          <w:rFonts w:cs="Arial"/>
          <w:iCs/>
          <w:szCs w:val="24"/>
        </w:rPr>
      </w:pPr>
      <w:r w:rsidRPr="006F32B3">
        <w:rPr>
          <w:rFonts w:cs="Arial"/>
          <w:iCs/>
          <w:color w:val="000000"/>
          <w:szCs w:val="24"/>
        </w:rPr>
        <w:t>De hecho, en pollos expuestos a ambas bacterias</w:t>
      </w:r>
      <w:r>
        <w:rPr>
          <w:rFonts w:cs="Arial"/>
          <w:iCs/>
          <w:color w:val="000000"/>
          <w:szCs w:val="24"/>
        </w:rPr>
        <w:t xml:space="preserve"> (</w:t>
      </w:r>
      <w:proofErr w:type="spellStart"/>
      <w:r>
        <w:rPr>
          <w:rFonts w:cs="Arial"/>
          <w:iCs/>
          <w:color w:val="000000"/>
          <w:szCs w:val="24"/>
        </w:rPr>
        <w:t>Lf+SI</w:t>
      </w:r>
      <w:proofErr w:type="spellEnd"/>
      <w:r>
        <w:rPr>
          <w:rFonts w:cs="Arial"/>
          <w:iCs/>
          <w:color w:val="000000"/>
          <w:szCs w:val="24"/>
        </w:rPr>
        <w:t>)</w:t>
      </w:r>
      <w:r w:rsidRPr="006F32B3">
        <w:rPr>
          <w:rFonts w:cs="Arial"/>
          <w:iCs/>
          <w:color w:val="000000"/>
          <w:szCs w:val="24"/>
        </w:rPr>
        <w:t xml:space="preserve">, el recuento de células </w:t>
      </w:r>
      <w:r w:rsidRPr="00C073DC">
        <w:rPr>
          <w:rFonts w:cs="Arial"/>
          <w:iCs/>
          <w:color w:val="000000"/>
          <w:szCs w:val="24"/>
        </w:rPr>
        <w:t>goblet</w:t>
      </w:r>
      <w:r w:rsidRPr="006F32B3">
        <w:rPr>
          <w:rFonts w:cs="Arial"/>
          <w:iCs/>
          <w:color w:val="000000"/>
          <w:szCs w:val="24"/>
        </w:rPr>
        <w:t xml:space="preserve"> observado fue </w:t>
      </w:r>
      <w:r w:rsidR="00BE5D67">
        <w:rPr>
          <w:rFonts w:cs="Arial"/>
          <w:iCs/>
          <w:color w:val="000000"/>
          <w:szCs w:val="24"/>
        </w:rPr>
        <w:t>elevado</w:t>
      </w:r>
      <w:r w:rsidR="00BE5D67" w:rsidRPr="00C073DC">
        <w:rPr>
          <w:rFonts w:cs="Arial"/>
          <w:iCs/>
          <w:color w:val="000000"/>
          <w:szCs w:val="24"/>
        </w:rPr>
        <w:t>;</w:t>
      </w:r>
      <w:r w:rsidR="00BE5D67" w:rsidRPr="006F32B3">
        <w:rPr>
          <w:rFonts w:cs="Arial"/>
          <w:iCs/>
          <w:color w:val="000000"/>
          <w:szCs w:val="24"/>
        </w:rPr>
        <w:t xml:space="preserve"> pudiendo</w:t>
      </w:r>
      <w:r>
        <w:rPr>
          <w:rFonts w:cs="Arial"/>
          <w:iCs/>
          <w:color w:val="000000"/>
          <w:szCs w:val="24"/>
        </w:rPr>
        <w:t xml:space="preserve"> asociarse este resultado a la capacidad proliferativa y de diferenciación ya mencionada de</w:t>
      </w:r>
      <w:r w:rsidRPr="00D573A6">
        <w:rPr>
          <w:rFonts w:cs="Arial"/>
          <w:i/>
          <w:color w:val="000000"/>
          <w:szCs w:val="24"/>
        </w:rPr>
        <w:t xml:space="preserve"> Lactobacillus</w:t>
      </w:r>
      <w:r>
        <w:rPr>
          <w:rFonts w:cs="Arial"/>
          <w:i/>
          <w:color w:val="000000"/>
          <w:szCs w:val="24"/>
        </w:rPr>
        <w:t>,</w:t>
      </w:r>
      <w:r>
        <w:rPr>
          <w:rFonts w:cs="Arial"/>
          <w:iCs/>
          <w:color w:val="000000"/>
          <w:szCs w:val="24"/>
        </w:rPr>
        <w:t xml:space="preserve"> </w:t>
      </w:r>
      <w:r w:rsidRPr="006F32B3">
        <w:rPr>
          <w:rFonts w:cs="Arial"/>
          <w:iCs/>
          <w:color w:val="000000"/>
          <w:szCs w:val="24"/>
        </w:rPr>
        <w:t xml:space="preserve">lo que demuestra la utilidad de estos tratamientos para evitar una posible disfunción de la barrera </w:t>
      </w:r>
      <w:r>
        <w:rPr>
          <w:rFonts w:cs="Arial"/>
          <w:iCs/>
          <w:color w:val="000000"/>
          <w:szCs w:val="24"/>
        </w:rPr>
        <w:t xml:space="preserve">intestinal </w:t>
      </w:r>
      <w:r w:rsidRPr="006F32B3">
        <w:rPr>
          <w:rFonts w:cs="Arial"/>
          <w:iCs/>
          <w:color w:val="000000"/>
          <w:szCs w:val="24"/>
        </w:rPr>
        <w:t>causada por la colonización de</w:t>
      </w:r>
      <w:r w:rsidRPr="00C073DC">
        <w:rPr>
          <w:rFonts w:cs="Arial"/>
          <w:i/>
          <w:color w:val="000000"/>
          <w:szCs w:val="24"/>
        </w:rPr>
        <w:t xml:space="preserve"> Salmonella</w:t>
      </w:r>
      <w:r w:rsidRPr="006F32B3">
        <w:rPr>
          <w:rFonts w:cs="Arial"/>
          <w:iCs/>
          <w:color w:val="000000"/>
          <w:szCs w:val="24"/>
        </w:rPr>
        <w:t xml:space="preserve">. </w:t>
      </w:r>
      <w:r>
        <w:rPr>
          <w:rFonts w:cs="Arial"/>
          <w:iCs/>
          <w:color w:val="000000"/>
          <w:szCs w:val="24"/>
        </w:rPr>
        <w:t>Este hallazgo es de importancia ya que l</w:t>
      </w:r>
      <w:r w:rsidRPr="00C073DC">
        <w:rPr>
          <w:rFonts w:cs="Arial"/>
          <w:iCs/>
          <w:szCs w:val="24"/>
        </w:rPr>
        <w:t xml:space="preserve">as células goblet forman parte de la superficie luminal y producen grandes cantidades de una glicoproteína llamada mucina 2 </w:t>
      </w:r>
      <w:sdt>
        <w:sdtPr>
          <w:rPr>
            <w:rFonts w:cs="Arial"/>
            <w:iCs/>
            <w:color w:val="000000"/>
            <w:szCs w:val="24"/>
          </w:rPr>
          <w:tag w:val="MENDELEY_CITATION_v3_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"/>
          <w:id w:val="-1347937334"/>
          <w:placeholder>
            <w:docPart w:val="014D5AA9EBF44B989EAFFA55264527F0"/>
          </w:placeholder>
        </w:sdtPr>
        <w:sdtContent>
          <w:r w:rsidR="00EC53D8" w:rsidRPr="00EC53D8">
            <w:rPr>
              <w:rFonts w:eastAsia="Times New Roman" w:cs="Arial"/>
              <w:color w:val="000000"/>
              <w:szCs w:val="24"/>
            </w:rPr>
            <w:t>(Johansson, 2016; Kong et al., 2018)</w:t>
          </w:r>
        </w:sdtContent>
      </w:sdt>
      <w:r w:rsidRPr="00C073DC">
        <w:rPr>
          <w:rFonts w:cs="Arial"/>
          <w:iCs/>
          <w:szCs w:val="24"/>
        </w:rPr>
        <w:t xml:space="preserve">. </w:t>
      </w:r>
    </w:p>
    <w:p w14:paraId="6C278BD7" w14:textId="11D9ECC1" w:rsidR="00B5716C" w:rsidRDefault="00B5716C" w:rsidP="00B5716C">
      <w:pPr>
        <w:tabs>
          <w:tab w:val="left" w:pos="6521"/>
        </w:tabs>
        <w:jc w:val="both"/>
        <w:rPr>
          <w:rFonts w:cs="Arial"/>
          <w:iCs/>
          <w:szCs w:val="24"/>
        </w:rPr>
      </w:pPr>
    </w:p>
    <w:p w14:paraId="2E8650F6" w14:textId="41098109" w:rsidR="003A3DC6" w:rsidRDefault="003A3DC6" w:rsidP="00B5716C">
      <w:pPr>
        <w:tabs>
          <w:tab w:val="left" w:pos="6521"/>
        </w:tabs>
        <w:jc w:val="both"/>
        <w:rPr>
          <w:rFonts w:cs="Arial"/>
          <w:iCs/>
          <w:szCs w:val="24"/>
        </w:rPr>
      </w:pPr>
    </w:p>
    <w:p w14:paraId="24A81102" w14:textId="77777777" w:rsidR="003A3DC6" w:rsidRPr="00B5716C" w:rsidRDefault="003A3DC6" w:rsidP="00B5716C">
      <w:pPr>
        <w:tabs>
          <w:tab w:val="left" w:pos="6521"/>
        </w:tabs>
        <w:jc w:val="both"/>
        <w:rPr>
          <w:rFonts w:cs="Arial"/>
          <w:iCs/>
          <w:szCs w:val="24"/>
        </w:rPr>
      </w:pPr>
    </w:p>
    <w:p w14:paraId="2DD22980" w14:textId="11A8ADDE" w:rsidR="005F0909" w:rsidRPr="003400A5" w:rsidRDefault="005F0909" w:rsidP="005F0909">
      <w:pPr>
        <w:pStyle w:val="Ttulo1"/>
        <w:spacing w:before="0" w:after="240" w:line="360" w:lineRule="auto"/>
        <w:jc w:val="center"/>
        <w:rPr>
          <w:rFonts w:ascii="Arial" w:eastAsia="Arial" w:hAnsi="Arial" w:cs="Arial"/>
          <w:b/>
          <w:bCs/>
          <w:color w:val="000000" w:themeColor="text1"/>
          <w:sz w:val="24"/>
          <w:szCs w:val="24"/>
          <w:lang w:val="es-MX"/>
        </w:rPr>
      </w:pPr>
      <w:bookmarkStart w:id="246" w:name="_Toc119570421"/>
      <w:bookmarkStart w:id="247" w:name="_Toc122426420"/>
      <w:r w:rsidRPr="009E1578">
        <w:rPr>
          <w:rFonts w:ascii="Arial" w:eastAsia="Arial" w:hAnsi="Arial" w:cs="Arial"/>
          <w:b/>
          <w:bCs/>
          <w:color w:val="000000" w:themeColor="text1"/>
          <w:sz w:val="24"/>
          <w:szCs w:val="24"/>
          <w:lang w:val="es-MX"/>
        </w:rPr>
        <w:lastRenderedPageBreak/>
        <w:t>CAPÍTULO VI</w:t>
      </w:r>
      <w:bookmarkEnd w:id="246"/>
      <w:r w:rsidR="004E4EF1">
        <w:rPr>
          <w:rFonts w:ascii="Arial" w:eastAsia="Arial" w:hAnsi="Arial" w:cs="Arial"/>
          <w:b/>
          <w:bCs/>
          <w:color w:val="000000" w:themeColor="text1"/>
          <w:sz w:val="24"/>
          <w:szCs w:val="24"/>
          <w:lang w:val="es-MX"/>
        </w:rPr>
        <w:t>I</w:t>
      </w:r>
      <w:bookmarkEnd w:id="247"/>
    </w:p>
    <w:p w14:paraId="48BA7F3A" w14:textId="6E370957" w:rsidR="00230AFF" w:rsidRPr="00A00B4F" w:rsidRDefault="005F0909" w:rsidP="00A00B4F">
      <w:pPr>
        <w:pStyle w:val="Ttulo1"/>
        <w:numPr>
          <w:ilvl w:val="0"/>
          <w:numId w:val="12"/>
        </w:numPr>
        <w:spacing w:before="0" w:after="240" w:line="360" w:lineRule="auto"/>
        <w:rPr>
          <w:rFonts w:ascii="Arial" w:eastAsia="Arial" w:hAnsi="Arial" w:cs="Arial"/>
          <w:b/>
          <w:bCs/>
          <w:color w:val="000000" w:themeColor="text1"/>
          <w:sz w:val="24"/>
          <w:szCs w:val="24"/>
          <w:lang w:val="es-MX"/>
        </w:rPr>
      </w:pPr>
      <w:bookmarkStart w:id="248" w:name="_Toc119570422"/>
      <w:bookmarkStart w:id="249" w:name="_Toc122426421"/>
      <w:r w:rsidRPr="009E1578">
        <w:rPr>
          <w:rFonts w:ascii="Arial" w:eastAsia="Arial" w:hAnsi="Arial" w:cs="Arial"/>
          <w:b/>
          <w:bCs/>
          <w:color w:val="000000" w:themeColor="text1"/>
          <w:sz w:val="24"/>
          <w:szCs w:val="24"/>
          <w:lang w:val="es-MX"/>
        </w:rPr>
        <w:t>CONCLUSIONES</w:t>
      </w:r>
      <w:bookmarkEnd w:id="248"/>
      <w:bookmarkEnd w:id="249"/>
    </w:p>
    <w:p w14:paraId="25F25ACB" w14:textId="77777777" w:rsidR="00F6042A" w:rsidRPr="00F6042A" w:rsidRDefault="00F6042A" w:rsidP="00F6042A">
      <w:pPr>
        <w:ind w:firstLine="0"/>
        <w:jc w:val="both"/>
        <w:rPr>
          <w:rFonts w:cs="Arial"/>
          <w:szCs w:val="24"/>
        </w:rPr>
      </w:pPr>
      <w:r w:rsidRPr="00F6042A">
        <w:rPr>
          <w:rFonts w:cs="Arial"/>
          <w:szCs w:val="24"/>
        </w:rPr>
        <w:t>En los parámetros zootécnicos GPD, CDPA, CA e IEE a esta edad no se identificó un efecto superior de los tratamientos propuestos comparados con el control, los efectos a nivel histológico si son visibles, por lo cual, la evaluación de todo en conjunto podría analizarse también a una edad mayor de las aves.</w:t>
      </w:r>
    </w:p>
    <w:p w14:paraId="4AE6EA42" w14:textId="4B11A396" w:rsidR="00871580" w:rsidRDefault="00871580" w:rsidP="005F0909">
      <w:pPr>
        <w:jc w:val="both"/>
        <w:rPr>
          <w:rFonts w:cs="Arial"/>
          <w:szCs w:val="24"/>
        </w:rPr>
      </w:pPr>
      <w:r>
        <w:rPr>
          <w:rFonts w:cs="Arial"/>
          <w:szCs w:val="24"/>
        </w:rPr>
        <w:t xml:space="preserve">La inclusión de probióticos y prebióticos mejoró la arquitectura intestinal evaluada según </w:t>
      </w:r>
      <w:proofErr w:type="gramStart"/>
      <w:r>
        <w:rPr>
          <w:rFonts w:cs="Arial"/>
          <w:szCs w:val="24"/>
        </w:rPr>
        <w:t>el ra</w:t>
      </w:r>
      <w:r w:rsidR="00CC703A">
        <w:rPr>
          <w:rFonts w:cs="Arial"/>
          <w:szCs w:val="24"/>
        </w:rPr>
        <w:t>t</w:t>
      </w:r>
      <w:r>
        <w:rPr>
          <w:rFonts w:cs="Arial"/>
          <w:szCs w:val="24"/>
        </w:rPr>
        <w:t>io</w:t>
      </w:r>
      <w:proofErr w:type="gramEnd"/>
      <w:r>
        <w:rPr>
          <w:rFonts w:cs="Arial"/>
          <w:szCs w:val="24"/>
        </w:rPr>
        <w:t xml:space="preserve"> entre la altura de las vellosidades y la profundidad de las criptas, superficie intestinal y contaje de células goblet.</w:t>
      </w:r>
    </w:p>
    <w:p w14:paraId="1D6AF30B" w14:textId="1F3E5BDB" w:rsidR="00871580" w:rsidRDefault="00871580" w:rsidP="005F0909">
      <w:pPr>
        <w:jc w:val="both"/>
        <w:rPr>
          <w:rFonts w:cs="Arial"/>
          <w:szCs w:val="24"/>
        </w:rPr>
      </w:pPr>
      <w:r>
        <w:rPr>
          <w:rFonts w:cs="Arial"/>
          <w:szCs w:val="24"/>
        </w:rPr>
        <w:t xml:space="preserve">El tratamiento de pollos broiler con probióticos y prebióticos tiene un efecto benéfico a nivel global sobre el crecimiento de </w:t>
      </w:r>
      <w:r w:rsidR="00C770A5">
        <w:rPr>
          <w:rFonts w:cs="Arial"/>
          <w:szCs w:val="24"/>
        </w:rPr>
        <w:t>estos</w:t>
      </w:r>
      <w:r>
        <w:rPr>
          <w:rFonts w:cs="Arial"/>
          <w:szCs w:val="24"/>
        </w:rPr>
        <w:t xml:space="preserve">. </w:t>
      </w:r>
    </w:p>
    <w:p w14:paraId="78CBE677" w14:textId="7AA43F61" w:rsidR="005F0909" w:rsidRDefault="005F0909" w:rsidP="00871580">
      <w:pPr>
        <w:ind w:firstLine="0"/>
        <w:rPr>
          <w:lang w:val="es-MX"/>
        </w:rPr>
      </w:pPr>
    </w:p>
    <w:p w14:paraId="0A205E22" w14:textId="16C7F56D" w:rsidR="007E2E30" w:rsidRDefault="007E2E30" w:rsidP="00871580">
      <w:pPr>
        <w:ind w:firstLine="0"/>
        <w:rPr>
          <w:lang w:val="es-MX"/>
        </w:rPr>
      </w:pPr>
    </w:p>
    <w:p w14:paraId="101F1D7C" w14:textId="6E856A7C" w:rsidR="007E2E30" w:rsidRDefault="007E2E30" w:rsidP="00871580">
      <w:pPr>
        <w:ind w:firstLine="0"/>
        <w:rPr>
          <w:lang w:val="es-MX"/>
        </w:rPr>
      </w:pPr>
    </w:p>
    <w:p w14:paraId="0F5311C8" w14:textId="2280A4D5" w:rsidR="007E2E30" w:rsidRDefault="007E2E30" w:rsidP="00871580">
      <w:pPr>
        <w:ind w:firstLine="0"/>
        <w:rPr>
          <w:lang w:val="es-MX"/>
        </w:rPr>
      </w:pPr>
    </w:p>
    <w:p w14:paraId="3C404BE2" w14:textId="273AF59A" w:rsidR="007E2E30" w:rsidRDefault="007E2E30" w:rsidP="00871580">
      <w:pPr>
        <w:ind w:firstLine="0"/>
        <w:rPr>
          <w:lang w:val="es-MX"/>
        </w:rPr>
      </w:pPr>
    </w:p>
    <w:p w14:paraId="1BECEDBD" w14:textId="09D98AC4" w:rsidR="007E2E30" w:rsidRDefault="007E2E30" w:rsidP="00871580">
      <w:pPr>
        <w:ind w:firstLine="0"/>
        <w:rPr>
          <w:lang w:val="es-MX"/>
        </w:rPr>
      </w:pPr>
    </w:p>
    <w:p w14:paraId="79AD387F" w14:textId="43580D36" w:rsidR="007E2E30" w:rsidRDefault="007E2E30" w:rsidP="00871580">
      <w:pPr>
        <w:ind w:firstLine="0"/>
        <w:rPr>
          <w:lang w:val="es-MX"/>
        </w:rPr>
      </w:pPr>
    </w:p>
    <w:p w14:paraId="23FFA477" w14:textId="39ECE7AA" w:rsidR="007E2E30" w:rsidRDefault="007E2E30" w:rsidP="00871580">
      <w:pPr>
        <w:ind w:firstLine="0"/>
        <w:rPr>
          <w:lang w:val="es-MX"/>
        </w:rPr>
      </w:pPr>
    </w:p>
    <w:p w14:paraId="3BFC58ED" w14:textId="3E8A3397" w:rsidR="00B5716C" w:rsidRDefault="00B5716C" w:rsidP="00392ABC">
      <w:pPr>
        <w:pStyle w:val="Ttulo1"/>
        <w:spacing w:before="0" w:after="240" w:line="360" w:lineRule="auto"/>
        <w:jc w:val="center"/>
        <w:rPr>
          <w:rFonts w:ascii="Arial" w:eastAsia="Arial" w:hAnsi="Arial" w:cs="Arial"/>
          <w:b/>
          <w:bCs/>
          <w:color w:val="000000" w:themeColor="text1"/>
          <w:sz w:val="24"/>
          <w:szCs w:val="24"/>
          <w:lang w:val="es-MX"/>
        </w:rPr>
      </w:pPr>
      <w:bookmarkStart w:id="250" w:name="_Toc119570423"/>
      <w:bookmarkStart w:id="251" w:name="_Toc122426422"/>
    </w:p>
    <w:p w14:paraId="56EA049E" w14:textId="6ABFF64A" w:rsidR="00B5716C" w:rsidRDefault="00B5716C" w:rsidP="00B5716C">
      <w:pPr>
        <w:rPr>
          <w:lang w:val="es-MX"/>
        </w:rPr>
      </w:pPr>
    </w:p>
    <w:p w14:paraId="61586D5E" w14:textId="77777777" w:rsidR="00B5716C" w:rsidRPr="00B5716C" w:rsidRDefault="00B5716C" w:rsidP="00B5716C">
      <w:pPr>
        <w:rPr>
          <w:lang w:val="es-MX"/>
        </w:rPr>
      </w:pPr>
    </w:p>
    <w:p w14:paraId="41556E73" w14:textId="5DDE80B4" w:rsidR="005F0909" w:rsidRPr="009E1578" w:rsidRDefault="005F0909" w:rsidP="00392ABC">
      <w:pPr>
        <w:pStyle w:val="Ttulo1"/>
        <w:spacing w:before="0" w:after="240" w:line="360" w:lineRule="auto"/>
        <w:jc w:val="center"/>
        <w:rPr>
          <w:rFonts w:ascii="Arial" w:eastAsia="Arial" w:hAnsi="Arial" w:cs="Arial"/>
          <w:b/>
          <w:bCs/>
          <w:color w:val="000000" w:themeColor="text1"/>
          <w:sz w:val="24"/>
          <w:szCs w:val="24"/>
          <w:lang w:val="es-MX"/>
        </w:rPr>
      </w:pPr>
      <w:r w:rsidRPr="009E1578">
        <w:rPr>
          <w:rFonts w:ascii="Arial" w:eastAsia="Arial" w:hAnsi="Arial" w:cs="Arial"/>
          <w:b/>
          <w:bCs/>
          <w:color w:val="000000" w:themeColor="text1"/>
          <w:sz w:val="24"/>
          <w:szCs w:val="24"/>
          <w:lang w:val="es-MX"/>
        </w:rPr>
        <w:lastRenderedPageBreak/>
        <w:t>CAPÍTULO VII</w:t>
      </w:r>
      <w:bookmarkEnd w:id="250"/>
      <w:r w:rsidR="007E1ADD">
        <w:rPr>
          <w:rFonts w:ascii="Arial" w:eastAsia="Arial" w:hAnsi="Arial" w:cs="Arial"/>
          <w:b/>
          <w:bCs/>
          <w:color w:val="000000" w:themeColor="text1"/>
          <w:sz w:val="24"/>
          <w:szCs w:val="24"/>
          <w:lang w:val="es-MX"/>
        </w:rPr>
        <w:t>I</w:t>
      </w:r>
      <w:bookmarkEnd w:id="251"/>
    </w:p>
    <w:p w14:paraId="057AF824" w14:textId="7EC0EF85" w:rsidR="005F0909" w:rsidRDefault="005F0909" w:rsidP="00A6199C">
      <w:pPr>
        <w:pStyle w:val="Ttulo1"/>
        <w:numPr>
          <w:ilvl w:val="0"/>
          <w:numId w:val="12"/>
        </w:numPr>
        <w:spacing w:before="0" w:after="240" w:line="360" w:lineRule="auto"/>
        <w:rPr>
          <w:rFonts w:ascii="Arial" w:eastAsia="Arial" w:hAnsi="Arial" w:cs="Arial"/>
          <w:b/>
          <w:bCs/>
          <w:color w:val="000000" w:themeColor="text1"/>
          <w:sz w:val="24"/>
          <w:szCs w:val="24"/>
          <w:lang w:val="es-MX"/>
        </w:rPr>
      </w:pPr>
      <w:bookmarkStart w:id="252" w:name="_Toc119570424"/>
      <w:bookmarkStart w:id="253" w:name="_Toc122426423"/>
      <w:r w:rsidRPr="009E1578">
        <w:rPr>
          <w:rFonts w:ascii="Arial" w:eastAsia="Arial" w:hAnsi="Arial" w:cs="Arial"/>
          <w:b/>
          <w:bCs/>
          <w:color w:val="000000" w:themeColor="text1"/>
          <w:sz w:val="24"/>
          <w:szCs w:val="24"/>
          <w:lang w:val="es-MX"/>
        </w:rPr>
        <w:t>RECOMENDACIONES</w:t>
      </w:r>
      <w:bookmarkEnd w:id="252"/>
      <w:bookmarkEnd w:id="253"/>
    </w:p>
    <w:p w14:paraId="349E6F47" w14:textId="5249713A" w:rsidR="00F17CB3" w:rsidRDefault="00871580" w:rsidP="00453BD9">
      <w:pPr>
        <w:ind w:firstLine="390"/>
        <w:jc w:val="both"/>
        <w:rPr>
          <w:rFonts w:cs="Arial"/>
          <w:szCs w:val="24"/>
        </w:rPr>
      </w:pPr>
      <w:r>
        <w:rPr>
          <w:rFonts w:cs="Arial"/>
          <w:szCs w:val="24"/>
        </w:rPr>
        <w:t>S</w:t>
      </w:r>
      <w:r w:rsidR="005F0909" w:rsidRPr="006D6B67">
        <w:rPr>
          <w:rFonts w:cs="Arial"/>
          <w:szCs w:val="24"/>
        </w:rPr>
        <w:t xml:space="preserve">e recomienda realizar estudios </w:t>
      </w:r>
      <w:r w:rsidR="00B363C5">
        <w:rPr>
          <w:rFonts w:cs="Arial"/>
          <w:szCs w:val="24"/>
        </w:rPr>
        <w:t>experimentales</w:t>
      </w:r>
      <w:r w:rsidR="00BC3133">
        <w:rPr>
          <w:rFonts w:cs="Arial"/>
          <w:szCs w:val="24"/>
        </w:rPr>
        <w:t xml:space="preserve"> con una duración de tiempo mayor o igual a 30 días, que permita simular</w:t>
      </w:r>
      <w:r w:rsidR="00987CF9">
        <w:rPr>
          <w:rFonts w:cs="Arial"/>
          <w:szCs w:val="24"/>
        </w:rPr>
        <w:t xml:space="preserve"> mejor las </w:t>
      </w:r>
      <w:r w:rsidR="004B00DF">
        <w:rPr>
          <w:rFonts w:cs="Arial"/>
          <w:szCs w:val="24"/>
        </w:rPr>
        <w:t>condiciones reales de producción</w:t>
      </w:r>
      <w:r w:rsidR="00987CF9">
        <w:rPr>
          <w:rFonts w:cs="Arial"/>
          <w:szCs w:val="24"/>
        </w:rPr>
        <w:t xml:space="preserve"> aviar</w:t>
      </w:r>
      <w:r w:rsidR="00824F2E">
        <w:rPr>
          <w:rFonts w:cs="Arial"/>
          <w:szCs w:val="24"/>
        </w:rPr>
        <w:t xml:space="preserve">. </w:t>
      </w:r>
    </w:p>
    <w:p w14:paraId="746492F4" w14:textId="4D1C820A" w:rsidR="00D53596" w:rsidRDefault="00871580" w:rsidP="00466B52">
      <w:pPr>
        <w:ind w:firstLine="390"/>
        <w:rPr>
          <w:rFonts w:cs="Arial"/>
          <w:szCs w:val="24"/>
        </w:rPr>
      </w:pPr>
      <w:r>
        <w:rPr>
          <w:rFonts w:cs="Arial"/>
          <w:szCs w:val="24"/>
        </w:rPr>
        <w:t xml:space="preserve">Se recomienda sopesar la mortalidad natural que existe en los grupos de aves sin necesidad de estar asociado a los factores experimentales. </w:t>
      </w:r>
    </w:p>
    <w:p w14:paraId="59B586E2" w14:textId="1B475E67" w:rsidR="00871580" w:rsidRDefault="00871580" w:rsidP="00466B52">
      <w:pPr>
        <w:ind w:firstLine="390"/>
        <w:rPr>
          <w:rFonts w:cs="Arial"/>
          <w:szCs w:val="24"/>
        </w:rPr>
      </w:pPr>
    </w:p>
    <w:p w14:paraId="1BFD4BAB" w14:textId="47F9D17F" w:rsidR="00871580" w:rsidRDefault="00871580" w:rsidP="00466B52">
      <w:pPr>
        <w:ind w:firstLine="390"/>
        <w:rPr>
          <w:rFonts w:cs="Arial"/>
          <w:szCs w:val="24"/>
        </w:rPr>
      </w:pPr>
    </w:p>
    <w:p w14:paraId="2C59FB8E" w14:textId="44BEDAA8" w:rsidR="00871580" w:rsidRDefault="00871580" w:rsidP="00871580">
      <w:pPr>
        <w:ind w:firstLine="0"/>
        <w:rPr>
          <w:rFonts w:cs="Arial"/>
          <w:szCs w:val="24"/>
        </w:rPr>
      </w:pPr>
    </w:p>
    <w:p w14:paraId="68D73DAA" w14:textId="2DB09CEF" w:rsidR="007E2E30" w:rsidRDefault="007E2E30" w:rsidP="00871580">
      <w:pPr>
        <w:ind w:firstLine="0"/>
        <w:rPr>
          <w:rFonts w:cs="Arial"/>
          <w:szCs w:val="24"/>
        </w:rPr>
      </w:pPr>
    </w:p>
    <w:p w14:paraId="6B814D5F" w14:textId="5A821977" w:rsidR="007E2E30" w:rsidRDefault="007E2E30" w:rsidP="00871580">
      <w:pPr>
        <w:ind w:firstLine="0"/>
        <w:rPr>
          <w:rFonts w:cs="Arial"/>
          <w:szCs w:val="24"/>
        </w:rPr>
      </w:pPr>
    </w:p>
    <w:p w14:paraId="4C17D00F" w14:textId="4895A385" w:rsidR="007E2E30" w:rsidRDefault="007E2E30" w:rsidP="00871580">
      <w:pPr>
        <w:ind w:firstLine="0"/>
        <w:rPr>
          <w:rFonts w:cs="Arial"/>
          <w:szCs w:val="24"/>
        </w:rPr>
      </w:pPr>
    </w:p>
    <w:p w14:paraId="2FAEF784" w14:textId="665A4064" w:rsidR="007E2E30" w:rsidRDefault="007E2E30" w:rsidP="00871580">
      <w:pPr>
        <w:ind w:firstLine="0"/>
        <w:rPr>
          <w:rFonts w:cs="Arial"/>
          <w:szCs w:val="24"/>
        </w:rPr>
      </w:pPr>
    </w:p>
    <w:p w14:paraId="2F653A6F" w14:textId="597F82B3" w:rsidR="007E2E30" w:rsidRDefault="007E2E30" w:rsidP="00871580">
      <w:pPr>
        <w:ind w:firstLine="0"/>
        <w:rPr>
          <w:rFonts w:cs="Arial"/>
          <w:szCs w:val="24"/>
        </w:rPr>
      </w:pPr>
    </w:p>
    <w:p w14:paraId="0BC5E6B8" w14:textId="4230E494" w:rsidR="007E2E30" w:rsidRDefault="007E2E30" w:rsidP="00871580">
      <w:pPr>
        <w:ind w:firstLine="0"/>
        <w:rPr>
          <w:rFonts w:cs="Arial"/>
          <w:szCs w:val="24"/>
        </w:rPr>
      </w:pPr>
    </w:p>
    <w:p w14:paraId="68BDE365" w14:textId="57C98D88" w:rsidR="007E2E30" w:rsidRDefault="007E2E30" w:rsidP="00871580">
      <w:pPr>
        <w:ind w:firstLine="0"/>
        <w:rPr>
          <w:rFonts w:cs="Arial"/>
          <w:szCs w:val="24"/>
        </w:rPr>
      </w:pPr>
    </w:p>
    <w:p w14:paraId="6A476D33" w14:textId="513532B7" w:rsidR="007E2E30" w:rsidRDefault="007E2E30" w:rsidP="00871580">
      <w:pPr>
        <w:ind w:firstLine="0"/>
        <w:rPr>
          <w:rFonts w:cs="Arial"/>
          <w:szCs w:val="24"/>
        </w:rPr>
      </w:pPr>
    </w:p>
    <w:p w14:paraId="00E7739F" w14:textId="4A4B45C5" w:rsidR="007E2E30" w:rsidRDefault="007E2E30" w:rsidP="00871580">
      <w:pPr>
        <w:ind w:firstLine="0"/>
        <w:rPr>
          <w:rFonts w:cs="Arial"/>
          <w:szCs w:val="24"/>
        </w:rPr>
      </w:pPr>
    </w:p>
    <w:p w14:paraId="44C07A72" w14:textId="77777777" w:rsidR="007E2E30" w:rsidRDefault="007E2E30" w:rsidP="00871580">
      <w:pPr>
        <w:ind w:firstLine="0"/>
        <w:rPr>
          <w:rFonts w:cs="Arial"/>
          <w:szCs w:val="24"/>
        </w:rPr>
      </w:pPr>
    </w:p>
    <w:p w14:paraId="1AF3C76F" w14:textId="77777777" w:rsidR="00871580" w:rsidRDefault="00871580" w:rsidP="00871580">
      <w:pPr>
        <w:ind w:firstLine="0"/>
        <w:rPr>
          <w:rFonts w:cs="Arial"/>
          <w:szCs w:val="24"/>
        </w:rPr>
      </w:pPr>
    </w:p>
    <w:p w14:paraId="31B7BE01" w14:textId="77777777" w:rsidR="00871580" w:rsidRDefault="00871580" w:rsidP="00466B52">
      <w:pPr>
        <w:ind w:firstLine="390"/>
        <w:rPr>
          <w:rFonts w:cs="Arial"/>
          <w:szCs w:val="24"/>
        </w:rPr>
      </w:pPr>
    </w:p>
    <w:p w14:paraId="28DDCEC4" w14:textId="34EB6BBA" w:rsidR="004827BC" w:rsidRDefault="00B57C15" w:rsidP="00A6199C">
      <w:pPr>
        <w:pStyle w:val="Ttulo1"/>
        <w:numPr>
          <w:ilvl w:val="0"/>
          <w:numId w:val="12"/>
        </w:numPr>
        <w:spacing w:before="0" w:after="240" w:line="360" w:lineRule="auto"/>
        <w:rPr>
          <w:rFonts w:ascii="Arial" w:eastAsia="Arial" w:hAnsi="Arial" w:cs="Arial"/>
          <w:b/>
          <w:bCs/>
          <w:color w:val="000000" w:themeColor="text1"/>
          <w:sz w:val="24"/>
          <w:szCs w:val="24"/>
          <w:lang w:val="es-MX"/>
        </w:rPr>
      </w:pPr>
      <w:bookmarkStart w:id="254" w:name="_Toc119570425"/>
      <w:bookmarkStart w:id="255" w:name="_Toc122426424"/>
      <w:r w:rsidRPr="009E1578">
        <w:rPr>
          <w:rFonts w:ascii="Arial" w:eastAsia="Arial" w:hAnsi="Arial" w:cs="Arial"/>
          <w:b/>
          <w:bCs/>
          <w:color w:val="000000" w:themeColor="text1"/>
          <w:sz w:val="24"/>
          <w:szCs w:val="24"/>
          <w:lang w:val="es-MX"/>
        </w:rPr>
        <w:lastRenderedPageBreak/>
        <w:t>BIBLIOGRAF</w:t>
      </w:r>
      <w:bookmarkEnd w:id="254"/>
      <w:r w:rsidR="004827BC">
        <w:rPr>
          <w:rFonts w:ascii="Arial" w:eastAsia="Arial" w:hAnsi="Arial" w:cs="Arial"/>
          <w:b/>
          <w:bCs/>
          <w:color w:val="000000" w:themeColor="text1"/>
          <w:sz w:val="24"/>
          <w:szCs w:val="24"/>
          <w:lang w:val="es-MX"/>
        </w:rPr>
        <w:t>ÍA</w:t>
      </w:r>
      <w:bookmarkEnd w:id="255"/>
    </w:p>
    <w:p w14:paraId="4AE7506A" w14:textId="46144E24" w:rsidR="00A00B4F" w:rsidRPr="00A00B4F" w:rsidRDefault="00A00B4F">
      <w:pPr>
        <w:autoSpaceDE w:val="0"/>
        <w:autoSpaceDN w:val="0"/>
        <w:ind w:hanging="480"/>
        <w:divId w:val="1504930695"/>
        <w:rPr>
          <w:rFonts w:eastAsia="Times New Roman"/>
          <w:szCs w:val="24"/>
          <w:lang w:val="pt-BR"/>
        </w:rPr>
      </w:pPr>
      <w:proofErr w:type="spellStart"/>
      <w:r>
        <w:rPr>
          <w:rFonts w:eastAsia="Times New Roman"/>
        </w:rPr>
        <w:t>Abebe</w:t>
      </w:r>
      <w:proofErr w:type="spellEnd"/>
      <w:r>
        <w:rPr>
          <w:rFonts w:eastAsia="Times New Roman"/>
        </w:rPr>
        <w:t xml:space="preserve">, E., </w:t>
      </w:r>
      <w:proofErr w:type="spellStart"/>
      <w:r>
        <w:rPr>
          <w:rFonts w:eastAsia="Times New Roman"/>
        </w:rPr>
        <w:t>Gugsa</w:t>
      </w:r>
      <w:proofErr w:type="spellEnd"/>
      <w:r>
        <w:rPr>
          <w:rFonts w:eastAsia="Times New Roman"/>
        </w:rPr>
        <w:t xml:space="preserve">, G., &amp; Ahmed, M. (2020). </w:t>
      </w:r>
      <w:r w:rsidRPr="00A00B4F">
        <w:rPr>
          <w:rFonts w:eastAsia="Times New Roman"/>
          <w:lang w:val="pt-BR"/>
        </w:rPr>
        <w:t xml:space="preserve">Review </w:t>
      </w:r>
      <w:proofErr w:type="spellStart"/>
      <w:r w:rsidRPr="00A00B4F">
        <w:rPr>
          <w:rFonts w:eastAsia="Times New Roman"/>
          <w:lang w:val="pt-BR"/>
        </w:rPr>
        <w:t>on</w:t>
      </w:r>
      <w:proofErr w:type="spellEnd"/>
      <w:r w:rsidRPr="00A00B4F">
        <w:rPr>
          <w:rFonts w:eastAsia="Times New Roman"/>
          <w:lang w:val="pt-BR"/>
        </w:rPr>
        <w:t xml:space="preserve"> Major Food-Borne </w:t>
      </w:r>
      <w:proofErr w:type="spellStart"/>
      <w:r w:rsidRPr="00A00B4F">
        <w:rPr>
          <w:rFonts w:eastAsia="Times New Roman"/>
          <w:lang w:val="pt-BR"/>
        </w:rPr>
        <w:t>Zoonotic</w:t>
      </w:r>
      <w:proofErr w:type="spellEnd"/>
      <w:r w:rsidRPr="00A00B4F">
        <w:rPr>
          <w:rFonts w:eastAsia="Times New Roman"/>
          <w:lang w:val="pt-BR"/>
        </w:rPr>
        <w:t xml:space="preserve"> </w:t>
      </w:r>
      <w:proofErr w:type="spellStart"/>
      <w:r w:rsidRPr="00A00B4F">
        <w:rPr>
          <w:rFonts w:eastAsia="Times New Roman"/>
          <w:lang w:val="pt-BR"/>
        </w:rPr>
        <w:t>Bacterial</w:t>
      </w:r>
      <w:proofErr w:type="spellEnd"/>
      <w:r w:rsidRPr="00A00B4F">
        <w:rPr>
          <w:rFonts w:eastAsia="Times New Roman"/>
          <w:lang w:val="pt-BR"/>
        </w:rPr>
        <w:t xml:space="preserve"> </w:t>
      </w:r>
      <w:proofErr w:type="spellStart"/>
      <w:r w:rsidRPr="00A00B4F">
        <w:rPr>
          <w:rFonts w:eastAsia="Times New Roman"/>
          <w:lang w:val="pt-BR"/>
        </w:rPr>
        <w:t>Pathogens</w:t>
      </w:r>
      <w:proofErr w:type="spellEnd"/>
      <w:r w:rsidRPr="00A00B4F">
        <w:rPr>
          <w:rFonts w:eastAsia="Times New Roman"/>
          <w:lang w:val="pt-BR"/>
        </w:rPr>
        <w:t xml:space="preserve">. In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Tropical Medicine</w:t>
      </w:r>
      <w:r w:rsidRPr="00A00B4F">
        <w:rPr>
          <w:rFonts w:eastAsia="Times New Roman"/>
          <w:lang w:val="pt-BR"/>
        </w:rPr>
        <w:t xml:space="preserve"> (Vol. 2020). </w:t>
      </w:r>
      <w:proofErr w:type="spellStart"/>
      <w:r w:rsidRPr="00A00B4F">
        <w:rPr>
          <w:rFonts w:eastAsia="Times New Roman"/>
          <w:lang w:val="pt-BR"/>
        </w:rPr>
        <w:t>Hindawi</w:t>
      </w:r>
      <w:proofErr w:type="spellEnd"/>
      <w:r w:rsidRPr="00A00B4F">
        <w:rPr>
          <w:rFonts w:eastAsia="Times New Roman"/>
          <w:lang w:val="pt-BR"/>
        </w:rPr>
        <w:t xml:space="preserve"> </w:t>
      </w:r>
      <w:proofErr w:type="spellStart"/>
      <w:r w:rsidRPr="00A00B4F">
        <w:rPr>
          <w:rFonts w:eastAsia="Times New Roman"/>
          <w:lang w:val="pt-BR"/>
        </w:rPr>
        <w:t>Limited</w:t>
      </w:r>
      <w:proofErr w:type="spellEnd"/>
      <w:r w:rsidRPr="00A00B4F">
        <w:rPr>
          <w:rFonts w:eastAsia="Times New Roman"/>
          <w:lang w:val="pt-BR"/>
        </w:rPr>
        <w:t>. https://doi.org/10.1155/2020/4674235</w:t>
      </w:r>
    </w:p>
    <w:p w14:paraId="2704BD96" w14:textId="77777777" w:rsidR="00A00B4F" w:rsidRPr="00CB69B3" w:rsidRDefault="00A00B4F">
      <w:pPr>
        <w:autoSpaceDE w:val="0"/>
        <w:autoSpaceDN w:val="0"/>
        <w:ind w:hanging="480"/>
        <w:divId w:val="1038815212"/>
        <w:rPr>
          <w:rFonts w:eastAsia="Times New Roman"/>
        </w:rPr>
      </w:pPr>
      <w:proofErr w:type="spellStart"/>
      <w:r w:rsidRPr="00A00B4F">
        <w:rPr>
          <w:rFonts w:eastAsia="Times New Roman"/>
          <w:lang w:val="pt-BR"/>
        </w:rPr>
        <w:t>Abudabos</w:t>
      </w:r>
      <w:proofErr w:type="spellEnd"/>
      <w:r w:rsidRPr="00A00B4F">
        <w:rPr>
          <w:rFonts w:eastAsia="Times New Roman"/>
          <w:lang w:val="pt-BR"/>
        </w:rPr>
        <w:t xml:space="preserve">, A. M., </w:t>
      </w:r>
      <w:proofErr w:type="spellStart"/>
      <w:r w:rsidRPr="00A00B4F">
        <w:rPr>
          <w:rFonts w:eastAsia="Times New Roman"/>
          <w:lang w:val="pt-BR"/>
        </w:rPr>
        <w:t>Aljumaah</w:t>
      </w:r>
      <w:proofErr w:type="spellEnd"/>
      <w:r w:rsidRPr="00A00B4F">
        <w:rPr>
          <w:rFonts w:eastAsia="Times New Roman"/>
          <w:lang w:val="pt-BR"/>
        </w:rPr>
        <w:t xml:space="preserve">, M. R., </w:t>
      </w:r>
      <w:proofErr w:type="spellStart"/>
      <w:r w:rsidRPr="00A00B4F">
        <w:rPr>
          <w:rFonts w:eastAsia="Times New Roman"/>
          <w:lang w:val="pt-BR"/>
        </w:rPr>
        <w:t>Alkhulaifi</w:t>
      </w:r>
      <w:proofErr w:type="spellEnd"/>
      <w:r w:rsidRPr="00A00B4F">
        <w:rPr>
          <w:rFonts w:eastAsia="Times New Roman"/>
          <w:lang w:val="pt-BR"/>
        </w:rPr>
        <w:t xml:space="preserve">, M. M., </w:t>
      </w:r>
      <w:proofErr w:type="spellStart"/>
      <w:r w:rsidRPr="00A00B4F">
        <w:rPr>
          <w:rFonts w:eastAsia="Times New Roman"/>
          <w:lang w:val="pt-BR"/>
        </w:rPr>
        <w:t>Alabdullatif</w:t>
      </w:r>
      <w:proofErr w:type="spellEnd"/>
      <w:r w:rsidRPr="00A00B4F">
        <w:rPr>
          <w:rFonts w:eastAsia="Times New Roman"/>
          <w:lang w:val="pt-BR"/>
        </w:rPr>
        <w:t xml:space="preserve">, A., </w:t>
      </w:r>
      <w:proofErr w:type="spellStart"/>
      <w:r w:rsidRPr="00A00B4F">
        <w:rPr>
          <w:rFonts w:eastAsia="Times New Roman"/>
          <w:lang w:val="pt-BR"/>
        </w:rPr>
        <w:t>Suliman</w:t>
      </w:r>
      <w:proofErr w:type="spellEnd"/>
      <w:r w:rsidRPr="00A00B4F">
        <w:rPr>
          <w:rFonts w:eastAsia="Times New Roman"/>
          <w:lang w:val="pt-BR"/>
        </w:rPr>
        <w:t xml:space="preserve">, G. M., &amp; R. AL Sulaiman, A. (2020). </w:t>
      </w:r>
      <w:proofErr w:type="spellStart"/>
      <w:r w:rsidRPr="00A00B4F">
        <w:rPr>
          <w:rFonts w:eastAsia="Times New Roman"/>
          <w:lang w:val="pt-BR"/>
        </w:rPr>
        <w:t>Comparative</w:t>
      </w:r>
      <w:proofErr w:type="spellEnd"/>
      <w:r w:rsidRPr="00A00B4F">
        <w:rPr>
          <w:rFonts w:eastAsia="Times New Roman"/>
          <w:lang w:val="pt-BR"/>
        </w:rPr>
        <w:t xml:space="preserve"> </w:t>
      </w:r>
      <w:proofErr w:type="spellStart"/>
      <w:r w:rsidRPr="00A00B4F">
        <w:rPr>
          <w:rFonts w:eastAsia="Times New Roman"/>
          <w:lang w:val="pt-BR"/>
        </w:rPr>
        <w:t>effects</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Bacillus </w:t>
      </w:r>
      <w:proofErr w:type="spellStart"/>
      <w:r w:rsidRPr="00A00B4F">
        <w:rPr>
          <w:rFonts w:eastAsia="Times New Roman"/>
          <w:lang w:val="pt-BR"/>
        </w:rPr>
        <w:t>subtilis</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Bacillus </w:t>
      </w:r>
      <w:proofErr w:type="spellStart"/>
      <w:r w:rsidRPr="00A00B4F">
        <w:rPr>
          <w:rFonts w:eastAsia="Times New Roman"/>
          <w:lang w:val="pt-BR"/>
        </w:rPr>
        <w:t>licheniformis</w:t>
      </w:r>
      <w:proofErr w:type="spellEnd"/>
      <w:r w:rsidRPr="00A00B4F">
        <w:rPr>
          <w:rFonts w:eastAsia="Times New Roman"/>
          <w:lang w:val="pt-BR"/>
        </w:rPr>
        <w:t xml:space="preserve"> </w:t>
      </w:r>
      <w:proofErr w:type="spellStart"/>
      <w:r w:rsidRPr="00A00B4F">
        <w:rPr>
          <w:rFonts w:eastAsia="Times New Roman"/>
          <w:lang w:val="pt-BR"/>
        </w:rPr>
        <w:t>on</w:t>
      </w:r>
      <w:proofErr w:type="spellEnd"/>
      <w:r w:rsidRPr="00A00B4F">
        <w:rPr>
          <w:rFonts w:eastAsia="Times New Roman"/>
          <w:lang w:val="pt-BR"/>
        </w:rPr>
        <w:t xml:space="preserve"> live performance, </w:t>
      </w:r>
      <w:proofErr w:type="spellStart"/>
      <w:r w:rsidRPr="00A00B4F">
        <w:rPr>
          <w:rFonts w:eastAsia="Times New Roman"/>
          <w:lang w:val="pt-BR"/>
        </w:rPr>
        <w:t>blood</w:t>
      </w:r>
      <w:proofErr w:type="spellEnd"/>
      <w:r w:rsidRPr="00A00B4F">
        <w:rPr>
          <w:rFonts w:eastAsia="Times New Roman"/>
          <w:lang w:val="pt-BR"/>
        </w:rPr>
        <w:t xml:space="preserve"> </w:t>
      </w:r>
      <w:proofErr w:type="spellStart"/>
      <w:r w:rsidRPr="00A00B4F">
        <w:rPr>
          <w:rFonts w:eastAsia="Times New Roman"/>
          <w:lang w:val="pt-BR"/>
        </w:rPr>
        <w:t>metabolites</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intestinal </w:t>
      </w:r>
      <w:proofErr w:type="spellStart"/>
      <w:r w:rsidRPr="00A00B4F">
        <w:rPr>
          <w:rFonts w:eastAsia="Times New Roman"/>
          <w:lang w:val="pt-BR"/>
        </w:rPr>
        <w:t>features</w:t>
      </w:r>
      <w:proofErr w:type="spellEnd"/>
      <w:r w:rsidRPr="00A00B4F">
        <w:rPr>
          <w:rFonts w:eastAsia="Times New Roman"/>
          <w:lang w:val="pt-BR"/>
        </w:rPr>
        <w:t xml:space="preserve"> in </w:t>
      </w:r>
      <w:proofErr w:type="spellStart"/>
      <w:r w:rsidRPr="00A00B4F">
        <w:rPr>
          <w:rFonts w:eastAsia="Times New Roman"/>
          <w:lang w:val="pt-BR"/>
        </w:rPr>
        <w:t>broiler</w:t>
      </w:r>
      <w:proofErr w:type="spellEnd"/>
      <w:r w:rsidRPr="00A00B4F">
        <w:rPr>
          <w:rFonts w:eastAsia="Times New Roman"/>
          <w:lang w:val="pt-BR"/>
        </w:rPr>
        <w:t xml:space="preserve"> </w:t>
      </w:r>
      <w:proofErr w:type="spellStart"/>
      <w:r w:rsidRPr="00A00B4F">
        <w:rPr>
          <w:rFonts w:eastAsia="Times New Roman"/>
          <w:lang w:val="pt-BR"/>
        </w:rPr>
        <w:t>inoculated</w:t>
      </w:r>
      <w:proofErr w:type="spellEnd"/>
      <w:r w:rsidRPr="00A00B4F">
        <w:rPr>
          <w:rFonts w:eastAsia="Times New Roman"/>
          <w:lang w:val="pt-BR"/>
        </w:rPr>
        <w:t xml:space="preserve"> </w:t>
      </w:r>
      <w:proofErr w:type="spellStart"/>
      <w:r w:rsidRPr="00A00B4F">
        <w:rPr>
          <w:rFonts w:eastAsia="Times New Roman"/>
          <w:lang w:val="pt-BR"/>
        </w:rPr>
        <w:t>with</w:t>
      </w:r>
      <w:proofErr w:type="spellEnd"/>
      <w:r w:rsidRPr="00A00B4F">
        <w:rPr>
          <w:rFonts w:eastAsia="Times New Roman"/>
          <w:lang w:val="pt-BR"/>
        </w:rPr>
        <w:t xml:space="preserve"> Salmonella </w:t>
      </w:r>
      <w:proofErr w:type="spellStart"/>
      <w:r w:rsidRPr="00A00B4F">
        <w:rPr>
          <w:rFonts w:eastAsia="Times New Roman"/>
          <w:lang w:val="pt-BR"/>
        </w:rPr>
        <w:t>infection</w:t>
      </w:r>
      <w:proofErr w:type="spellEnd"/>
      <w:r w:rsidRPr="00A00B4F">
        <w:rPr>
          <w:rFonts w:eastAsia="Times New Roman"/>
          <w:lang w:val="pt-BR"/>
        </w:rPr>
        <w:t xml:space="preserve"> </w:t>
      </w:r>
      <w:proofErr w:type="spellStart"/>
      <w:r w:rsidRPr="00A00B4F">
        <w:rPr>
          <w:rFonts w:eastAsia="Times New Roman"/>
          <w:lang w:val="pt-BR"/>
        </w:rPr>
        <w:t>during</w:t>
      </w:r>
      <w:proofErr w:type="spellEnd"/>
      <w:r w:rsidRPr="00A00B4F">
        <w:rPr>
          <w:rFonts w:eastAsia="Times New Roman"/>
          <w:lang w:val="pt-BR"/>
        </w:rPr>
        <w:t xml:space="preserve"> </w:t>
      </w:r>
      <w:proofErr w:type="spellStart"/>
      <w:r w:rsidRPr="00A00B4F">
        <w:rPr>
          <w:rFonts w:eastAsia="Times New Roman"/>
          <w:lang w:val="pt-BR"/>
        </w:rPr>
        <w:t>the</w:t>
      </w:r>
      <w:proofErr w:type="spellEnd"/>
      <w:r w:rsidRPr="00A00B4F">
        <w:rPr>
          <w:rFonts w:eastAsia="Times New Roman"/>
          <w:lang w:val="pt-BR"/>
        </w:rPr>
        <w:t xml:space="preserve"> </w:t>
      </w:r>
      <w:proofErr w:type="spellStart"/>
      <w:r w:rsidRPr="00A00B4F">
        <w:rPr>
          <w:rFonts w:eastAsia="Times New Roman"/>
          <w:lang w:val="pt-BR"/>
        </w:rPr>
        <w:t>finisher</w:t>
      </w:r>
      <w:proofErr w:type="spellEnd"/>
      <w:r w:rsidRPr="00A00B4F">
        <w:rPr>
          <w:rFonts w:eastAsia="Times New Roman"/>
          <w:lang w:val="pt-BR"/>
        </w:rPr>
        <w:t xml:space="preserve"> </w:t>
      </w:r>
      <w:proofErr w:type="spellStart"/>
      <w:r w:rsidRPr="00A00B4F">
        <w:rPr>
          <w:rFonts w:eastAsia="Times New Roman"/>
          <w:lang w:val="pt-BR"/>
        </w:rPr>
        <w:t>phase</w:t>
      </w:r>
      <w:proofErr w:type="spellEnd"/>
      <w:r w:rsidRPr="00A00B4F">
        <w:rPr>
          <w:rFonts w:eastAsia="Times New Roman"/>
          <w:lang w:val="pt-BR"/>
        </w:rPr>
        <w:t xml:space="preserve">. </w:t>
      </w:r>
      <w:proofErr w:type="spellStart"/>
      <w:r w:rsidRPr="00CB69B3">
        <w:rPr>
          <w:rFonts w:eastAsia="Times New Roman"/>
          <w:i/>
          <w:iCs/>
        </w:rPr>
        <w:t>Microbial</w:t>
      </w:r>
      <w:proofErr w:type="spellEnd"/>
      <w:r w:rsidRPr="00CB69B3">
        <w:rPr>
          <w:rFonts w:eastAsia="Times New Roman"/>
          <w:i/>
          <w:iCs/>
        </w:rPr>
        <w:t xml:space="preserve"> </w:t>
      </w:r>
      <w:proofErr w:type="spellStart"/>
      <w:r w:rsidRPr="00CB69B3">
        <w:rPr>
          <w:rFonts w:eastAsia="Times New Roman"/>
          <w:i/>
          <w:iCs/>
        </w:rPr>
        <w:t>Pathogenesis</w:t>
      </w:r>
      <w:proofErr w:type="spellEnd"/>
      <w:r w:rsidRPr="00CB69B3">
        <w:rPr>
          <w:rFonts w:eastAsia="Times New Roman"/>
        </w:rPr>
        <w:t xml:space="preserve">, </w:t>
      </w:r>
      <w:r w:rsidRPr="00CB69B3">
        <w:rPr>
          <w:rFonts w:eastAsia="Times New Roman"/>
          <w:i/>
          <w:iCs/>
        </w:rPr>
        <w:t>139</w:t>
      </w:r>
      <w:r w:rsidRPr="00CB69B3">
        <w:rPr>
          <w:rFonts w:eastAsia="Times New Roman"/>
        </w:rPr>
        <w:t>. https://doi.org/10.1016/j.micpath.2019.103870</w:t>
      </w:r>
    </w:p>
    <w:p w14:paraId="7BE9FD7A" w14:textId="77777777" w:rsidR="00A00B4F" w:rsidRPr="00995B42" w:rsidRDefault="00A00B4F">
      <w:pPr>
        <w:autoSpaceDE w:val="0"/>
        <w:autoSpaceDN w:val="0"/>
        <w:ind w:hanging="480"/>
        <w:divId w:val="1353147385"/>
        <w:rPr>
          <w:rFonts w:eastAsia="Times New Roman"/>
          <w:lang w:val="en-US"/>
        </w:rPr>
      </w:pPr>
      <w:proofErr w:type="spellStart"/>
      <w:r w:rsidRPr="00CB69B3">
        <w:rPr>
          <w:rFonts w:eastAsia="Times New Roman"/>
        </w:rPr>
        <w:t>Abudabos</w:t>
      </w:r>
      <w:proofErr w:type="spellEnd"/>
      <w:r w:rsidRPr="00CB69B3">
        <w:rPr>
          <w:rFonts w:eastAsia="Times New Roman"/>
        </w:rPr>
        <w:t xml:space="preserve">, A. M., </w:t>
      </w:r>
      <w:proofErr w:type="spellStart"/>
      <w:r w:rsidRPr="00CB69B3">
        <w:rPr>
          <w:rFonts w:eastAsia="Times New Roman"/>
        </w:rPr>
        <w:t>Alyemni</w:t>
      </w:r>
      <w:proofErr w:type="spellEnd"/>
      <w:r w:rsidRPr="00CB69B3">
        <w:rPr>
          <w:rFonts w:eastAsia="Times New Roman"/>
        </w:rPr>
        <w:t xml:space="preserve">, A. H., </w:t>
      </w:r>
      <w:proofErr w:type="spellStart"/>
      <w:r w:rsidRPr="00CB69B3">
        <w:rPr>
          <w:rFonts w:eastAsia="Times New Roman"/>
        </w:rPr>
        <w:t>Dafalla</w:t>
      </w:r>
      <w:proofErr w:type="spellEnd"/>
      <w:r w:rsidRPr="00CB69B3">
        <w:rPr>
          <w:rFonts w:eastAsia="Times New Roman"/>
        </w:rPr>
        <w:t xml:space="preserve">, Y. M., &amp; Khan, R. U. (2018a). </w:t>
      </w:r>
      <w:r w:rsidRPr="00995B42">
        <w:rPr>
          <w:rFonts w:eastAsia="Times New Roman"/>
          <w:lang w:val="en-US"/>
        </w:rPr>
        <w:t xml:space="preserve">The effect of </w:t>
      </w:r>
      <w:proofErr w:type="spellStart"/>
      <w:r w:rsidRPr="00995B42">
        <w:rPr>
          <w:rFonts w:eastAsia="Times New Roman"/>
          <w:lang w:val="en-US"/>
        </w:rPr>
        <w:t>phytogenics</w:t>
      </w:r>
      <w:proofErr w:type="spellEnd"/>
      <w:r w:rsidRPr="00995B42">
        <w:rPr>
          <w:rFonts w:eastAsia="Times New Roman"/>
          <w:lang w:val="en-US"/>
        </w:rPr>
        <w:t xml:space="preserve"> on growth traits, blood biochemical and intestinal histology in broiler chickens exposed to Clostridium perfringens challenge. </w:t>
      </w:r>
      <w:r w:rsidRPr="00995B42">
        <w:rPr>
          <w:rFonts w:eastAsia="Times New Roman"/>
          <w:i/>
          <w:iCs/>
          <w:lang w:val="en-US"/>
        </w:rPr>
        <w:t>Journal of Applied Animal Research</w:t>
      </w:r>
      <w:r w:rsidRPr="00995B42">
        <w:rPr>
          <w:rFonts w:eastAsia="Times New Roman"/>
          <w:lang w:val="en-US"/>
        </w:rPr>
        <w:t xml:space="preserve">, </w:t>
      </w:r>
      <w:r w:rsidRPr="00995B42">
        <w:rPr>
          <w:rFonts w:eastAsia="Times New Roman"/>
          <w:i/>
          <w:iCs/>
          <w:lang w:val="en-US"/>
        </w:rPr>
        <w:t>46</w:t>
      </w:r>
      <w:r w:rsidRPr="00995B42">
        <w:rPr>
          <w:rFonts w:eastAsia="Times New Roman"/>
          <w:lang w:val="en-US"/>
        </w:rPr>
        <w:t>(1), 691–695. https://doi.org/10.1080/09712119.2017.1383258</w:t>
      </w:r>
    </w:p>
    <w:p w14:paraId="5AAE374A" w14:textId="77777777" w:rsidR="00A00B4F" w:rsidRPr="00995B42" w:rsidRDefault="00A00B4F">
      <w:pPr>
        <w:autoSpaceDE w:val="0"/>
        <w:autoSpaceDN w:val="0"/>
        <w:ind w:hanging="480"/>
        <w:divId w:val="1807314305"/>
        <w:rPr>
          <w:rFonts w:eastAsia="Times New Roman"/>
          <w:lang w:val="en-US"/>
        </w:rPr>
      </w:pPr>
      <w:proofErr w:type="spellStart"/>
      <w:r w:rsidRPr="00995B42">
        <w:rPr>
          <w:rFonts w:eastAsia="Times New Roman"/>
          <w:lang w:val="en-US"/>
        </w:rPr>
        <w:t>Abudabos</w:t>
      </w:r>
      <w:proofErr w:type="spellEnd"/>
      <w:r w:rsidRPr="00995B42">
        <w:rPr>
          <w:rFonts w:eastAsia="Times New Roman"/>
          <w:lang w:val="en-US"/>
        </w:rPr>
        <w:t xml:space="preserve">, A. M., </w:t>
      </w:r>
      <w:proofErr w:type="spellStart"/>
      <w:r w:rsidRPr="00995B42">
        <w:rPr>
          <w:rFonts w:eastAsia="Times New Roman"/>
          <w:lang w:val="en-US"/>
        </w:rPr>
        <w:t>Alyemni</w:t>
      </w:r>
      <w:proofErr w:type="spellEnd"/>
      <w:r w:rsidRPr="00995B42">
        <w:rPr>
          <w:rFonts w:eastAsia="Times New Roman"/>
          <w:lang w:val="en-US"/>
        </w:rPr>
        <w:t xml:space="preserve">, A. H., </w:t>
      </w:r>
      <w:proofErr w:type="spellStart"/>
      <w:r w:rsidRPr="00995B42">
        <w:rPr>
          <w:rFonts w:eastAsia="Times New Roman"/>
          <w:lang w:val="en-US"/>
        </w:rPr>
        <w:t>Dafalla</w:t>
      </w:r>
      <w:proofErr w:type="spellEnd"/>
      <w:r w:rsidRPr="00995B42">
        <w:rPr>
          <w:rFonts w:eastAsia="Times New Roman"/>
          <w:lang w:val="en-US"/>
        </w:rPr>
        <w:t xml:space="preserve">, Y. M., &amp; Khan, R. U. (2018b). The effect of </w:t>
      </w:r>
      <w:proofErr w:type="spellStart"/>
      <w:r w:rsidRPr="00995B42">
        <w:rPr>
          <w:rFonts w:eastAsia="Times New Roman"/>
          <w:lang w:val="en-US"/>
        </w:rPr>
        <w:t>phytogenics</w:t>
      </w:r>
      <w:proofErr w:type="spellEnd"/>
      <w:r w:rsidRPr="00995B42">
        <w:rPr>
          <w:rFonts w:eastAsia="Times New Roman"/>
          <w:lang w:val="en-US"/>
        </w:rPr>
        <w:t xml:space="preserve"> on growth traits, blood biochemical and intestinal histology in broiler chickens exposed to Clostridium perfringens challenge. </w:t>
      </w:r>
      <w:r w:rsidRPr="00995B42">
        <w:rPr>
          <w:rFonts w:eastAsia="Times New Roman"/>
          <w:i/>
          <w:iCs/>
          <w:lang w:val="en-US"/>
        </w:rPr>
        <w:t>Journal of Applied Animal Research</w:t>
      </w:r>
      <w:r w:rsidRPr="00995B42">
        <w:rPr>
          <w:rFonts w:eastAsia="Times New Roman"/>
          <w:lang w:val="en-US"/>
        </w:rPr>
        <w:t xml:space="preserve">, </w:t>
      </w:r>
      <w:r w:rsidRPr="00995B42">
        <w:rPr>
          <w:rFonts w:eastAsia="Times New Roman"/>
          <w:i/>
          <w:iCs/>
          <w:lang w:val="en-US"/>
        </w:rPr>
        <w:t>46</w:t>
      </w:r>
      <w:r w:rsidRPr="00995B42">
        <w:rPr>
          <w:rFonts w:eastAsia="Times New Roman"/>
          <w:lang w:val="en-US"/>
        </w:rPr>
        <w:t>(1), 691–695. https://doi.org/10.1080/09712119.2017.1383258</w:t>
      </w:r>
    </w:p>
    <w:p w14:paraId="688C0964" w14:textId="77777777" w:rsidR="00A00B4F" w:rsidRPr="00995B42" w:rsidRDefault="00A00B4F">
      <w:pPr>
        <w:autoSpaceDE w:val="0"/>
        <w:autoSpaceDN w:val="0"/>
        <w:ind w:hanging="480"/>
        <w:divId w:val="306788134"/>
        <w:rPr>
          <w:rFonts w:eastAsia="Times New Roman"/>
          <w:lang w:val="en-US"/>
        </w:rPr>
      </w:pPr>
      <w:proofErr w:type="spellStart"/>
      <w:r w:rsidRPr="00995B42">
        <w:rPr>
          <w:rFonts w:eastAsia="Times New Roman"/>
          <w:lang w:val="en-US"/>
        </w:rPr>
        <w:t>Abudabos</w:t>
      </w:r>
      <w:proofErr w:type="spellEnd"/>
      <w:r w:rsidRPr="00995B42">
        <w:rPr>
          <w:rFonts w:eastAsia="Times New Roman"/>
          <w:lang w:val="en-US"/>
        </w:rPr>
        <w:t>, A. M., Hussein, E. O. S., Ali, M. H., &amp; Al-</w:t>
      </w:r>
      <w:proofErr w:type="spellStart"/>
      <w:r w:rsidRPr="00995B42">
        <w:rPr>
          <w:rFonts w:eastAsia="Times New Roman"/>
          <w:lang w:val="en-US"/>
        </w:rPr>
        <w:t>Ghadi</w:t>
      </w:r>
      <w:proofErr w:type="spellEnd"/>
      <w:r w:rsidRPr="00995B42">
        <w:rPr>
          <w:rFonts w:eastAsia="Times New Roman"/>
          <w:lang w:val="en-US"/>
        </w:rPr>
        <w:t xml:space="preserve">, M. Q. (2019). The effect of some natural alternative to antibiotics on growth and changes in intestinal histology in broiler exposed to Salmonella challenge.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98</w:t>
      </w:r>
      <w:r w:rsidRPr="00995B42">
        <w:rPr>
          <w:rFonts w:eastAsia="Times New Roman"/>
          <w:lang w:val="en-US"/>
        </w:rPr>
        <w:t>(3), 1441–1446. https://doi.org/10.3382/ps/pey449</w:t>
      </w:r>
    </w:p>
    <w:p w14:paraId="5F5136AA" w14:textId="77777777" w:rsidR="00A00B4F" w:rsidRPr="00995B42" w:rsidRDefault="00A00B4F">
      <w:pPr>
        <w:autoSpaceDE w:val="0"/>
        <w:autoSpaceDN w:val="0"/>
        <w:ind w:hanging="480"/>
        <w:divId w:val="1166672613"/>
        <w:rPr>
          <w:rFonts w:eastAsia="Times New Roman"/>
          <w:lang w:val="en-US"/>
        </w:rPr>
      </w:pPr>
      <w:proofErr w:type="spellStart"/>
      <w:r w:rsidRPr="00995B42">
        <w:rPr>
          <w:rFonts w:eastAsia="Times New Roman"/>
          <w:lang w:val="en-US"/>
        </w:rPr>
        <w:t>Alagawany</w:t>
      </w:r>
      <w:proofErr w:type="spellEnd"/>
      <w:r w:rsidRPr="00995B42">
        <w:rPr>
          <w:rFonts w:eastAsia="Times New Roman"/>
          <w:lang w:val="en-US"/>
        </w:rPr>
        <w:t xml:space="preserve">, M., </w:t>
      </w:r>
      <w:proofErr w:type="spellStart"/>
      <w:r w:rsidRPr="00995B42">
        <w:rPr>
          <w:rFonts w:eastAsia="Times New Roman"/>
          <w:lang w:val="en-US"/>
        </w:rPr>
        <w:t>Elnesr</w:t>
      </w:r>
      <w:proofErr w:type="spellEnd"/>
      <w:r w:rsidRPr="00995B42">
        <w:rPr>
          <w:rFonts w:eastAsia="Times New Roman"/>
          <w:lang w:val="en-US"/>
        </w:rPr>
        <w:t xml:space="preserve">, S. S., Farag, M. R., Abd El-Hack, M. E., </w:t>
      </w:r>
      <w:proofErr w:type="spellStart"/>
      <w:r w:rsidRPr="00995B42">
        <w:rPr>
          <w:rFonts w:eastAsia="Times New Roman"/>
          <w:lang w:val="en-US"/>
        </w:rPr>
        <w:t>Khafaga</w:t>
      </w:r>
      <w:proofErr w:type="spellEnd"/>
      <w:r w:rsidRPr="00995B42">
        <w:rPr>
          <w:rFonts w:eastAsia="Times New Roman"/>
          <w:lang w:val="en-US"/>
        </w:rPr>
        <w:t xml:space="preserve">, A. F., Taha, A. E., Tiwari, R., Iqbal </w:t>
      </w:r>
      <w:proofErr w:type="spellStart"/>
      <w:r w:rsidRPr="00995B42">
        <w:rPr>
          <w:rFonts w:eastAsia="Times New Roman"/>
          <w:lang w:val="en-US"/>
        </w:rPr>
        <w:t>Yatoo</w:t>
      </w:r>
      <w:proofErr w:type="spellEnd"/>
      <w:r w:rsidRPr="00995B42">
        <w:rPr>
          <w:rFonts w:eastAsia="Times New Roman"/>
          <w:lang w:val="en-US"/>
        </w:rPr>
        <w:t xml:space="preserve">, M., Bhatt, P., Khurana, S. K., &amp; </w:t>
      </w:r>
      <w:proofErr w:type="spellStart"/>
      <w:r w:rsidRPr="00995B42">
        <w:rPr>
          <w:rFonts w:eastAsia="Times New Roman"/>
          <w:lang w:val="en-US"/>
        </w:rPr>
        <w:t>Dhama</w:t>
      </w:r>
      <w:proofErr w:type="spellEnd"/>
      <w:r w:rsidRPr="00995B42">
        <w:rPr>
          <w:rFonts w:eastAsia="Times New Roman"/>
          <w:lang w:val="en-US"/>
        </w:rPr>
        <w:t xml:space="preserve">, K. (2019). Omega-3 and omega-6 fatty acids in poultry nutrition: Effect on production performance and health. In </w:t>
      </w:r>
      <w:r w:rsidRPr="00995B42">
        <w:rPr>
          <w:rFonts w:eastAsia="Times New Roman"/>
          <w:i/>
          <w:iCs/>
          <w:lang w:val="en-US"/>
        </w:rPr>
        <w:t>Animals</w:t>
      </w:r>
      <w:r w:rsidRPr="00995B42">
        <w:rPr>
          <w:rFonts w:eastAsia="Times New Roman"/>
          <w:lang w:val="en-US"/>
        </w:rPr>
        <w:t xml:space="preserve"> (Vol. 9, Issue 8). MDPI AG. https://doi.org/10.3390/ani9080573</w:t>
      </w:r>
    </w:p>
    <w:p w14:paraId="49AB02D4" w14:textId="77777777" w:rsidR="00A00B4F" w:rsidRPr="00995B42" w:rsidRDefault="00A00B4F">
      <w:pPr>
        <w:autoSpaceDE w:val="0"/>
        <w:autoSpaceDN w:val="0"/>
        <w:ind w:hanging="480"/>
        <w:divId w:val="591015989"/>
        <w:rPr>
          <w:rFonts w:eastAsia="Times New Roman"/>
          <w:lang w:val="en-US"/>
        </w:rPr>
      </w:pPr>
      <w:proofErr w:type="spellStart"/>
      <w:r w:rsidRPr="00995B42">
        <w:rPr>
          <w:rFonts w:eastAsia="Times New Roman"/>
          <w:lang w:val="en-US"/>
        </w:rPr>
        <w:t>Aljumaah</w:t>
      </w:r>
      <w:proofErr w:type="spellEnd"/>
      <w:r w:rsidRPr="00995B42">
        <w:rPr>
          <w:rFonts w:eastAsia="Times New Roman"/>
          <w:lang w:val="en-US"/>
        </w:rPr>
        <w:t xml:space="preserve">, M. R., </w:t>
      </w:r>
      <w:proofErr w:type="spellStart"/>
      <w:r w:rsidRPr="00995B42">
        <w:rPr>
          <w:rFonts w:eastAsia="Times New Roman"/>
          <w:lang w:val="en-US"/>
        </w:rPr>
        <w:t>Alkhulaifi</w:t>
      </w:r>
      <w:proofErr w:type="spellEnd"/>
      <w:r w:rsidRPr="00995B42">
        <w:rPr>
          <w:rFonts w:eastAsia="Times New Roman"/>
          <w:lang w:val="en-US"/>
        </w:rPr>
        <w:t xml:space="preserve">, M. M., </w:t>
      </w:r>
      <w:proofErr w:type="spellStart"/>
      <w:r w:rsidRPr="00995B42">
        <w:rPr>
          <w:rFonts w:eastAsia="Times New Roman"/>
          <w:lang w:val="en-US"/>
        </w:rPr>
        <w:t>Abudabos</w:t>
      </w:r>
      <w:proofErr w:type="spellEnd"/>
      <w:r w:rsidRPr="00995B42">
        <w:rPr>
          <w:rFonts w:eastAsia="Times New Roman"/>
          <w:lang w:val="en-US"/>
        </w:rPr>
        <w:t xml:space="preserve">, A. M., </w:t>
      </w:r>
      <w:proofErr w:type="spellStart"/>
      <w:r w:rsidRPr="00995B42">
        <w:rPr>
          <w:rFonts w:eastAsia="Times New Roman"/>
          <w:lang w:val="en-US"/>
        </w:rPr>
        <w:t>Alabdullatifb</w:t>
      </w:r>
      <w:proofErr w:type="spellEnd"/>
      <w:r w:rsidRPr="00995B42">
        <w:rPr>
          <w:rFonts w:eastAsia="Times New Roman"/>
          <w:lang w:val="en-US"/>
        </w:rPr>
        <w:t xml:space="preserve">, A., El-Mubarak, A. H., al Suliman, A. R., &amp; Stanley, D. (2020). Organic acid blend </w:t>
      </w:r>
      <w:r w:rsidRPr="00995B42">
        <w:rPr>
          <w:rFonts w:eastAsia="Times New Roman"/>
          <w:lang w:val="en-US"/>
        </w:rPr>
        <w:lastRenderedPageBreak/>
        <w:t xml:space="preserve">supplementation increases butyrate and acetate production in Salmonella enterica serovar Typhimurium challenged broilers. </w:t>
      </w:r>
      <w:proofErr w:type="spellStart"/>
      <w:r w:rsidRPr="00995B42">
        <w:rPr>
          <w:rFonts w:eastAsia="Times New Roman"/>
          <w:i/>
          <w:iCs/>
          <w:lang w:val="en-US"/>
        </w:rPr>
        <w:t>PLoS</w:t>
      </w:r>
      <w:proofErr w:type="spellEnd"/>
      <w:r w:rsidRPr="00995B42">
        <w:rPr>
          <w:rFonts w:eastAsia="Times New Roman"/>
          <w:i/>
          <w:iCs/>
          <w:lang w:val="en-US"/>
        </w:rPr>
        <w:t xml:space="preserve"> ONE</w:t>
      </w:r>
      <w:r w:rsidRPr="00995B42">
        <w:rPr>
          <w:rFonts w:eastAsia="Times New Roman"/>
          <w:lang w:val="en-US"/>
        </w:rPr>
        <w:t xml:space="preserve">, </w:t>
      </w:r>
      <w:r w:rsidRPr="00995B42">
        <w:rPr>
          <w:rFonts w:eastAsia="Times New Roman"/>
          <w:i/>
          <w:iCs/>
          <w:lang w:val="en-US"/>
        </w:rPr>
        <w:t>15</w:t>
      </w:r>
      <w:r w:rsidRPr="00995B42">
        <w:rPr>
          <w:rFonts w:eastAsia="Times New Roman"/>
          <w:lang w:val="en-US"/>
        </w:rPr>
        <w:t>(6). https://doi.org/10.1371/journal.pone.0232831</w:t>
      </w:r>
    </w:p>
    <w:p w14:paraId="40986E82" w14:textId="77777777" w:rsidR="00A00B4F" w:rsidRPr="00995B42" w:rsidRDefault="00A00B4F">
      <w:pPr>
        <w:autoSpaceDE w:val="0"/>
        <w:autoSpaceDN w:val="0"/>
        <w:ind w:hanging="480"/>
        <w:divId w:val="1717201143"/>
        <w:rPr>
          <w:rFonts w:eastAsia="Times New Roman"/>
          <w:lang w:val="en-US"/>
        </w:rPr>
      </w:pPr>
      <w:r w:rsidRPr="00995B42">
        <w:rPr>
          <w:rFonts w:eastAsia="Times New Roman"/>
          <w:lang w:val="en-US"/>
        </w:rPr>
        <w:t>Al-</w:t>
      </w:r>
      <w:proofErr w:type="spellStart"/>
      <w:r w:rsidRPr="00995B42">
        <w:rPr>
          <w:rFonts w:eastAsia="Times New Roman"/>
          <w:lang w:val="en-US"/>
        </w:rPr>
        <w:t>Khalaifah</w:t>
      </w:r>
      <w:proofErr w:type="spellEnd"/>
      <w:r w:rsidRPr="00995B42">
        <w:rPr>
          <w:rFonts w:eastAsia="Times New Roman"/>
          <w:lang w:val="en-US"/>
        </w:rPr>
        <w:t xml:space="preserve">, H. S. (2018). Benefits of probiotics and/or prebiotics for antibiotic-reduced poultry.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97</w:t>
      </w:r>
      <w:r w:rsidRPr="00995B42">
        <w:rPr>
          <w:rFonts w:eastAsia="Times New Roman"/>
          <w:lang w:val="en-US"/>
        </w:rPr>
        <w:t>(11), 3807–3815. https://doi.org/10.3382/ps/pey160</w:t>
      </w:r>
    </w:p>
    <w:p w14:paraId="32D455DB" w14:textId="77777777" w:rsidR="00A00B4F" w:rsidRPr="00995B42" w:rsidRDefault="00A00B4F">
      <w:pPr>
        <w:autoSpaceDE w:val="0"/>
        <w:autoSpaceDN w:val="0"/>
        <w:ind w:hanging="480"/>
        <w:divId w:val="2002538982"/>
        <w:rPr>
          <w:rFonts w:eastAsia="Times New Roman"/>
          <w:lang w:val="en-US"/>
        </w:rPr>
      </w:pPr>
      <w:r w:rsidRPr="00995B42">
        <w:rPr>
          <w:rFonts w:eastAsia="Times New Roman"/>
          <w:lang w:val="en-US"/>
        </w:rPr>
        <w:t>Al-</w:t>
      </w:r>
      <w:proofErr w:type="spellStart"/>
      <w:r w:rsidRPr="00995B42">
        <w:rPr>
          <w:rFonts w:eastAsia="Times New Roman"/>
          <w:lang w:val="en-US"/>
        </w:rPr>
        <w:t>Saffar</w:t>
      </w:r>
      <w:proofErr w:type="spellEnd"/>
      <w:r w:rsidRPr="00995B42">
        <w:rPr>
          <w:rFonts w:eastAsia="Times New Roman"/>
          <w:lang w:val="en-US"/>
        </w:rPr>
        <w:t>, F., &amp; Al-</w:t>
      </w:r>
      <w:proofErr w:type="spellStart"/>
      <w:r w:rsidRPr="00995B42">
        <w:rPr>
          <w:rFonts w:eastAsia="Times New Roman"/>
          <w:lang w:val="en-US"/>
        </w:rPr>
        <w:t>Samawy</w:t>
      </w:r>
      <w:proofErr w:type="spellEnd"/>
      <w:r w:rsidRPr="00995B42">
        <w:rPr>
          <w:rFonts w:eastAsia="Times New Roman"/>
          <w:lang w:val="en-US"/>
        </w:rPr>
        <w:t xml:space="preserve">, R. (2015). </w:t>
      </w:r>
      <w:proofErr w:type="spellStart"/>
      <w:r w:rsidRPr="00995B42">
        <w:rPr>
          <w:rFonts w:eastAsia="Times New Roman"/>
          <w:lang w:val="en-US"/>
        </w:rPr>
        <w:t>Histomorphological</w:t>
      </w:r>
      <w:proofErr w:type="spellEnd"/>
      <w:r w:rsidRPr="00995B42">
        <w:rPr>
          <w:rFonts w:eastAsia="Times New Roman"/>
          <w:lang w:val="en-US"/>
        </w:rPr>
        <w:t xml:space="preserve"> and Histochemical Studies of the Mallard (Anas </w:t>
      </w:r>
      <w:proofErr w:type="gramStart"/>
      <w:r w:rsidRPr="00995B42">
        <w:rPr>
          <w:rFonts w:eastAsia="Times New Roman"/>
          <w:lang w:val="en-US"/>
        </w:rPr>
        <w:t>platyrhynchos)Stomach</w:t>
      </w:r>
      <w:proofErr w:type="gramEnd"/>
      <w:r w:rsidRPr="00995B42">
        <w:rPr>
          <w:rFonts w:eastAsia="Times New Roman"/>
          <w:lang w:val="en-US"/>
        </w:rPr>
        <w:t xml:space="preserve"> of the. </w:t>
      </w:r>
      <w:r w:rsidRPr="00995B42">
        <w:rPr>
          <w:rFonts w:eastAsia="Times New Roman"/>
          <w:i/>
          <w:iCs/>
          <w:lang w:val="en-US"/>
        </w:rPr>
        <w:t>Asian Journal of Animal Sciences</w:t>
      </w:r>
      <w:r w:rsidRPr="00995B42">
        <w:rPr>
          <w:rFonts w:eastAsia="Times New Roman"/>
          <w:lang w:val="en-US"/>
        </w:rPr>
        <w:t>.</w:t>
      </w:r>
    </w:p>
    <w:p w14:paraId="16EE8A3A" w14:textId="77777777" w:rsidR="00A00B4F" w:rsidRPr="00CB69B3" w:rsidRDefault="00A00B4F">
      <w:pPr>
        <w:autoSpaceDE w:val="0"/>
        <w:autoSpaceDN w:val="0"/>
        <w:ind w:hanging="480"/>
        <w:divId w:val="1960644877"/>
        <w:rPr>
          <w:rFonts w:eastAsia="Times New Roman"/>
          <w:lang w:val="en-US"/>
        </w:rPr>
      </w:pPr>
      <w:proofErr w:type="spellStart"/>
      <w:r w:rsidRPr="00995B42">
        <w:rPr>
          <w:rFonts w:eastAsia="Times New Roman"/>
          <w:lang w:val="en-US"/>
        </w:rPr>
        <w:t>Asgharpour</w:t>
      </w:r>
      <w:proofErr w:type="spellEnd"/>
      <w:r w:rsidRPr="00995B42">
        <w:rPr>
          <w:rFonts w:eastAsia="Times New Roman"/>
          <w:lang w:val="en-US"/>
        </w:rPr>
        <w:t xml:space="preserve">, M., Rodgers, B., &amp; </w:t>
      </w:r>
      <w:proofErr w:type="spellStart"/>
      <w:r w:rsidRPr="00995B42">
        <w:rPr>
          <w:rFonts w:eastAsia="Times New Roman"/>
          <w:lang w:val="en-US"/>
        </w:rPr>
        <w:t>Hestekin</w:t>
      </w:r>
      <w:proofErr w:type="spellEnd"/>
      <w:r w:rsidRPr="00995B42">
        <w:rPr>
          <w:rFonts w:eastAsia="Times New Roman"/>
          <w:lang w:val="en-US"/>
        </w:rPr>
        <w:t xml:space="preserve">, J. A. (2015). </w:t>
      </w:r>
      <w:proofErr w:type="spellStart"/>
      <w:r w:rsidRPr="00995B42">
        <w:rPr>
          <w:rFonts w:eastAsia="Times New Roman"/>
          <w:lang w:val="en-US"/>
        </w:rPr>
        <w:t>Eicosapentaenoic</w:t>
      </w:r>
      <w:proofErr w:type="spellEnd"/>
      <w:r w:rsidRPr="00995B42">
        <w:rPr>
          <w:rFonts w:eastAsia="Times New Roman"/>
          <w:lang w:val="en-US"/>
        </w:rPr>
        <w:t xml:space="preserve"> acid from </w:t>
      </w:r>
      <w:proofErr w:type="spellStart"/>
      <w:r w:rsidRPr="00995B42">
        <w:rPr>
          <w:rFonts w:eastAsia="Times New Roman"/>
          <w:lang w:val="en-US"/>
        </w:rPr>
        <w:t>Porphyridium</w:t>
      </w:r>
      <w:proofErr w:type="spellEnd"/>
      <w:r w:rsidRPr="00995B42">
        <w:rPr>
          <w:rFonts w:eastAsia="Times New Roman"/>
          <w:lang w:val="en-US"/>
        </w:rPr>
        <w:t xml:space="preserve"> cruentum: Increasing growth and productivity of microalgae for pharmaceutical products. </w:t>
      </w:r>
      <w:r w:rsidRPr="00CB69B3">
        <w:rPr>
          <w:rFonts w:eastAsia="Times New Roman"/>
          <w:i/>
          <w:iCs/>
          <w:lang w:val="en-US"/>
        </w:rPr>
        <w:t>Energies</w:t>
      </w:r>
      <w:r w:rsidRPr="00CB69B3">
        <w:rPr>
          <w:rFonts w:eastAsia="Times New Roman"/>
          <w:lang w:val="en-US"/>
        </w:rPr>
        <w:t xml:space="preserve">, </w:t>
      </w:r>
      <w:r w:rsidRPr="00CB69B3">
        <w:rPr>
          <w:rFonts w:eastAsia="Times New Roman"/>
          <w:i/>
          <w:iCs/>
          <w:lang w:val="en-US"/>
        </w:rPr>
        <w:t>8</w:t>
      </w:r>
      <w:r w:rsidRPr="00CB69B3">
        <w:rPr>
          <w:rFonts w:eastAsia="Times New Roman"/>
          <w:lang w:val="en-US"/>
        </w:rPr>
        <w:t>(9), 10487–10503. https://doi.org/10.3390/en80910487</w:t>
      </w:r>
    </w:p>
    <w:p w14:paraId="58399A7A" w14:textId="77777777" w:rsidR="00A00B4F" w:rsidRPr="00A00B4F" w:rsidRDefault="00A00B4F">
      <w:pPr>
        <w:autoSpaceDE w:val="0"/>
        <w:autoSpaceDN w:val="0"/>
        <w:ind w:hanging="480"/>
        <w:divId w:val="840125218"/>
        <w:rPr>
          <w:rFonts w:eastAsia="Times New Roman"/>
          <w:lang w:val="pt-BR"/>
        </w:rPr>
      </w:pPr>
      <w:proofErr w:type="spellStart"/>
      <w:r w:rsidRPr="00CB69B3">
        <w:rPr>
          <w:rFonts w:eastAsia="Times New Roman"/>
          <w:lang w:val="en-US"/>
        </w:rPr>
        <w:t>Atabaigi</w:t>
      </w:r>
      <w:proofErr w:type="spellEnd"/>
      <w:r w:rsidRPr="00CB69B3">
        <w:rPr>
          <w:rFonts w:eastAsia="Times New Roman"/>
          <w:lang w:val="en-US"/>
        </w:rPr>
        <w:t xml:space="preserve"> </w:t>
      </w:r>
      <w:proofErr w:type="spellStart"/>
      <w:r w:rsidRPr="00CB69B3">
        <w:rPr>
          <w:rFonts w:eastAsia="Times New Roman"/>
          <w:lang w:val="en-US"/>
        </w:rPr>
        <w:t>Elmi</w:t>
      </w:r>
      <w:proofErr w:type="spellEnd"/>
      <w:r w:rsidRPr="00CB69B3">
        <w:rPr>
          <w:rFonts w:eastAsia="Times New Roman"/>
          <w:lang w:val="en-US"/>
        </w:rPr>
        <w:t xml:space="preserve">, V., Moradi, S., Ghazi, S., &amp; Rahimi, M. (2020). </w:t>
      </w:r>
      <w:r w:rsidRPr="00995B42">
        <w:rPr>
          <w:rFonts w:eastAsia="Times New Roman"/>
          <w:lang w:val="en-US"/>
        </w:rPr>
        <w:t xml:space="preserve">Effects of Lactobacillus acidophilus and natural </w:t>
      </w:r>
      <w:proofErr w:type="spellStart"/>
      <w:r w:rsidRPr="00995B42">
        <w:rPr>
          <w:rFonts w:eastAsia="Times New Roman"/>
          <w:lang w:val="en-US"/>
        </w:rPr>
        <w:t>antibacterials</w:t>
      </w:r>
      <w:proofErr w:type="spellEnd"/>
      <w:r w:rsidRPr="00995B42">
        <w:rPr>
          <w:rFonts w:eastAsia="Times New Roman"/>
          <w:lang w:val="en-US"/>
        </w:rPr>
        <w:t xml:space="preserve"> on growth performance and Salmonella colonization in broiler chickens challenged with Salmonella enteritidis. </w:t>
      </w:r>
      <w:proofErr w:type="spellStart"/>
      <w:r w:rsidRPr="00A00B4F">
        <w:rPr>
          <w:rFonts w:eastAsia="Times New Roman"/>
          <w:i/>
          <w:iCs/>
          <w:lang w:val="pt-BR"/>
        </w:rPr>
        <w:t>Livestock</w:t>
      </w:r>
      <w:proofErr w:type="spellEnd"/>
      <w:r w:rsidRPr="00A00B4F">
        <w:rPr>
          <w:rFonts w:eastAsia="Times New Roman"/>
          <w:i/>
          <w:iCs/>
          <w:lang w:val="pt-BR"/>
        </w:rPr>
        <w:t xml:space="preserve"> Science</w:t>
      </w:r>
      <w:r w:rsidRPr="00A00B4F">
        <w:rPr>
          <w:rFonts w:eastAsia="Times New Roman"/>
          <w:lang w:val="pt-BR"/>
        </w:rPr>
        <w:t xml:space="preserve">, </w:t>
      </w:r>
      <w:r w:rsidRPr="00A00B4F">
        <w:rPr>
          <w:rFonts w:eastAsia="Times New Roman"/>
          <w:i/>
          <w:iCs/>
          <w:lang w:val="pt-BR"/>
        </w:rPr>
        <w:t>233</w:t>
      </w:r>
      <w:r w:rsidRPr="00A00B4F">
        <w:rPr>
          <w:rFonts w:eastAsia="Times New Roman"/>
          <w:lang w:val="pt-BR"/>
        </w:rPr>
        <w:t>. https://doi.org/10.1016/j.livsci.2020.103948</w:t>
      </w:r>
    </w:p>
    <w:p w14:paraId="34E81822" w14:textId="77777777" w:rsidR="00A00B4F" w:rsidRPr="00A00B4F" w:rsidRDefault="00A00B4F">
      <w:pPr>
        <w:autoSpaceDE w:val="0"/>
        <w:autoSpaceDN w:val="0"/>
        <w:ind w:hanging="480"/>
        <w:divId w:val="1836797141"/>
        <w:rPr>
          <w:rFonts w:eastAsia="Times New Roman"/>
          <w:lang w:val="pt-BR"/>
        </w:rPr>
      </w:pPr>
      <w:r w:rsidRPr="00A00B4F">
        <w:rPr>
          <w:rFonts w:eastAsia="Times New Roman"/>
          <w:lang w:val="pt-BR"/>
        </w:rPr>
        <w:t xml:space="preserve">Awad, W. A., </w:t>
      </w:r>
      <w:proofErr w:type="spellStart"/>
      <w:r w:rsidRPr="00A00B4F">
        <w:rPr>
          <w:rFonts w:eastAsia="Times New Roman"/>
          <w:lang w:val="pt-BR"/>
        </w:rPr>
        <w:t>Ghareeb</w:t>
      </w:r>
      <w:proofErr w:type="spellEnd"/>
      <w:r w:rsidRPr="00A00B4F">
        <w:rPr>
          <w:rFonts w:eastAsia="Times New Roman"/>
          <w:lang w:val="pt-BR"/>
        </w:rPr>
        <w:t>, K., Abdel-</w:t>
      </w:r>
      <w:proofErr w:type="spellStart"/>
      <w:r w:rsidRPr="00A00B4F">
        <w:rPr>
          <w:rFonts w:eastAsia="Times New Roman"/>
          <w:lang w:val="pt-BR"/>
        </w:rPr>
        <w:t>Raheem</w:t>
      </w:r>
      <w:proofErr w:type="spellEnd"/>
      <w:r w:rsidRPr="00A00B4F">
        <w:rPr>
          <w:rFonts w:eastAsia="Times New Roman"/>
          <w:lang w:val="pt-BR"/>
        </w:rPr>
        <w:t xml:space="preserve">, S., &amp; </w:t>
      </w:r>
      <w:proofErr w:type="spellStart"/>
      <w:r w:rsidRPr="00A00B4F">
        <w:rPr>
          <w:rFonts w:eastAsia="Times New Roman"/>
          <w:lang w:val="pt-BR"/>
        </w:rPr>
        <w:t>Böhm</w:t>
      </w:r>
      <w:proofErr w:type="spellEnd"/>
      <w:r w:rsidRPr="00A00B4F">
        <w:rPr>
          <w:rFonts w:eastAsia="Times New Roman"/>
          <w:lang w:val="pt-BR"/>
        </w:rPr>
        <w:t xml:space="preserve">, J. (2009). </w:t>
      </w:r>
      <w:proofErr w:type="spellStart"/>
      <w:r w:rsidRPr="00A00B4F">
        <w:rPr>
          <w:rFonts w:eastAsia="Times New Roman"/>
          <w:lang w:val="pt-BR"/>
        </w:rPr>
        <w:t>Effects</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dietary</w:t>
      </w:r>
      <w:proofErr w:type="spellEnd"/>
      <w:r w:rsidRPr="00A00B4F">
        <w:rPr>
          <w:rFonts w:eastAsia="Times New Roman"/>
          <w:lang w:val="pt-BR"/>
        </w:rPr>
        <w:t xml:space="preserve"> </w:t>
      </w:r>
      <w:proofErr w:type="spellStart"/>
      <w:r w:rsidRPr="00A00B4F">
        <w:rPr>
          <w:rFonts w:eastAsia="Times New Roman"/>
          <w:lang w:val="pt-BR"/>
        </w:rPr>
        <w:t>inclusion</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probiotic</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synbiotic</w:t>
      </w:r>
      <w:proofErr w:type="spellEnd"/>
      <w:r w:rsidRPr="00A00B4F">
        <w:rPr>
          <w:rFonts w:eastAsia="Times New Roman"/>
          <w:lang w:val="pt-BR"/>
        </w:rPr>
        <w:t xml:space="preserve"> </w:t>
      </w:r>
      <w:proofErr w:type="spellStart"/>
      <w:r w:rsidRPr="00A00B4F">
        <w:rPr>
          <w:rFonts w:eastAsia="Times New Roman"/>
          <w:lang w:val="pt-BR"/>
        </w:rPr>
        <w:t>on</w:t>
      </w:r>
      <w:proofErr w:type="spellEnd"/>
      <w:r w:rsidRPr="00A00B4F">
        <w:rPr>
          <w:rFonts w:eastAsia="Times New Roman"/>
          <w:lang w:val="pt-BR"/>
        </w:rPr>
        <w:t xml:space="preserve"> </w:t>
      </w:r>
      <w:proofErr w:type="spellStart"/>
      <w:r w:rsidRPr="00A00B4F">
        <w:rPr>
          <w:rFonts w:eastAsia="Times New Roman"/>
          <w:lang w:val="pt-BR"/>
        </w:rPr>
        <w:t>growth</w:t>
      </w:r>
      <w:proofErr w:type="spellEnd"/>
      <w:r w:rsidRPr="00A00B4F">
        <w:rPr>
          <w:rFonts w:eastAsia="Times New Roman"/>
          <w:lang w:val="pt-BR"/>
        </w:rPr>
        <w:t xml:space="preserve"> performance, </w:t>
      </w:r>
      <w:proofErr w:type="spellStart"/>
      <w:r w:rsidRPr="00A00B4F">
        <w:rPr>
          <w:rFonts w:eastAsia="Times New Roman"/>
          <w:lang w:val="pt-BR"/>
        </w:rPr>
        <w:t>organ</w:t>
      </w:r>
      <w:proofErr w:type="spellEnd"/>
      <w:r w:rsidRPr="00A00B4F">
        <w:rPr>
          <w:rFonts w:eastAsia="Times New Roman"/>
          <w:lang w:val="pt-BR"/>
        </w:rPr>
        <w:t xml:space="preserve"> </w:t>
      </w:r>
      <w:proofErr w:type="spellStart"/>
      <w:r w:rsidRPr="00A00B4F">
        <w:rPr>
          <w:rFonts w:eastAsia="Times New Roman"/>
          <w:lang w:val="pt-BR"/>
        </w:rPr>
        <w:t>weights</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intestinal </w:t>
      </w:r>
      <w:proofErr w:type="spellStart"/>
      <w:r w:rsidRPr="00A00B4F">
        <w:rPr>
          <w:rFonts w:eastAsia="Times New Roman"/>
          <w:lang w:val="pt-BR"/>
        </w:rPr>
        <w:t>histomorphology</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broiler</w:t>
      </w:r>
      <w:proofErr w:type="spellEnd"/>
      <w:r w:rsidRPr="00A00B4F">
        <w:rPr>
          <w:rFonts w:eastAsia="Times New Roman"/>
          <w:lang w:val="pt-BR"/>
        </w:rPr>
        <w:t xml:space="preserve"> </w:t>
      </w:r>
      <w:proofErr w:type="spellStart"/>
      <w:r w:rsidRPr="00A00B4F">
        <w:rPr>
          <w:rFonts w:eastAsia="Times New Roman"/>
          <w:lang w:val="pt-BR"/>
        </w:rPr>
        <w:t>chickens</w:t>
      </w:r>
      <w:proofErr w:type="spellEnd"/>
      <w:r w:rsidRPr="00A00B4F">
        <w:rPr>
          <w:rFonts w:eastAsia="Times New Roman"/>
          <w:lang w:val="pt-BR"/>
        </w:rPr>
        <w:t xml:space="preserve">. </w:t>
      </w:r>
      <w:proofErr w:type="spellStart"/>
      <w:r w:rsidRPr="00A00B4F">
        <w:rPr>
          <w:rFonts w:eastAsia="Times New Roman"/>
          <w:i/>
          <w:iCs/>
          <w:lang w:val="pt-BR"/>
        </w:rPr>
        <w:t>Poultry</w:t>
      </w:r>
      <w:proofErr w:type="spellEnd"/>
      <w:r w:rsidRPr="00A00B4F">
        <w:rPr>
          <w:rFonts w:eastAsia="Times New Roman"/>
          <w:i/>
          <w:iCs/>
          <w:lang w:val="pt-BR"/>
        </w:rPr>
        <w:t xml:space="preserve"> Science</w:t>
      </w:r>
      <w:r w:rsidRPr="00A00B4F">
        <w:rPr>
          <w:rFonts w:eastAsia="Times New Roman"/>
          <w:lang w:val="pt-BR"/>
        </w:rPr>
        <w:t xml:space="preserve">, </w:t>
      </w:r>
      <w:r w:rsidRPr="00A00B4F">
        <w:rPr>
          <w:rFonts w:eastAsia="Times New Roman"/>
          <w:i/>
          <w:iCs/>
          <w:lang w:val="pt-BR"/>
        </w:rPr>
        <w:t>88</w:t>
      </w:r>
      <w:r w:rsidRPr="00A00B4F">
        <w:rPr>
          <w:rFonts w:eastAsia="Times New Roman"/>
          <w:lang w:val="pt-BR"/>
        </w:rPr>
        <w:t>(1), 49–55. https://doi.org/10.3382/ps.2008-00244</w:t>
      </w:r>
    </w:p>
    <w:p w14:paraId="46F293B6" w14:textId="77777777" w:rsidR="00A00B4F" w:rsidRPr="00995B42" w:rsidRDefault="00A00B4F">
      <w:pPr>
        <w:autoSpaceDE w:val="0"/>
        <w:autoSpaceDN w:val="0"/>
        <w:ind w:hanging="480"/>
        <w:divId w:val="399331738"/>
        <w:rPr>
          <w:rFonts w:eastAsia="Times New Roman"/>
          <w:lang w:val="en-US"/>
        </w:rPr>
      </w:pPr>
      <w:r w:rsidRPr="00A00B4F">
        <w:rPr>
          <w:rFonts w:eastAsia="Times New Roman"/>
          <w:lang w:val="pt-BR"/>
        </w:rPr>
        <w:t xml:space="preserve">Awad, W. A., Hess, C., &amp; Hess, M. (2017). </w:t>
      </w:r>
      <w:r w:rsidRPr="00995B42">
        <w:rPr>
          <w:rFonts w:eastAsia="Times New Roman"/>
          <w:lang w:val="en-US"/>
        </w:rPr>
        <w:t xml:space="preserve">Enteric pathogens and their toxin-induced disruption of the intestinal barrier through alteration of tight junctions in chickens. In </w:t>
      </w:r>
      <w:r w:rsidRPr="00995B42">
        <w:rPr>
          <w:rFonts w:eastAsia="Times New Roman"/>
          <w:i/>
          <w:iCs/>
          <w:lang w:val="en-US"/>
        </w:rPr>
        <w:t>Toxins</w:t>
      </w:r>
      <w:r w:rsidRPr="00995B42">
        <w:rPr>
          <w:rFonts w:eastAsia="Times New Roman"/>
          <w:lang w:val="en-US"/>
        </w:rPr>
        <w:t xml:space="preserve"> (Vol. 9, Issue 2). MDPI AG. https://doi.org/10.3390/toxins9020060</w:t>
      </w:r>
    </w:p>
    <w:p w14:paraId="63199245" w14:textId="77777777" w:rsidR="00A00B4F" w:rsidRPr="00995B42" w:rsidRDefault="00A00B4F">
      <w:pPr>
        <w:autoSpaceDE w:val="0"/>
        <w:autoSpaceDN w:val="0"/>
        <w:ind w:hanging="480"/>
        <w:divId w:val="770783148"/>
        <w:rPr>
          <w:rFonts w:eastAsia="Times New Roman"/>
          <w:lang w:val="en-US"/>
        </w:rPr>
      </w:pPr>
      <w:r w:rsidRPr="00995B42">
        <w:rPr>
          <w:rFonts w:eastAsia="Times New Roman"/>
          <w:lang w:val="en-US"/>
        </w:rPr>
        <w:t xml:space="preserve">Berndt, A., Wilhelm, A., </w:t>
      </w:r>
      <w:proofErr w:type="spellStart"/>
      <w:r w:rsidRPr="00995B42">
        <w:rPr>
          <w:rFonts w:eastAsia="Times New Roman"/>
          <w:lang w:val="en-US"/>
        </w:rPr>
        <w:t>Jugert</w:t>
      </w:r>
      <w:proofErr w:type="spellEnd"/>
      <w:r w:rsidRPr="00995B42">
        <w:rPr>
          <w:rFonts w:eastAsia="Times New Roman"/>
          <w:lang w:val="en-US"/>
        </w:rPr>
        <w:t xml:space="preserve">, C., Pieper, J., Sachse, K., &amp; </w:t>
      </w:r>
      <w:proofErr w:type="spellStart"/>
      <w:r w:rsidRPr="00995B42">
        <w:rPr>
          <w:rFonts w:eastAsia="Times New Roman"/>
          <w:lang w:val="en-US"/>
        </w:rPr>
        <w:t>Methner</w:t>
      </w:r>
      <w:proofErr w:type="spellEnd"/>
      <w:r w:rsidRPr="00995B42">
        <w:rPr>
          <w:rFonts w:eastAsia="Times New Roman"/>
          <w:lang w:val="en-US"/>
        </w:rPr>
        <w:t xml:space="preserve">, U. (2007). Chicken cecum immune response to Salmonella enterica serovars of different levels of invasiveness. </w:t>
      </w:r>
      <w:r w:rsidRPr="00995B42">
        <w:rPr>
          <w:rFonts w:eastAsia="Times New Roman"/>
          <w:i/>
          <w:iCs/>
          <w:lang w:val="en-US"/>
        </w:rPr>
        <w:t>Infection and Immunity</w:t>
      </w:r>
      <w:r w:rsidRPr="00995B42">
        <w:rPr>
          <w:rFonts w:eastAsia="Times New Roman"/>
          <w:lang w:val="en-US"/>
        </w:rPr>
        <w:t xml:space="preserve">, </w:t>
      </w:r>
      <w:r w:rsidRPr="00995B42">
        <w:rPr>
          <w:rFonts w:eastAsia="Times New Roman"/>
          <w:i/>
          <w:iCs/>
          <w:lang w:val="en-US"/>
        </w:rPr>
        <w:t>75</w:t>
      </w:r>
      <w:r w:rsidRPr="00995B42">
        <w:rPr>
          <w:rFonts w:eastAsia="Times New Roman"/>
          <w:lang w:val="en-US"/>
        </w:rPr>
        <w:t>(12), 5993–6007. https://doi.org/10.1128/IAI.00695-07</w:t>
      </w:r>
    </w:p>
    <w:p w14:paraId="670D4325" w14:textId="77777777" w:rsidR="00A00B4F" w:rsidRPr="00995B42" w:rsidRDefault="00A00B4F">
      <w:pPr>
        <w:autoSpaceDE w:val="0"/>
        <w:autoSpaceDN w:val="0"/>
        <w:ind w:hanging="480"/>
        <w:divId w:val="1827553975"/>
        <w:rPr>
          <w:rFonts w:eastAsia="Times New Roman"/>
          <w:lang w:val="en-US"/>
        </w:rPr>
      </w:pPr>
      <w:proofErr w:type="spellStart"/>
      <w:r w:rsidRPr="00A00B4F">
        <w:rPr>
          <w:rFonts w:eastAsia="Times New Roman"/>
          <w:lang w:val="pt-BR"/>
        </w:rPr>
        <w:lastRenderedPageBreak/>
        <w:t>Biasato</w:t>
      </w:r>
      <w:proofErr w:type="spellEnd"/>
      <w:r w:rsidRPr="00A00B4F">
        <w:rPr>
          <w:rFonts w:eastAsia="Times New Roman"/>
          <w:lang w:val="pt-BR"/>
        </w:rPr>
        <w:t xml:space="preserve">, I., </w:t>
      </w:r>
      <w:proofErr w:type="spellStart"/>
      <w:r w:rsidRPr="00A00B4F">
        <w:rPr>
          <w:rFonts w:eastAsia="Times New Roman"/>
          <w:lang w:val="pt-BR"/>
        </w:rPr>
        <w:t>Ferrocino</w:t>
      </w:r>
      <w:proofErr w:type="spellEnd"/>
      <w:r w:rsidRPr="00A00B4F">
        <w:rPr>
          <w:rFonts w:eastAsia="Times New Roman"/>
          <w:lang w:val="pt-BR"/>
        </w:rPr>
        <w:t xml:space="preserve">, I., </w:t>
      </w:r>
      <w:proofErr w:type="spellStart"/>
      <w:r w:rsidRPr="00A00B4F">
        <w:rPr>
          <w:rFonts w:eastAsia="Times New Roman"/>
          <w:lang w:val="pt-BR"/>
        </w:rPr>
        <w:t>Biasibetti</w:t>
      </w:r>
      <w:proofErr w:type="spellEnd"/>
      <w:r w:rsidRPr="00A00B4F">
        <w:rPr>
          <w:rFonts w:eastAsia="Times New Roman"/>
          <w:lang w:val="pt-BR"/>
        </w:rPr>
        <w:t xml:space="preserve">, E., Grego, E., </w:t>
      </w:r>
      <w:proofErr w:type="spellStart"/>
      <w:r w:rsidRPr="00A00B4F">
        <w:rPr>
          <w:rFonts w:eastAsia="Times New Roman"/>
          <w:lang w:val="pt-BR"/>
        </w:rPr>
        <w:t>Dabbou</w:t>
      </w:r>
      <w:proofErr w:type="spellEnd"/>
      <w:r w:rsidRPr="00A00B4F">
        <w:rPr>
          <w:rFonts w:eastAsia="Times New Roman"/>
          <w:lang w:val="pt-BR"/>
        </w:rPr>
        <w:t xml:space="preserve">, S., Sereno, A., </w:t>
      </w:r>
      <w:proofErr w:type="spellStart"/>
      <w:r w:rsidRPr="00A00B4F">
        <w:rPr>
          <w:rFonts w:eastAsia="Times New Roman"/>
          <w:lang w:val="pt-BR"/>
        </w:rPr>
        <w:t>Gai</w:t>
      </w:r>
      <w:proofErr w:type="spellEnd"/>
      <w:r w:rsidRPr="00A00B4F">
        <w:rPr>
          <w:rFonts w:eastAsia="Times New Roman"/>
          <w:lang w:val="pt-BR"/>
        </w:rPr>
        <w:t xml:space="preserve">, F., </w:t>
      </w:r>
      <w:proofErr w:type="spellStart"/>
      <w:r w:rsidRPr="00A00B4F">
        <w:rPr>
          <w:rFonts w:eastAsia="Times New Roman"/>
          <w:lang w:val="pt-BR"/>
        </w:rPr>
        <w:t>Gasco</w:t>
      </w:r>
      <w:proofErr w:type="spellEnd"/>
      <w:r w:rsidRPr="00A00B4F">
        <w:rPr>
          <w:rFonts w:eastAsia="Times New Roman"/>
          <w:lang w:val="pt-BR"/>
        </w:rPr>
        <w:t xml:space="preserve">, L., Schiavone, A., </w:t>
      </w:r>
      <w:proofErr w:type="spellStart"/>
      <w:r w:rsidRPr="00A00B4F">
        <w:rPr>
          <w:rFonts w:eastAsia="Times New Roman"/>
          <w:lang w:val="pt-BR"/>
        </w:rPr>
        <w:t>Cocolin</w:t>
      </w:r>
      <w:proofErr w:type="spellEnd"/>
      <w:r w:rsidRPr="00A00B4F">
        <w:rPr>
          <w:rFonts w:eastAsia="Times New Roman"/>
          <w:lang w:val="pt-BR"/>
        </w:rPr>
        <w:t xml:space="preserve">, L., &amp; </w:t>
      </w:r>
      <w:proofErr w:type="spellStart"/>
      <w:r w:rsidRPr="00A00B4F">
        <w:rPr>
          <w:rFonts w:eastAsia="Times New Roman"/>
          <w:lang w:val="pt-BR"/>
        </w:rPr>
        <w:t>Capucchio</w:t>
      </w:r>
      <w:proofErr w:type="spellEnd"/>
      <w:r w:rsidRPr="00A00B4F">
        <w:rPr>
          <w:rFonts w:eastAsia="Times New Roman"/>
          <w:lang w:val="pt-BR"/>
        </w:rPr>
        <w:t xml:space="preserve">, M. T. (2018). </w:t>
      </w:r>
      <w:r w:rsidRPr="00995B42">
        <w:rPr>
          <w:rFonts w:eastAsia="Times New Roman"/>
          <w:lang w:val="en-US"/>
        </w:rPr>
        <w:t xml:space="preserve">Modulation of intestinal microbiota, </w:t>
      </w:r>
      <w:proofErr w:type="gramStart"/>
      <w:r w:rsidRPr="00995B42">
        <w:rPr>
          <w:rFonts w:eastAsia="Times New Roman"/>
          <w:lang w:val="en-US"/>
        </w:rPr>
        <w:t>morphology</w:t>
      </w:r>
      <w:proofErr w:type="gramEnd"/>
      <w:r w:rsidRPr="00995B42">
        <w:rPr>
          <w:rFonts w:eastAsia="Times New Roman"/>
          <w:lang w:val="en-US"/>
        </w:rPr>
        <w:t xml:space="preserve"> and mucin composition by dietary insect meal inclusion in free-range chickens. </w:t>
      </w:r>
      <w:r w:rsidRPr="00995B42">
        <w:rPr>
          <w:rFonts w:eastAsia="Times New Roman"/>
          <w:i/>
          <w:iCs/>
          <w:lang w:val="en-US"/>
        </w:rPr>
        <w:t>BMC Veterinary Research</w:t>
      </w:r>
      <w:r w:rsidRPr="00995B42">
        <w:rPr>
          <w:rFonts w:eastAsia="Times New Roman"/>
          <w:lang w:val="en-US"/>
        </w:rPr>
        <w:t xml:space="preserve">, </w:t>
      </w:r>
      <w:r w:rsidRPr="00995B42">
        <w:rPr>
          <w:rFonts w:eastAsia="Times New Roman"/>
          <w:i/>
          <w:iCs/>
          <w:lang w:val="en-US"/>
        </w:rPr>
        <w:t>14</w:t>
      </w:r>
      <w:r w:rsidRPr="00995B42">
        <w:rPr>
          <w:rFonts w:eastAsia="Times New Roman"/>
          <w:lang w:val="en-US"/>
        </w:rPr>
        <w:t>(1). https://doi.org/10.1186/s12917-018-1690-y</w:t>
      </w:r>
    </w:p>
    <w:p w14:paraId="02D5D9BB" w14:textId="77777777" w:rsidR="00A00B4F" w:rsidRPr="00995B42" w:rsidRDefault="00A00B4F">
      <w:pPr>
        <w:autoSpaceDE w:val="0"/>
        <w:autoSpaceDN w:val="0"/>
        <w:ind w:hanging="480"/>
        <w:divId w:val="139612521"/>
        <w:rPr>
          <w:rFonts w:eastAsia="Times New Roman"/>
          <w:lang w:val="en-US"/>
        </w:rPr>
      </w:pPr>
      <w:proofErr w:type="spellStart"/>
      <w:r w:rsidRPr="00995B42">
        <w:rPr>
          <w:rFonts w:eastAsia="Times New Roman"/>
          <w:lang w:val="en-US"/>
        </w:rPr>
        <w:t>Bogucka</w:t>
      </w:r>
      <w:proofErr w:type="spellEnd"/>
      <w:r w:rsidRPr="00995B42">
        <w:rPr>
          <w:rFonts w:eastAsia="Times New Roman"/>
          <w:lang w:val="en-US"/>
        </w:rPr>
        <w:t xml:space="preserve">, J., Ribeiro, D. M., </w:t>
      </w:r>
      <w:proofErr w:type="spellStart"/>
      <w:r w:rsidRPr="00995B42">
        <w:rPr>
          <w:rFonts w:eastAsia="Times New Roman"/>
          <w:lang w:val="en-US"/>
        </w:rPr>
        <w:t>Bogusławska-Tryk</w:t>
      </w:r>
      <w:proofErr w:type="spellEnd"/>
      <w:r w:rsidRPr="00995B42">
        <w:rPr>
          <w:rFonts w:eastAsia="Times New Roman"/>
          <w:lang w:val="en-US"/>
        </w:rPr>
        <w:t xml:space="preserve">, M., </w:t>
      </w:r>
      <w:proofErr w:type="spellStart"/>
      <w:r w:rsidRPr="00995B42">
        <w:rPr>
          <w:rFonts w:eastAsia="Times New Roman"/>
          <w:lang w:val="en-US"/>
        </w:rPr>
        <w:t>Dankowiakowska</w:t>
      </w:r>
      <w:proofErr w:type="spellEnd"/>
      <w:r w:rsidRPr="00995B42">
        <w:rPr>
          <w:rFonts w:eastAsia="Times New Roman"/>
          <w:lang w:val="en-US"/>
        </w:rPr>
        <w:t xml:space="preserve">, A., da Costa, R. P. R., &amp; </w:t>
      </w:r>
      <w:proofErr w:type="spellStart"/>
      <w:r w:rsidRPr="00995B42">
        <w:rPr>
          <w:rFonts w:eastAsia="Times New Roman"/>
          <w:lang w:val="en-US"/>
        </w:rPr>
        <w:t>Bednarczyk</w:t>
      </w:r>
      <w:proofErr w:type="spellEnd"/>
      <w:r w:rsidRPr="00995B42">
        <w:rPr>
          <w:rFonts w:eastAsia="Times New Roman"/>
          <w:lang w:val="en-US"/>
        </w:rPr>
        <w:t xml:space="preserve">, M. (2019). Microstructure of the small intestine in broiler chickens fed a diet with probiotic or </w:t>
      </w:r>
      <w:proofErr w:type="spellStart"/>
      <w:r w:rsidRPr="00995B42">
        <w:rPr>
          <w:rFonts w:eastAsia="Times New Roman"/>
          <w:lang w:val="en-US"/>
        </w:rPr>
        <w:t>synbiotic</w:t>
      </w:r>
      <w:proofErr w:type="spellEnd"/>
      <w:r w:rsidRPr="00995B42">
        <w:rPr>
          <w:rFonts w:eastAsia="Times New Roman"/>
          <w:lang w:val="en-US"/>
        </w:rPr>
        <w:t xml:space="preserve"> supplementation. </w:t>
      </w:r>
      <w:r w:rsidRPr="00995B42">
        <w:rPr>
          <w:rFonts w:eastAsia="Times New Roman"/>
          <w:i/>
          <w:iCs/>
          <w:lang w:val="en-US"/>
        </w:rPr>
        <w:t>Journal of Animal Physiology and Animal Nutrition</w:t>
      </w:r>
      <w:r w:rsidRPr="00995B42">
        <w:rPr>
          <w:rFonts w:eastAsia="Times New Roman"/>
          <w:lang w:val="en-US"/>
        </w:rPr>
        <w:t xml:space="preserve">, </w:t>
      </w:r>
      <w:r w:rsidRPr="00995B42">
        <w:rPr>
          <w:rFonts w:eastAsia="Times New Roman"/>
          <w:i/>
          <w:iCs/>
          <w:lang w:val="en-US"/>
        </w:rPr>
        <w:t>103</w:t>
      </w:r>
      <w:r w:rsidRPr="00995B42">
        <w:rPr>
          <w:rFonts w:eastAsia="Times New Roman"/>
          <w:lang w:val="en-US"/>
        </w:rPr>
        <w:t>(6), 1785–1791. https://doi.org/10.1111/jpn.13182</w:t>
      </w:r>
    </w:p>
    <w:p w14:paraId="610E9500" w14:textId="77777777" w:rsidR="00A00B4F" w:rsidRPr="00A00B4F" w:rsidRDefault="00A00B4F">
      <w:pPr>
        <w:autoSpaceDE w:val="0"/>
        <w:autoSpaceDN w:val="0"/>
        <w:ind w:hanging="480"/>
        <w:divId w:val="1547831153"/>
        <w:rPr>
          <w:rFonts w:eastAsia="Times New Roman"/>
          <w:lang w:val="pt-BR"/>
        </w:rPr>
      </w:pPr>
      <w:r w:rsidRPr="00A00B4F">
        <w:rPr>
          <w:rFonts w:eastAsia="Times New Roman"/>
          <w:lang w:val="pt-BR"/>
        </w:rPr>
        <w:t xml:space="preserve">Camacho, F., Macedo, A., &amp; </w:t>
      </w:r>
      <w:proofErr w:type="spellStart"/>
      <w:r w:rsidRPr="00A00B4F">
        <w:rPr>
          <w:rFonts w:eastAsia="Times New Roman"/>
          <w:lang w:val="pt-BR"/>
        </w:rPr>
        <w:t>Malcata</w:t>
      </w:r>
      <w:proofErr w:type="spellEnd"/>
      <w:r w:rsidRPr="00A00B4F">
        <w:rPr>
          <w:rFonts w:eastAsia="Times New Roman"/>
          <w:lang w:val="pt-BR"/>
        </w:rPr>
        <w:t xml:space="preserve">, F. (2019). </w:t>
      </w:r>
      <w:proofErr w:type="spellStart"/>
      <w:r w:rsidRPr="00A00B4F">
        <w:rPr>
          <w:rFonts w:eastAsia="Times New Roman"/>
          <w:lang w:val="pt-BR"/>
        </w:rPr>
        <w:t>Potential</w:t>
      </w:r>
      <w:proofErr w:type="spellEnd"/>
      <w:r w:rsidRPr="00A00B4F">
        <w:rPr>
          <w:rFonts w:eastAsia="Times New Roman"/>
          <w:lang w:val="pt-BR"/>
        </w:rPr>
        <w:t xml:space="preserve"> industrial </w:t>
      </w:r>
      <w:proofErr w:type="spellStart"/>
      <w:r w:rsidRPr="00A00B4F">
        <w:rPr>
          <w:rFonts w:eastAsia="Times New Roman"/>
          <w:lang w:val="pt-BR"/>
        </w:rPr>
        <w:t>applications</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commercialization</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microalgae</w:t>
      </w:r>
      <w:proofErr w:type="spellEnd"/>
      <w:r w:rsidRPr="00A00B4F">
        <w:rPr>
          <w:rFonts w:eastAsia="Times New Roman"/>
          <w:lang w:val="pt-BR"/>
        </w:rPr>
        <w:t xml:space="preserve"> in </w:t>
      </w:r>
      <w:proofErr w:type="spellStart"/>
      <w:r w:rsidRPr="00A00B4F">
        <w:rPr>
          <w:rFonts w:eastAsia="Times New Roman"/>
          <w:lang w:val="pt-BR"/>
        </w:rPr>
        <w:t>the</w:t>
      </w:r>
      <w:proofErr w:type="spellEnd"/>
      <w:r w:rsidRPr="00A00B4F">
        <w:rPr>
          <w:rFonts w:eastAsia="Times New Roman"/>
          <w:lang w:val="pt-BR"/>
        </w:rPr>
        <w:t xml:space="preserve"> </w:t>
      </w:r>
      <w:proofErr w:type="spellStart"/>
      <w:r w:rsidRPr="00A00B4F">
        <w:rPr>
          <w:rFonts w:eastAsia="Times New Roman"/>
          <w:lang w:val="pt-BR"/>
        </w:rPr>
        <w:t>functional</w:t>
      </w:r>
      <w:proofErr w:type="spellEnd"/>
      <w:r w:rsidRPr="00A00B4F">
        <w:rPr>
          <w:rFonts w:eastAsia="Times New Roman"/>
          <w:lang w:val="pt-BR"/>
        </w:rPr>
        <w:t xml:space="preserve"> food </w:t>
      </w:r>
      <w:proofErr w:type="spellStart"/>
      <w:r w:rsidRPr="00A00B4F">
        <w:rPr>
          <w:rFonts w:eastAsia="Times New Roman"/>
          <w:lang w:val="pt-BR"/>
        </w:rPr>
        <w:t>and</w:t>
      </w:r>
      <w:proofErr w:type="spellEnd"/>
      <w:r w:rsidRPr="00A00B4F">
        <w:rPr>
          <w:rFonts w:eastAsia="Times New Roman"/>
          <w:lang w:val="pt-BR"/>
        </w:rPr>
        <w:t xml:space="preserve"> feed industries: A short review. In </w:t>
      </w:r>
      <w:r w:rsidRPr="00A00B4F">
        <w:rPr>
          <w:rFonts w:eastAsia="Times New Roman"/>
          <w:i/>
          <w:iCs/>
          <w:lang w:val="pt-BR"/>
        </w:rPr>
        <w:t xml:space="preserve">Marine </w:t>
      </w:r>
      <w:proofErr w:type="spellStart"/>
      <w:r w:rsidRPr="00A00B4F">
        <w:rPr>
          <w:rFonts w:eastAsia="Times New Roman"/>
          <w:i/>
          <w:iCs/>
          <w:lang w:val="pt-BR"/>
        </w:rPr>
        <w:t>Drugs</w:t>
      </w:r>
      <w:proofErr w:type="spellEnd"/>
      <w:r w:rsidRPr="00A00B4F">
        <w:rPr>
          <w:rFonts w:eastAsia="Times New Roman"/>
          <w:lang w:val="pt-BR"/>
        </w:rPr>
        <w:t xml:space="preserve"> (Vol. 17, </w:t>
      </w:r>
      <w:proofErr w:type="spellStart"/>
      <w:r w:rsidRPr="00A00B4F">
        <w:rPr>
          <w:rFonts w:eastAsia="Times New Roman"/>
          <w:lang w:val="pt-BR"/>
        </w:rPr>
        <w:t>Issue</w:t>
      </w:r>
      <w:proofErr w:type="spellEnd"/>
      <w:r w:rsidRPr="00A00B4F">
        <w:rPr>
          <w:rFonts w:eastAsia="Times New Roman"/>
          <w:lang w:val="pt-BR"/>
        </w:rPr>
        <w:t xml:space="preserve"> 6). MDPI AG. https://doi.org/10.3390/md17060312</w:t>
      </w:r>
    </w:p>
    <w:p w14:paraId="07771871" w14:textId="77777777" w:rsidR="00A00B4F" w:rsidRPr="00A00B4F" w:rsidRDefault="00A00B4F">
      <w:pPr>
        <w:autoSpaceDE w:val="0"/>
        <w:autoSpaceDN w:val="0"/>
        <w:ind w:hanging="480"/>
        <w:divId w:val="324011510"/>
        <w:rPr>
          <w:rFonts w:eastAsia="Times New Roman"/>
          <w:lang w:val="pt-BR"/>
        </w:rPr>
      </w:pPr>
      <w:proofErr w:type="spellStart"/>
      <w:r w:rsidRPr="00A00B4F">
        <w:rPr>
          <w:rFonts w:eastAsia="Times New Roman"/>
          <w:lang w:val="pt-BR"/>
        </w:rPr>
        <w:t>Campioni</w:t>
      </w:r>
      <w:proofErr w:type="spellEnd"/>
      <w:r w:rsidRPr="00A00B4F">
        <w:rPr>
          <w:rFonts w:eastAsia="Times New Roman"/>
          <w:lang w:val="pt-BR"/>
        </w:rPr>
        <w:t xml:space="preserve">, F., Gomes, C. N., Rodrigues, D. dos P., Bergamini, A. M. M., &amp; Falcão, J. P. (2021). </w:t>
      </w:r>
      <w:proofErr w:type="spellStart"/>
      <w:r w:rsidRPr="00A00B4F">
        <w:rPr>
          <w:rFonts w:eastAsia="Times New Roman"/>
          <w:lang w:val="pt-BR"/>
        </w:rPr>
        <w:t>Phenotypic</w:t>
      </w:r>
      <w:proofErr w:type="spellEnd"/>
      <w:r w:rsidRPr="00A00B4F">
        <w:rPr>
          <w:rFonts w:eastAsia="Times New Roman"/>
          <w:lang w:val="pt-BR"/>
        </w:rPr>
        <w:t xml:space="preserve"> </w:t>
      </w:r>
      <w:proofErr w:type="spellStart"/>
      <w:r w:rsidRPr="00A00B4F">
        <w:rPr>
          <w:rFonts w:eastAsia="Times New Roman"/>
          <w:lang w:val="pt-BR"/>
        </w:rPr>
        <w:t>analyses</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Salmonella </w:t>
      </w:r>
      <w:proofErr w:type="spellStart"/>
      <w:r w:rsidRPr="00A00B4F">
        <w:rPr>
          <w:rFonts w:eastAsia="Times New Roman"/>
          <w:lang w:val="pt-BR"/>
        </w:rPr>
        <w:t>enterica</w:t>
      </w:r>
      <w:proofErr w:type="spellEnd"/>
      <w:r w:rsidRPr="00A00B4F">
        <w:rPr>
          <w:rFonts w:eastAsia="Times New Roman"/>
          <w:lang w:val="pt-BR"/>
        </w:rPr>
        <w:t xml:space="preserve"> </w:t>
      </w:r>
      <w:proofErr w:type="spellStart"/>
      <w:r w:rsidRPr="00A00B4F">
        <w:rPr>
          <w:rFonts w:eastAsia="Times New Roman"/>
          <w:lang w:val="pt-BR"/>
        </w:rPr>
        <w:t>serovar</w:t>
      </w:r>
      <w:proofErr w:type="spellEnd"/>
      <w:r w:rsidRPr="00A00B4F">
        <w:rPr>
          <w:rFonts w:eastAsia="Times New Roman"/>
          <w:lang w:val="pt-BR"/>
        </w:rPr>
        <w:t xml:space="preserve"> </w:t>
      </w:r>
      <w:proofErr w:type="spellStart"/>
      <w:r w:rsidRPr="00A00B4F">
        <w:rPr>
          <w:rFonts w:eastAsia="Times New Roman"/>
          <w:lang w:val="pt-BR"/>
        </w:rPr>
        <w:t>Enteritidis</w:t>
      </w:r>
      <w:proofErr w:type="spellEnd"/>
      <w:r w:rsidRPr="00A00B4F">
        <w:rPr>
          <w:rFonts w:eastAsia="Times New Roman"/>
          <w:lang w:val="pt-BR"/>
        </w:rPr>
        <w:t xml:space="preserve"> </w:t>
      </w:r>
      <w:proofErr w:type="spellStart"/>
      <w:r w:rsidRPr="00A00B4F">
        <w:rPr>
          <w:rFonts w:eastAsia="Times New Roman"/>
          <w:lang w:val="pt-BR"/>
        </w:rPr>
        <w:t>strains</w:t>
      </w:r>
      <w:proofErr w:type="spellEnd"/>
      <w:r w:rsidRPr="00A00B4F">
        <w:rPr>
          <w:rFonts w:eastAsia="Times New Roman"/>
          <w:lang w:val="pt-BR"/>
        </w:rPr>
        <w:t xml:space="preserve"> </w:t>
      </w:r>
      <w:proofErr w:type="spellStart"/>
      <w:r w:rsidRPr="00A00B4F">
        <w:rPr>
          <w:rFonts w:eastAsia="Times New Roman"/>
          <w:lang w:val="pt-BR"/>
        </w:rPr>
        <w:t>isolated</w:t>
      </w:r>
      <w:proofErr w:type="spellEnd"/>
      <w:r w:rsidRPr="00A00B4F">
        <w:rPr>
          <w:rFonts w:eastAsia="Times New Roman"/>
          <w:lang w:val="pt-BR"/>
        </w:rPr>
        <w:t xml:space="preserve"> in </w:t>
      </w:r>
      <w:proofErr w:type="spellStart"/>
      <w:r w:rsidRPr="00A00B4F">
        <w:rPr>
          <w:rFonts w:eastAsia="Times New Roman"/>
          <w:lang w:val="pt-BR"/>
        </w:rPr>
        <w:t>the</w:t>
      </w:r>
      <w:proofErr w:type="spellEnd"/>
      <w:r w:rsidRPr="00A00B4F">
        <w:rPr>
          <w:rFonts w:eastAsia="Times New Roman"/>
          <w:lang w:val="pt-BR"/>
        </w:rPr>
        <w:t xml:space="preserve"> </w:t>
      </w:r>
      <w:proofErr w:type="spellStart"/>
      <w:r w:rsidRPr="00A00B4F">
        <w:rPr>
          <w:rFonts w:eastAsia="Times New Roman"/>
          <w:lang w:val="pt-BR"/>
        </w:rPr>
        <w:t>pre</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post-</w:t>
      </w:r>
      <w:proofErr w:type="spellStart"/>
      <w:r w:rsidRPr="00A00B4F">
        <w:rPr>
          <w:rFonts w:eastAsia="Times New Roman"/>
          <w:lang w:val="pt-BR"/>
        </w:rPr>
        <w:t>epidemic</w:t>
      </w:r>
      <w:proofErr w:type="spellEnd"/>
      <w:r w:rsidRPr="00A00B4F">
        <w:rPr>
          <w:rFonts w:eastAsia="Times New Roman"/>
          <w:lang w:val="pt-BR"/>
        </w:rPr>
        <w:t xml:space="preserve"> </w:t>
      </w:r>
      <w:proofErr w:type="spellStart"/>
      <w:r w:rsidRPr="00A00B4F">
        <w:rPr>
          <w:rFonts w:eastAsia="Times New Roman"/>
          <w:lang w:val="pt-BR"/>
        </w:rPr>
        <w:t>period</w:t>
      </w:r>
      <w:proofErr w:type="spellEnd"/>
      <w:r w:rsidRPr="00A00B4F">
        <w:rPr>
          <w:rFonts w:eastAsia="Times New Roman"/>
          <w:lang w:val="pt-BR"/>
        </w:rPr>
        <w:t xml:space="preserve"> in </w:t>
      </w:r>
      <w:proofErr w:type="spellStart"/>
      <w:r w:rsidRPr="00A00B4F">
        <w:rPr>
          <w:rFonts w:eastAsia="Times New Roman"/>
          <w:lang w:val="pt-BR"/>
        </w:rPr>
        <w:t>Brazil</w:t>
      </w:r>
      <w:proofErr w:type="spellEnd"/>
      <w:r w:rsidRPr="00A00B4F">
        <w:rPr>
          <w:rFonts w:eastAsia="Times New Roman"/>
          <w:lang w:val="pt-BR"/>
        </w:rPr>
        <w:t xml:space="preserve">. </w:t>
      </w:r>
      <w:proofErr w:type="spellStart"/>
      <w:r w:rsidRPr="00A00B4F">
        <w:rPr>
          <w:rFonts w:eastAsia="Times New Roman"/>
          <w:i/>
          <w:iCs/>
          <w:lang w:val="pt-BR"/>
        </w:rPr>
        <w:t>Brazilian</w:t>
      </w:r>
      <w:proofErr w:type="spellEnd"/>
      <w:r w:rsidRPr="00A00B4F">
        <w:rPr>
          <w:rFonts w:eastAsia="Times New Roman"/>
          <w:i/>
          <w:iCs/>
          <w:lang w:val="pt-BR"/>
        </w:rPr>
        <w:t xml:space="preserve">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w:t>
      </w:r>
      <w:proofErr w:type="spellStart"/>
      <w:r w:rsidRPr="00A00B4F">
        <w:rPr>
          <w:rFonts w:eastAsia="Times New Roman"/>
          <w:i/>
          <w:iCs/>
          <w:lang w:val="pt-BR"/>
        </w:rPr>
        <w:t>Microbiology</w:t>
      </w:r>
      <w:proofErr w:type="spellEnd"/>
      <w:r w:rsidRPr="00A00B4F">
        <w:rPr>
          <w:rFonts w:eastAsia="Times New Roman"/>
          <w:lang w:val="pt-BR"/>
        </w:rPr>
        <w:t xml:space="preserve">, </w:t>
      </w:r>
      <w:r w:rsidRPr="00A00B4F">
        <w:rPr>
          <w:rFonts w:eastAsia="Times New Roman"/>
          <w:i/>
          <w:iCs/>
          <w:lang w:val="pt-BR"/>
        </w:rPr>
        <w:t>52</w:t>
      </w:r>
      <w:r w:rsidRPr="00A00B4F">
        <w:rPr>
          <w:rFonts w:eastAsia="Times New Roman"/>
          <w:lang w:val="pt-BR"/>
        </w:rPr>
        <w:t>(1), 173–183. https://doi.org/10.1007/s42770-020-00392-0</w:t>
      </w:r>
    </w:p>
    <w:p w14:paraId="7EF15FB1" w14:textId="77777777" w:rsidR="00A00B4F" w:rsidRDefault="00A00B4F">
      <w:pPr>
        <w:autoSpaceDE w:val="0"/>
        <w:autoSpaceDN w:val="0"/>
        <w:ind w:hanging="480"/>
        <w:divId w:val="788091330"/>
        <w:rPr>
          <w:rFonts w:eastAsia="Times New Roman"/>
        </w:rPr>
      </w:pPr>
      <w:r w:rsidRPr="00A00B4F">
        <w:rPr>
          <w:rFonts w:eastAsia="Times New Roman"/>
          <w:lang w:val="pt-BR"/>
        </w:rPr>
        <w:t xml:space="preserve">Casas-Arrojo, V., </w:t>
      </w:r>
      <w:proofErr w:type="spellStart"/>
      <w:r w:rsidRPr="00A00B4F">
        <w:rPr>
          <w:rFonts w:eastAsia="Times New Roman"/>
          <w:lang w:val="pt-BR"/>
        </w:rPr>
        <w:t>Decara</w:t>
      </w:r>
      <w:proofErr w:type="spellEnd"/>
      <w:r w:rsidRPr="00A00B4F">
        <w:rPr>
          <w:rFonts w:eastAsia="Times New Roman"/>
          <w:lang w:val="pt-BR"/>
        </w:rPr>
        <w:t xml:space="preserve">, J., Arrojo-Agudo, M. de </w:t>
      </w:r>
      <w:proofErr w:type="spellStart"/>
      <w:r w:rsidRPr="00A00B4F">
        <w:rPr>
          <w:rFonts w:eastAsia="Times New Roman"/>
          <w:lang w:val="pt-BR"/>
        </w:rPr>
        <w:t>los</w:t>
      </w:r>
      <w:proofErr w:type="spellEnd"/>
      <w:r w:rsidRPr="00A00B4F">
        <w:rPr>
          <w:rFonts w:eastAsia="Times New Roman"/>
          <w:lang w:val="pt-BR"/>
        </w:rPr>
        <w:t xml:space="preserve"> Á., Pérez-</w:t>
      </w:r>
      <w:proofErr w:type="spellStart"/>
      <w:r w:rsidRPr="00A00B4F">
        <w:rPr>
          <w:rFonts w:eastAsia="Times New Roman"/>
          <w:lang w:val="pt-BR"/>
        </w:rPr>
        <w:t>Manríquez</w:t>
      </w:r>
      <w:proofErr w:type="spellEnd"/>
      <w:r w:rsidRPr="00A00B4F">
        <w:rPr>
          <w:rFonts w:eastAsia="Times New Roman"/>
          <w:lang w:val="pt-BR"/>
        </w:rPr>
        <w:t xml:space="preserve">, C., &amp; Abdala-Díaz, R. T. (2021). </w:t>
      </w:r>
      <w:proofErr w:type="spellStart"/>
      <w:r w:rsidRPr="00A00B4F">
        <w:rPr>
          <w:rFonts w:eastAsia="Times New Roman"/>
          <w:lang w:val="pt-BR"/>
        </w:rPr>
        <w:t>Immunomodulatory</w:t>
      </w:r>
      <w:proofErr w:type="spellEnd"/>
      <w:r w:rsidRPr="00A00B4F">
        <w:rPr>
          <w:rFonts w:eastAsia="Times New Roman"/>
          <w:lang w:val="pt-BR"/>
        </w:rPr>
        <w:t xml:space="preserve">, </w:t>
      </w:r>
      <w:proofErr w:type="spellStart"/>
      <w:r w:rsidRPr="00A00B4F">
        <w:rPr>
          <w:rFonts w:eastAsia="Times New Roman"/>
          <w:lang w:val="pt-BR"/>
        </w:rPr>
        <w:t>antioxidant</w:t>
      </w:r>
      <w:proofErr w:type="spellEnd"/>
      <w:r w:rsidRPr="00A00B4F">
        <w:rPr>
          <w:rFonts w:eastAsia="Times New Roman"/>
          <w:lang w:val="pt-BR"/>
        </w:rPr>
        <w:t xml:space="preserve"> </w:t>
      </w:r>
      <w:proofErr w:type="spellStart"/>
      <w:r w:rsidRPr="00A00B4F">
        <w:rPr>
          <w:rFonts w:eastAsia="Times New Roman"/>
          <w:lang w:val="pt-BR"/>
        </w:rPr>
        <w:t>activity</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cytotoxic</w:t>
      </w:r>
      <w:proofErr w:type="spellEnd"/>
      <w:r w:rsidRPr="00A00B4F">
        <w:rPr>
          <w:rFonts w:eastAsia="Times New Roman"/>
          <w:lang w:val="pt-BR"/>
        </w:rPr>
        <w:t xml:space="preserve"> </w:t>
      </w:r>
      <w:proofErr w:type="spellStart"/>
      <w:r w:rsidRPr="00A00B4F">
        <w:rPr>
          <w:rFonts w:eastAsia="Times New Roman"/>
          <w:lang w:val="pt-BR"/>
        </w:rPr>
        <w:t>effect</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sulfated</w:t>
      </w:r>
      <w:proofErr w:type="spellEnd"/>
      <w:r w:rsidRPr="00A00B4F">
        <w:rPr>
          <w:rFonts w:eastAsia="Times New Roman"/>
          <w:lang w:val="pt-BR"/>
        </w:rPr>
        <w:t xml:space="preserve"> </w:t>
      </w:r>
      <w:proofErr w:type="spellStart"/>
      <w:r w:rsidRPr="00A00B4F">
        <w:rPr>
          <w:rFonts w:eastAsia="Times New Roman"/>
          <w:lang w:val="pt-BR"/>
        </w:rPr>
        <w:t>polysaccharides</w:t>
      </w:r>
      <w:proofErr w:type="spellEnd"/>
      <w:r w:rsidRPr="00A00B4F">
        <w:rPr>
          <w:rFonts w:eastAsia="Times New Roman"/>
          <w:lang w:val="pt-BR"/>
        </w:rPr>
        <w:t xml:space="preserve"> </w:t>
      </w:r>
      <w:proofErr w:type="spellStart"/>
      <w:r w:rsidRPr="00A00B4F">
        <w:rPr>
          <w:rFonts w:eastAsia="Times New Roman"/>
          <w:lang w:val="pt-BR"/>
        </w:rPr>
        <w:t>from</w:t>
      </w:r>
      <w:proofErr w:type="spellEnd"/>
      <w:r w:rsidRPr="00A00B4F">
        <w:rPr>
          <w:rFonts w:eastAsia="Times New Roman"/>
          <w:lang w:val="pt-BR"/>
        </w:rPr>
        <w:t xml:space="preserve"> </w:t>
      </w:r>
      <w:proofErr w:type="spellStart"/>
      <w:r w:rsidRPr="00A00B4F">
        <w:rPr>
          <w:rFonts w:eastAsia="Times New Roman"/>
          <w:lang w:val="pt-BR"/>
        </w:rPr>
        <w:t>porphyridium</w:t>
      </w:r>
      <w:proofErr w:type="spellEnd"/>
      <w:r w:rsidRPr="00A00B4F">
        <w:rPr>
          <w:rFonts w:eastAsia="Times New Roman"/>
          <w:lang w:val="pt-BR"/>
        </w:rPr>
        <w:t xml:space="preserve"> </w:t>
      </w:r>
      <w:proofErr w:type="spellStart"/>
      <w:r w:rsidRPr="00A00B4F">
        <w:rPr>
          <w:rFonts w:eastAsia="Times New Roman"/>
          <w:lang w:val="pt-BR"/>
        </w:rPr>
        <w:t>cruentum</w:t>
      </w:r>
      <w:proofErr w:type="spellEnd"/>
      <w:r w:rsidRPr="00A00B4F">
        <w:rPr>
          <w:rFonts w:eastAsia="Times New Roman"/>
          <w:lang w:val="pt-BR"/>
        </w:rPr>
        <w:t xml:space="preserve">. </w:t>
      </w:r>
      <w:r>
        <w:rPr>
          <w:rFonts w:eastAsia="Times New Roman"/>
        </w:rPr>
        <w:t>(</w:t>
      </w:r>
      <w:proofErr w:type="spellStart"/>
      <w:r>
        <w:rPr>
          <w:rFonts w:eastAsia="Times New Roman"/>
        </w:rPr>
        <w:t>s.</w:t>
      </w:r>
      <w:proofErr w:type="gramStart"/>
      <w:r>
        <w:rPr>
          <w:rFonts w:eastAsia="Times New Roman"/>
        </w:rPr>
        <w:t>f.gray</w:t>
      </w:r>
      <w:proofErr w:type="spellEnd"/>
      <w:proofErr w:type="gramEnd"/>
      <w:r>
        <w:rPr>
          <w:rFonts w:eastAsia="Times New Roman"/>
        </w:rPr>
        <w:t xml:space="preserve">) </w:t>
      </w:r>
      <w:proofErr w:type="spellStart"/>
      <w:r>
        <w:rPr>
          <w:rFonts w:eastAsia="Times New Roman"/>
        </w:rPr>
        <w:t>nägeli</w:t>
      </w:r>
      <w:proofErr w:type="spellEnd"/>
      <w:r>
        <w:rPr>
          <w:rFonts w:eastAsia="Times New Roman"/>
        </w:rPr>
        <w:t xml:space="preserve">. </w:t>
      </w:r>
      <w:proofErr w:type="spellStart"/>
      <w:r>
        <w:rPr>
          <w:rFonts w:eastAsia="Times New Roman"/>
          <w:i/>
          <w:iCs/>
        </w:rPr>
        <w:t>Biomolecules</w:t>
      </w:r>
      <w:proofErr w:type="spellEnd"/>
      <w:r>
        <w:rPr>
          <w:rFonts w:eastAsia="Times New Roman"/>
        </w:rPr>
        <w:t xml:space="preserve">, </w:t>
      </w:r>
      <w:r>
        <w:rPr>
          <w:rFonts w:eastAsia="Times New Roman"/>
          <w:i/>
          <w:iCs/>
        </w:rPr>
        <w:t>11</w:t>
      </w:r>
      <w:r>
        <w:rPr>
          <w:rFonts w:eastAsia="Times New Roman"/>
        </w:rPr>
        <w:t>(4). https://doi.org/10.3390/biom11040488</w:t>
      </w:r>
    </w:p>
    <w:p w14:paraId="0CF115CB" w14:textId="77777777" w:rsidR="00A00B4F" w:rsidRPr="00A00B4F" w:rsidRDefault="00A00B4F">
      <w:pPr>
        <w:autoSpaceDE w:val="0"/>
        <w:autoSpaceDN w:val="0"/>
        <w:ind w:hanging="480"/>
        <w:divId w:val="239367852"/>
        <w:rPr>
          <w:rFonts w:eastAsia="Times New Roman"/>
          <w:lang w:val="pt-BR"/>
        </w:rPr>
      </w:pPr>
      <w:r>
        <w:rPr>
          <w:rFonts w:eastAsia="Times New Roman"/>
        </w:rPr>
        <w:t>Castañeda-Salazar, R., Pereira-</w:t>
      </w:r>
      <w:proofErr w:type="spellStart"/>
      <w:r>
        <w:rPr>
          <w:rFonts w:eastAsia="Times New Roman"/>
        </w:rPr>
        <w:t>Bazurdo</w:t>
      </w:r>
      <w:proofErr w:type="spellEnd"/>
      <w:r>
        <w:rPr>
          <w:rFonts w:eastAsia="Times New Roman"/>
        </w:rPr>
        <w:t xml:space="preserve">, A. N., del Pilar Pulido-Villamarín, A., &amp; Mendoza-Gómez, M. F. (2019). </w:t>
      </w:r>
      <w:r w:rsidRPr="00995B42">
        <w:rPr>
          <w:rFonts w:eastAsia="Times New Roman"/>
          <w:lang w:val="en-US"/>
        </w:rPr>
        <w:t xml:space="preserve">Prevalence of Salmonella spp. in chicken breasts for human consumption in four districts in Bogotá – Colombia. </w:t>
      </w:r>
      <w:proofErr w:type="spellStart"/>
      <w:r w:rsidRPr="00A00B4F">
        <w:rPr>
          <w:rFonts w:eastAsia="Times New Roman"/>
          <w:i/>
          <w:iCs/>
          <w:lang w:val="pt-BR"/>
        </w:rPr>
        <w:t>Infectio</w:t>
      </w:r>
      <w:proofErr w:type="spellEnd"/>
      <w:r w:rsidRPr="00A00B4F">
        <w:rPr>
          <w:rFonts w:eastAsia="Times New Roman"/>
          <w:lang w:val="pt-BR"/>
        </w:rPr>
        <w:t xml:space="preserve">, </w:t>
      </w:r>
      <w:r w:rsidRPr="00A00B4F">
        <w:rPr>
          <w:rFonts w:eastAsia="Times New Roman"/>
          <w:i/>
          <w:iCs/>
          <w:lang w:val="pt-BR"/>
        </w:rPr>
        <w:t>23</w:t>
      </w:r>
      <w:r w:rsidRPr="00A00B4F">
        <w:rPr>
          <w:rFonts w:eastAsia="Times New Roman"/>
          <w:lang w:val="pt-BR"/>
        </w:rPr>
        <w:t>(1), 27–32. https://doi.org/10.22354/in.v23i1.752</w:t>
      </w:r>
    </w:p>
    <w:p w14:paraId="17DDD667" w14:textId="77777777" w:rsidR="00A00B4F" w:rsidRPr="00A00B4F" w:rsidRDefault="00A00B4F">
      <w:pPr>
        <w:autoSpaceDE w:val="0"/>
        <w:autoSpaceDN w:val="0"/>
        <w:ind w:hanging="480"/>
        <w:divId w:val="1433360830"/>
        <w:rPr>
          <w:rFonts w:eastAsia="Times New Roman"/>
          <w:lang w:val="pt-BR"/>
        </w:rPr>
      </w:pPr>
      <w:r w:rsidRPr="00A00B4F">
        <w:rPr>
          <w:rFonts w:eastAsia="Times New Roman"/>
          <w:lang w:val="pt-BR"/>
        </w:rPr>
        <w:t xml:space="preserve">Cobb </w:t>
      </w:r>
      <w:proofErr w:type="spellStart"/>
      <w:r w:rsidRPr="00A00B4F">
        <w:rPr>
          <w:rFonts w:eastAsia="Times New Roman"/>
          <w:lang w:val="pt-BR"/>
        </w:rPr>
        <w:t>Vantress</w:t>
      </w:r>
      <w:proofErr w:type="spellEnd"/>
      <w:r w:rsidRPr="00A00B4F">
        <w:rPr>
          <w:rFonts w:eastAsia="Times New Roman"/>
          <w:lang w:val="pt-BR"/>
        </w:rPr>
        <w:t xml:space="preserve">. (2018). </w:t>
      </w:r>
      <w:proofErr w:type="spellStart"/>
      <w:r w:rsidRPr="00A00B4F">
        <w:rPr>
          <w:rFonts w:eastAsia="Times New Roman"/>
          <w:i/>
          <w:iCs/>
          <w:lang w:val="pt-BR"/>
        </w:rPr>
        <w:t>Broiler</w:t>
      </w:r>
      <w:proofErr w:type="spellEnd"/>
      <w:r w:rsidRPr="00A00B4F">
        <w:rPr>
          <w:rFonts w:eastAsia="Times New Roman"/>
          <w:i/>
          <w:iCs/>
          <w:lang w:val="pt-BR"/>
        </w:rPr>
        <w:t xml:space="preserve"> Management </w:t>
      </w:r>
      <w:proofErr w:type="spellStart"/>
      <w:r w:rsidRPr="00A00B4F">
        <w:rPr>
          <w:rFonts w:eastAsia="Times New Roman"/>
          <w:i/>
          <w:iCs/>
          <w:lang w:val="pt-BR"/>
        </w:rPr>
        <w:t>Guide</w:t>
      </w:r>
      <w:proofErr w:type="spellEnd"/>
      <w:r w:rsidRPr="00A00B4F">
        <w:rPr>
          <w:rFonts w:eastAsia="Times New Roman"/>
          <w:lang w:val="pt-BR"/>
        </w:rPr>
        <w:t>.</w:t>
      </w:r>
    </w:p>
    <w:p w14:paraId="3476F619" w14:textId="77777777" w:rsidR="00A00B4F" w:rsidRDefault="00A00B4F">
      <w:pPr>
        <w:autoSpaceDE w:val="0"/>
        <w:autoSpaceDN w:val="0"/>
        <w:ind w:hanging="480"/>
        <w:divId w:val="1609896521"/>
        <w:rPr>
          <w:rFonts w:eastAsia="Times New Roman"/>
        </w:rPr>
      </w:pPr>
      <w:proofErr w:type="spellStart"/>
      <w:r w:rsidRPr="00CB69B3">
        <w:rPr>
          <w:rFonts w:eastAsia="Times New Roman"/>
        </w:rPr>
        <w:t>Cocciolo</w:t>
      </w:r>
      <w:proofErr w:type="spellEnd"/>
      <w:r w:rsidRPr="00CB69B3">
        <w:rPr>
          <w:rFonts w:eastAsia="Times New Roman"/>
        </w:rPr>
        <w:t xml:space="preserve">, G., </w:t>
      </w:r>
      <w:proofErr w:type="spellStart"/>
      <w:r w:rsidRPr="00CB69B3">
        <w:rPr>
          <w:rFonts w:eastAsia="Times New Roman"/>
        </w:rPr>
        <w:t>Circella</w:t>
      </w:r>
      <w:proofErr w:type="spellEnd"/>
      <w:r w:rsidRPr="00CB69B3">
        <w:rPr>
          <w:rFonts w:eastAsia="Times New Roman"/>
        </w:rPr>
        <w:t xml:space="preserve">, E., Pugliese, N., </w:t>
      </w:r>
      <w:proofErr w:type="spellStart"/>
      <w:r w:rsidRPr="00CB69B3">
        <w:rPr>
          <w:rFonts w:eastAsia="Times New Roman"/>
        </w:rPr>
        <w:t>Lupini</w:t>
      </w:r>
      <w:proofErr w:type="spellEnd"/>
      <w:r w:rsidRPr="00CB69B3">
        <w:rPr>
          <w:rFonts w:eastAsia="Times New Roman"/>
        </w:rPr>
        <w:t xml:space="preserve">, C., </w:t>
      </w:r>
      <w:proofErr w:type="spellStart"/>
      <w:r w:rsidRPr="00CB69B3">
        <w:rPr>
          <w:rFonts w:eastAsia="Times New Roman"/>
        </w:rPr>
        <w:t>Mescolini</w:t>
      </w:r>
      <w:proofErr w:type="spellEnd"/>
      <w:r w:rsidRPr="00CB69B3">
        <w:rPr>
          <w:rFonts w:eastAsia="Times New Roman"/>
        </w:rPr>
        <w:t xml:space="preserve">, G., </w:t>
      </w:r>
      <w:proofErr w:type="spellStart"/>
      <w:r w:rsidRPr="00CB69B3">
        <w:rPr>
          <w:rFonts w:eastAsia="Times New Roman"/>
        </w:rPr>
        <w:t>Catelli</w:t>
      </w:r>
      <w:proofErr w:type="spellEnd"/>
      <w:r w:rsidRPr="00CB69B3">
        <w:rPr>
          <w:rFonts w:eastAsia="Times New Roman"/>
        </w:rPr>
        <w:t xml:space="preserve">, E., </w:t>
      </w:r>
      <w:proofErr w:type="spellStart"/>
      <w:r w:rsidRPr="00CB69B3">
        <w:rPr>
          <w:rFonts w:eastAsia="Times New Roman"/>
        </w:rPr>
        <w:t>Borchert-Stuhlträger</w:t>
      </w:r>
      <w:proofErr w:type="spellEnd"/>
      <w:r w:rsidRPr="00CB69B3">
        <w:rPr>
          <w:rFonts w:eastAsia="Times New Roman"/>
        </w:rPr>
        <w:t xml:space="preserve">, M., </w:t>
      </w:r>
      <w:proofErr w:type="spellStart"/>
      <w:r w:rsidRPr="00CB69B3">
        <w:rPr>
          <w:rFonts w:eastAsia="Times New Roman"/>
        </w:rPr>
        <w:t>Zoller</w:t>
      </w:r>
      <w:proofErr w:type="spellEnd"/>
      <w:r w:rsidRPr="00CB69B3">
        <w:rPr>
          <w:rFonts w:eastAsia="Times New Roman"/>
        </w:rPr>
        <w:t xml:space="preserve">, H., Thomas, E., &amp; </w:t>
      </w:r>
      <w:proofErr w:type="spellStart"/>
      <w:r w:rsidRPr="00CB69B3">
        <w:rPr>
          <w:rFonts w:eastAsia="Times New Roman"/>
        </w:rPr>
        <w:t>Camarda</w:t>
      </w:r>
      <w:proofErr w:type="spellEnd"/>
      <w:r w:rsidRPr="00CB69B3">
        <w:rPr>
          <w:rFonts w:eastAsia="Times New Roman"/>
        </w:rPr>
        <w:t xml:space="preserve">, A. (2020). </w:t>
      </w:r>
      <w:r w:rsidRPr="00995B42">
        <w:rPr>
          <w:rFonts w:eastAsia="Times New Roman"/>
          <w:lang w:val="en-US"/>
        </w:rPr>
        <w:lastRenderedPageBreak/>
        <w:t xml:space="preserve">Evidence of vector borne transmission of Salmonella enterica </w:t>
      </w:r>
      <w:proofErr w:type="spellStart"/>
      <w:r w:rsidRPr="00995B42">
        <w:rPr>
          <w:rFonts w:eastAsia="Times New Roman"/>
          <w:lang w:val="en-US"/>
        </w:rPr>
        <w:t>enterica</w:t>
      </w:r>
      <w:proofErr w:type="spellEnd"/>
      <w:r w:rsidRPr="00995B42">
        <w:rPr>
          <w:rFonts w:eastAsia="Times New Roman"/>
          <w:lang w:val="en-US"/>
        </w:rPr>
        <w:t xml:space="preserve"> serovar </w:t>
      </w:r>
      <w:proofErr w:type="spellStart"/>
      <w:r w:rsidRPr="00995B42">
        <w:rPr>
          <w:rFonts w:eastAsia="Times New Roman"/>
          <w:lang w:val="en-US"/>
        </w:rPr>
        <w:t>Gallinarum</w:t>
      </w:r>
      <w:proofErr w:type="spellEnd"/>
      <w:r w:rsidRPr="00995B42">
        <w:rPr>
          <w:rFonts w:eastAsia="Times New Roman"/>
          <w:lang w:val="en-US"/>
        </w:rPr>
        <w:t xml:space="preserve"> and fowl typhoid disease mediated by the poultry red mite, </w:t>
      </w:r>
      <w:proofErr w:type="spellStart"/>
      <w:r w:rsidRPr="00995B42">
        <w:rPr>
          <w:rFonts w:eastAsia="Times New Roman"/>
          <w:lang w:val="en-US"/>
        </w:rPr>
        <w:t>Dermanyssus</w:t>
      </w:r>
      <w:proofErr w:type="spellEnd"/>
      <w:r w:rsidRPr="00995B42">
        <w:rPr>
          <w:rFonts w:eastAsia="Times New Roman"/>
          <w:lang w:val="en-US"/>
        </w:rPr>
        <w:t xml:space="preserve"> </w:t>
      </w:r>
      <w:proofErr w:type="spellStart"/>
      <w:r w:rsidRPr="00995B42">
        <w:rPr>
          <w:rFonts w:eastAsia="Times New Roman"/>
          <w:lang w:val="en-US"/>
        </w:rPr>
        <w:t>gallinae</w:t>
      </w:r>
      <w:proofErr w:type="spellEnd"/>
      <w:r w:rsidRPr="00995B42">
        <w:rPr>
          <w:rFonts w:eastAsia="Times New Roman"/>
          <w:lang w:val="en-US"/>
        </w:rPr>
        <w:t xml:space="preserve"> (De Geer, 1778). </w:t>
      </w:r>
      <w:r>
        <w:rPr>
          <w:rFonts w:eastAsia="Times New Roman"/>
          <w:i/>
          <w:iCs/>
        </w:rPr>
        <w:t xml:space="preserve">Parasites and </w:t>
      </w:r>
      <w:proofErr w:type="spellStart"/>
      <w:r>
        <w:rPr>
          <w:rFonts w:eastAsia="Times New Roman"/>
          <w:i/>
          <w:iCs/>
        </w:rPr>
        <w:t>Vectors</w:t>
      </w:r>
      <w:proofErr w:type="spellEnd"/>
      <w:r>
        <w:rPr>
          <w:rFonts w:eastAsia="Times New Roman"/>
        </w:rPr>
        <w:t xml:space="preserve">, </w:t>
      </w:r>
      <w:r>
        <w:rPr>
          <w:rFonts w:eastAsia="Times New Roman"/>
          <w:i/>
          <w:iCs/>
        </w:rPr>
        <w:t>13</w:t>
      </w:r>
      <w:r>
        <w:rPr>
          <w:rFonts w:eastAsia="Times New Roman"/>
        </w:rPr>
        <w:t>(1). https://doi.org/10.1186/s13071-020-04393-8</w:t>
      </w:r>
    </w:p>
    <w:p w14:paraId="52CBFE43" w14:textId="77777777" w:rsidR="00A00B4F" w:rsidRDefault="00A00B4F">
      <w:pPr>
        <w:autoSpaceDE w:val="0"/>
        <w:autoSpaceDN w:val="0"/>
        <w:ind w:hanging="480"/>
        <w:divId w:val="1998486413"/>
        <w:rPr>
          <w:rFonts w:eastAsia="Times New Roman"/>
        </w:rPr>
      </w:pPr>
      <w:r>
        <w:rPr>
          <w:rFonts w:eastAsia="Times New Roman"/>
        </w:rPr>
        <w:t xml:space="preserve">CONAVE. (2021). </w:t>
      </w:r>
      <w:r>
        <w:rPr>
          <w:rFonts w:eastAsia="Times New Roman"/>
          <w:i/>
          <w:iCs/>
        </w:rPr>
        <w:t xml:space="preserve">Estadísticas de la producción </w:t>
      </w:r>
      <w:proofErr w:type="gramStart"/>
      <w:r>
        <w:rPr>
          <w:rFonts w:eastAsia="Times New Roman"/>
          <w:i/>
          <w:iCs/>
        </w:rPr>
        <w:t xml:space="preserve">aviar </w:t>
      </w:r>
      <w:r>
        <w:rPr>
          <w:rFonts w:eastAsia="Times New Roman"/>
        </w:rPr>
        <w:t>.</w:t>
      </w:r>
      <w:proofErr w:type="gramEnd"/>
    </w:p>
    <w:p w14:paraId="76E640BB" w14:textId="77777777" w:rsidR="00A00B4F" w:rsidRPr="00995B42" w:rsidRDefault="00A00B4F">
      <w:pPr>
        <w:autoSpaceDE w:val="0"/>
        <w:autoSpaceDN w:val="0"/>
        <w:ind w:hanging="480"/>
        <w:divId w:val="2031758673"/>
        <w:rPr>
          <w:rFonts w:eastAsia="Times New Roman"/>
          <w:lang w:val="en-US"/>
        </w:rPr>
      </w:pPr>
      <w:r>
        <w:rPr>
          <w:rFonts w:eastAsia="Times New Roman"/>
        </w:rPr>
        <w:t>Corrales-</w:t>
      </w:r>
      <w:proofErr w:type="spellStart"/>
      <w:r>
        <w:rPr>
          <w:rFonts w:eastAsia="Times New Roman"/>
        </w:rPr>
        <w:t>Martinez</w:t>
      </w:r>
      <w:proofErr w:type="spellEnd"/>
      <w:r>
        <w:rPr>
          <w:rFonts w:eastAsia="Times New Roman"/>
        </w:rPr>
        <w:t xml:space="preserve">, J., Ortega-Paredes, D., Šefcová, M. A., Larrea-Álvarez, C. M., de </w:t>
      </w:r>
      <w:proofErr w:type="spellStart"/>
      <w:r>
        <w:rPr>
          <w:rFonts w:eastAsia="Times New Roman"/>
        </w:rPr>
        <w:t>Janon</w:t>
      </w:r>
      <w:proofErr w:type="spellEnd"/>
      <w:r>
        <w:rPr>
          <w:rFonts w:eastAsia="Times New Roman"/>
        </w:rPr>
        <w:t>, S., Medina-Santana, J., Molina-</w:t>
      </w:r>
      <w:proofErr w:type="spellStart"/>
      <w:r>
        <w:rPr>
          <w:rFonts w:eastAsia="Times New Roman"/>
        </w:rPr>
        <w:t>Cuasapaz</w:t>
      </w:r>
      <w:proofErr w:type="spellEnd"/>
      <w:r>
        <w:rPr>
          <w:rFonts w:eastAsia="Times New Roman"/>
        </w:rPr>
        <w:t xml:space="preserve">, G., Vinueza-Burgos, C., </w:t>
      </w:r>
      <w:proofErr w:type="spellStart"/>
      <w:r>
        <w:rPr>
          <w:rFonts w:eastAsia="Times New Roman"/>
        </w:rPr>
        <w:t>Revajová</w:t>
      </w:r>
      <w:proofErr w:type="spellEnd"/>
      <w:r>
        <w:rPr>
          <w:rFonts w:eastAsia="Times New Roman"/>
        </w:rPr>
        <w:t xml:space="preserve">, V., Larrea-Álvarez, M., &amp; Calero-Cáceres, W. (2022). </w:t>
      </w:r>
      <w:r w:rsidRPr="00995B42">
        <w:rPr>
          <w:rFonts w:eastAsia="Times New Roman"/>
          <w:lang w:val="en-US"/>
        </w:rPr>
        <w:t xml:space="preserve">A </w:t>
      </w:r>
      <w:proofErr w:type="spellStart"/>
      <w:r w:rsidRPr="00995B42">
        <w:rPr>
          <w:rFonts w:eastAsia="Times New Roman"/>
          <w:lang w:val="en-US"/>
        </w:rPr>
        <w:t>PMAxxTM</w:t>
      </w:r>
      <w:proofErr w:type="spellEnd"/>
      <w:r w:rsidRPr="00995B42">
        <w:rPr>
          <w:rFonts w:eastAsia="Times New Roman"/>
          <w:lang w:val="en-US"/>
        </w:rPr>
        <w:t xml:space="preserve"> qPCR Assay Reveals That Dietary Administration of the Microalgae </w:t>
      </w:r>
      <w:proofErr w:type="spellStart"/>
      <w:r w:rsidRPr="00995B42">
        <w:rPr>
          <w:rFonts w:eastAsia="Times New Roman"/>
          <w:lang w:val="en-US"/>
        </w:rPr>
        <w:t>Tetraselmis</w:t>
      </w:r>
      <w:proofErr w:type="spellEnd"/>
      <w:r w:rsidRPr="00995B42">
        <w:rPr>
          <w:rFonts w:eastAsia="Times New Roman"/>
          <w:lang w:val="en-US"/>
        </w:rPr>
        <w:t xml:space="preserve"> </w:t>
      </w:r>
      <w:proofErr w:type="spellStart"/>
      <w:r w:rsidRPr="00995B42">
        <w:rPr>
          <w:rFonts w:eastAsia="Times New Roman"/>
          <w:lang w:val="en-US"/>
        </w:rPr>
        <w:t>chuii</w:t>
      </w:r>
      <w:proofErr w:type="spellEnd"/>
      <w:r w:rsidRPr="00995B42">
        <w:rPr>
          <w:rFonts w:eastAsia="Times New Roman"/>
          <w:lang w:val="en-US"/>
        </w:rPr>
        <w:t xml:space="preserve"> Does Not Affect Salmonella </w:t>
      </w:r>
      <w:proofErr w:type="spellStart"/>
      <w:r w:rsidRPr="00995B42">
        <w:rPr>
          <w:rFonts w:eastAsia="Times New Roman"/>
          <w:lang w:val="en-US"/>
        </w:rPr>
        <w:t>Infantis</w:t>
      </w:r>
      <w:proofErr w:type="spellEnd"/>
      <w:r w:rsidRPr="00995B42">
        <w:rPr>
          <w:rFonts w:eastAsia="Times New Roman"/>
          <w:lang w:val="en-US"/>
        </w:rPr>
        <w:t xml:space="preserve"> </w:t>
      </w:r>
      <w:proofErr w:type="spellStart"/>
      <w:r w:rsidRPr="00995B42">
        <w:rPr>
          <w:rFonts w:eastAsia="Times New Roman"/>
          <w:lang w:val="en-US"/>
        </w:rPr>
        <w:t>Caecal</w:t>
      </w:r>
      <w:proofErr w:type="spellEnd"/>
      <w:r w:rsidRPr="00995B42">
        <w:rPr>
          <w:rFonts w:eastAsia="Times New Roman"/>
          <w:lang w:val="en-US"/>
        </w:rPr>
        <w:t xml:space="preserve"> Content in Early-Treated Broiler Chickens. </w:t>
      </w:r>
      <w:r w:rsidRPr="00995B42">
        <w:rPr>
          <w:rFonts w:eastAsia="Times New Roman"/>
          <w:i/>
          <w:iCs/>
          <w:lang w:val="en-US"/>
        </w:rPr>
        <w:t>Veterinary Sciences</w:t>
      </w:r>
      <w:r w:rsidRPr="00995B42">
        <w:rPr>
          <w:rFonts w:eastAsia="Times New Roman"/>
          <w:lang w:val="en-US"/>
        </w:rPr>
        <w:t xml:space="preserve">, </w:t>
      </w:r>
      <w:r w:rsidRPr="00995B42">
        <w:rPr>
          <w:rFonts w:eastAsia="Times New Roman"/>
          <w:i/>
          <w:iCs/>
          <w:lang w:val="en-US"/>
        </w:rPr>
        <w:t>9</w:t>
      </w:r>
      <w:r w:rsidRPr="00995B42">
        <w:rPr>
          <w:rFonts w:eastAsia="Times New Roman"/>
          <w:lang w:val="en-US"/>
        </w:rPr>
        <w:t>(9). https://doi.org/10.3390/vetsci9090487</w:t>
      </w:r>
    </w:p>
    <w:p w14:paraId="7A4E3174" w14:textId="77777777" w:rsidR="00A00B4F" w:rsidRPr="00A00B4F" w:rsidRDefault="00A00B4F">
      <w:pPr>
        <w:autoSpaceDE w:val="0"/>
        <w:autoSpaceDN w:val="0"/>
        <w:ind w:hanging="480"/>
        <w:divId w:val="605187583"/>
        <w:rPr>
          <w:rFonts w:eastAsia="Times New Roman"/>
          <w:lang w:val="pt-BR"/>
        </w:rPr>
      </w:pPr>
      <w:proofErr w:type="spellStart"/>
      <w:r w:rsidRPr="00995B42">
        <w:rPr>
          <w:rFonts w:eastAsia="Times New Roman"/>
          <w:lang w:val="en-US"/>
        </w:rPr>
        <w:t>Coudert</w:t>
      </w:r>
      <w:proofErr w:type="spellEnd"/>
      <w:r w:rsidRPr="00995B42">
        <w:rPr>
          <w:rFonts w:eastAsia="Times New Roman"/>
          <w:lang w:val="en-US"/>
        </w:rPr>
        <w:t xml:space="preserve">, E., </w:t>
      </w:r>
      <w:proofErr w:type="spellStart"/>
      <w:r w:rsidRPr="00995B42">
        <w:rPr>
          <w:rFonts w:eastAsia="Times New Roman"/>
          <w:lang w:val="en-US"/>
        </w:rPr>
        <w:t>Baéza</w:t>
      </w:r>
      <w:proofErr w:type="spellEnd"/>
      <w:r w:rsidRPr="00995B42">
        <w:rPr>
          <w:rFonts w:eastAsia="Times New Roman"/>
          <w:lang w:val="en-US"/>
        </w:rPr>
        <w:t xml:space="preserve">, E., &amp; Berri, C. (2020). Use of algae in poultry production: a review. </w:t>
      </w:r>
      <w:r w:rsidRPr="00A00B4F">
        <w:rPr>
          <w:rFonts w:eastAsia="Times New Roman"/>
          <w:lang w:val="pt-BR"/>
        </w:rPr>
        <w:t xml:space="preserve">In </w:t>
      </w:r>
      <w:proofErr w:type="spellStart"/>
      <w:r w:rsidRPr="00A00B4F">
        <w:rPr>
          <w:rFonts w:eastAsia="Times New Roman"/>
          <w:i/>
          <w:iCs/>
          <w:lang w:val="pt-BR"/>
        </w:rPr>
        <w:t>World’s</w:t>
      </w:r>
      <w:proofErr w:type="spellEnd"/>
      <w:r w:rsidRPr="00A00B4F">
        <w:rPr>
          <w:rFonts w:eastAsia="Times New Roman"/>
          <w:i/>
          <w:iCs/>
          <w:lang w:val="pt-BR"/>
        </w:rPr>
        <w:t xml:space="preserve"> </w:t>
      </w:r>
      <w:proofErr w:type="spellStart"/>
      <w:r w:rsidRPr="00A00B4F">
        <w:rPr>
          <w:rFonts w:eastAsia="Times New Roman"/>
          <w:i/>
          <w:iCs/>
          <w:lang w:val="pt-BR"/>
        </w:rPr>
        <w:t>Poultry</w:t>
      </w:r>
      <w:proofErr w:type="spellEnd"/>
      <w:r w:rsidRPr="00A00B4F">
        <w:rPr>
          <w:rFonts w:eastAsia="Times New Roman"/>
          <w:i/>
          <w:iCs/>
          <w:lang w:val="pt-BR"/>
        </w:rPr>
        <w:t xml:space="preserve"> Science </w:t>
      </w:r>
      <w:proofErr w:type="spellStart"/>
      <w:r w:rsidRPr="00A00B4F">
        <w:rPr>
          <w:rFonts w:eastAsia="Times New Roman"/>
          <w:i/>
          <w:iCs/>
          <w:lang w:val="pt-BR"/>
        </w:rPr>
        <w:t>Journal</w:t>
      </w:r>
      <w:proofErr w:type="spellEnd"/>
      <w:r w:rsidRPr="00A00B4F">
        <w:rPr>
          <w:rFonts w:eastAsia="Times New Roman"/>
          <w:lang w:val="pt-BR"/>
        </w:rPr>
        <w:t xml:space="preserve"> (Vol. 76, </w:t>
      </w:r>
      <w:proofErr w:type="spellStart"/>
      <w:r w:rsidRPr="00A00B4F">
        <w:rPr>
          <w:rFonts w:eastAsia="Times New Roman"/>
          <w:lang w:val="pt-BR"/>
        </w:rPr>
        <w:t>Issue</w:t>
      </w:r>
      <w:proofErr w:type="spellEnd"/>
      <w:r w:rsidRPr="00A00B4F">
        <w:rPr>
          <w:rFonts w:eastAsia="Times New Roman"/>
          <w:lang w:val="pt-BR"/>
        </w:rPr>
        <w:t xml:space="preserve"> 4, pp. 767–786). Taylor </w:t>
      </w:r>
      <w:proofErr w:type="spellStart"/>
      <w:r w:rsidRPr="00A00B4F">
        <w:rPr>
          <w:rFonts w:eastAsia="Times New Roman"/>
          <w:lang w:val="pt-BR"/>
        </w:rPr>
        <w:t>and</w:t>
      </w:r>
      <w:proofErr w:type="spellEnd"/>
      <w:r w:rsidRPr="00A00B4F">
        <w:rPr>
          <w:rFonts w:eastAsia="Times New Roman"/>
          <w:lang w:val="pt-BR"/>
        </w:rPr>
        <w:t xml:space="preserve"> Francis Ltd. https://doi.org/10.1080/00439339.2020.1830012</w:t>
      </w:r>
    </w:p>
    <w:p w14:paraId="24CC2228" w14:textId="77777777" w:rsidR="00A00B4F" w:rsidRPr="00A00B4F" w:rsidRDefault="00A00B4F">
      <w:pPr>
        <w:autoSpaceDE w:val="0"/>
        <w:autoSpaceDN w:val="0"/>
        <w:ind w:hanging="480"/>
        <w:divId w:val="90202906"/>
        <w:rPr>
          <w:rFonts w:eastAsia="Times New Roman"/>
          <w:lang w:val="pt-BR"/>
        </w:rPr>
      </w:pPr>
      <w:proofErr w:type="spellStart"/>
      <w:r w:rsidRPr="00A00B4F">
        <w:rPr>
          <w:rFonts w:eastAsia="Times New Roman"/>
          <w:lang w:val="pt-BR"/>
        </w:rPr>
        <w:t>Crhanova</w:t>
      </w:r>
      <w:proofErr w:type="spellEnd"/>
      <w:r w:rsidRPr="00A00B4F">
        <w:rPr>
          <w:rFonts w:eastAsia="Times New Roman"/>
          <w:lang w:val="pt-BR"/>
        </w:rPr>
        <w:t xml:space="preserve">, M., </w:t>
      </w:r>
      <w:proofErr w:type="spellStart"/>
      <w:r w:rsidRPr="00A00B4F">
        <w:rPr>
          <w:rFonts w:eastAsia="Times New Roman"/>
          <w:lang w:val="pt-BR"/>
        </w:rPr>
        <w:t>Hradecka</w:t>
      </w:r>
      <w:proofErr w:type="spellEnd"/>
      <w:r w:rsidRPr="00A00B4F">
        <w:rPr>
          <w:rFonts w:eastAsia="Times New Roman"/>
          <w:lang w:val="pt-BR"/>
        </w:rPr>
        <w:t xml:space="preserve">, H., </w:t>
      </w:r>
      <w:proofErr w:type="spellStart"/>
      <w:r w:rsidRPr="00A00B4F">
        <w:rPr>
          <w:rFonts w:eastAsia="Times New Roman"/>
          <w:lang w:val="pt-BR"/>
        </w:rPr>
        <w:t>Faldynova</w:t>
      </w:r>
      <w:proofErr w:type="spellEnd"/>
      <w:r w:rsidRPr="00A00B4F">
        <w:rPr>
          <w:rFonts w:eastAsia="Times New Roman"/>
          <w:lang w:val="pt-BR"/>
        </w:rPr>
        <w:t xml:space="preserve">, M., </w:t>
      </w:r>
      <w:proofErr w:type="spellStart"/>
      <w:r w:rsidRPr="00A00B4F">
        <w:rPr>
          <w:rFonts w:eastAsia="Times New Roman"/>
          <w:lang w:val="pt-BR"/>
        </w:rPr>
        <w:t>Matulova</w:t>
      </w:r>
      <w:proofErr w:type="spellEnd"/>
      <w:r w:rsidRPr="00A00B4F">
        <w:rPr>
          <w:rFonts w:eastAsia="Times New Roman"/>
          <w:lang w:val="pt-BR"/>
        </w:rPr>
        <w:t xml:space="preserve">, M., </w:t>
      </w:r>
      <w:proofErr w:type="spellStart"/>
      <w:r w:rsidRPr="00A00B4F">
        <w:rPr>
          <w:rFonts w:eastAsia="Times New Roman"/>
          <w:lang w:val="pt-BR"/>
        </w:rPr>
        <w:t>Havlickova</w:t>
      </w:r>
      <w:proofErr w:type="spellEnd"/>
      <w:r w:rsidRPr="00A00B4F">
        <w:rPr>
          <w:rFonts w:eastAsia="Times New Roman"/>
          <w:lang w:val="pt-BR"/>
        </w:rPr>
        <w:t xml:space="preserve">, H., </w:t>
      </w:r>
      <w:proofErr w:type="spellStart"/>
      <w:r w:rsidRPr="00A00B4F">
        <w:rPr>
          <w:rFonts w:eastAsia="Times New Roman"/>
          <w:lang w:val="pt-BR"/>
        </w:rPr>
        <w:t>Sisak</w:t>
      </w:r>
      <w:proofErr w:type="spellEnd"/>
      <w:r w:rsidRPr="00A00B4F">
        <w:rPr>
          <w:rFonts w:eastAsia="Times New Roman"/>
          <w:lang w:val="pt-BR"/>
        </w:rPr>
        <w:t xml:space="preserve">, F., &amp; </w:t>
      </w:r>
      <w:proofErr w:type="spellStart"/>
      <w:r w:rsidRPr="00A00B4F">
        <w:rPr>
          <w:rFonts w:eastAsia="Times New Roman"/>
          <w:lang w:val="pt-BR"/>
        </w:rPr>
        <w:t>Rychlik</w:t>
      </w:r>
      <w:proofErr w:type="spellEnd"/>
      <w:r w:rsidRPr="00A00B4F">
        <w:rPr>
          <w:rFonts w:eastAsia="Times New Roman"/>
          <w:lang w:val="pt-BR"/>
        </w:rPr>
        <w:t xml:space="preserve">, I. (2011). </w:t>
      </w:r>
      <w:proofErr w:type="spellStart"/>
      <w:r w:rsidRPr="00A00B4F">
        <w:rPr>
          <w:rFonts w:eastAsia="Times New Roman"/>
          <w:lang w:val="pt-BR"/>
        </w:rPr>
        <w:t>Immune</w:t>
      </w:r>
      <w:proofErr w:type="spellEnd"/>
      <w:r w:rsidRPr="00A00B4F">
        <w:rPr>
          <w:rFonts w:eastAsia="Times New Roman"/>
          <w:lang w:val="pt-BR"/>
        </w:rPr>
        <w:t xml:space="preserve"> response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chicken</w:t>
      </w:r>
      <w:proofErr w:type="spellEnd"/>
      <w:r w:rsidRPr="00A00B4F">
        <w:rPr>
          <w:rFonts w:eastAsia="Times New Roman"/>
          <w:lang w:val="pt-BR"/>
        </w:rPr>
        <w:t xml:space="preserve"> </w:t>
      </w:r>
      <w:proofErr w:type="spellStart"/>
      <w:r w:rsidRPr="00A00B4F">
        <w:rPr>
          <w:rFonts w:eastAsia="Times New Roman"/>
          <w:lang w:val="pt-BR"/>
        </w:rPr>
        <w:t>gut</w:t>
      </w:r>
      <w:proofErr w:type="spellEnd"/>
      <w:r w:rsidRPr="00A00B4F">
        <w:rPr>
          <w:rFonts w:eastAsia="Times New Roman"/>
          <w:lang w:val="pt-BR"/>
        </w:rPr>
        <w:t xml:space="preserve"> </w:t>
      </w:r>
      <w:proofErr w:type="spellStart"/>
      <w:r w:rsidRPr="00A00B4F">
        <w:rPr>
          <w:rFonts w:eastAsia="Times New Roman"/>
          <w:lang w:val="pt-BR"/>
        </w:rPr>
        <w:t>to</w:t>
      </w:r>
      <w:proofErr w:type="spellEnd"/>
      <w:r w:rsidRPr="00A00B4F">
        <w:rPr>
          <w:rFonts w:eastAsia="Times New Roman"/>
          <w:lang w:val="pt-BR"/>
        </w:rPr>
        <w:t xml:space="preserve"> natural </w:t>
      </w:r>
      <w:proofErr w:type="spellStart"/>
      <w:r w:rsidRPr="00A00B4F">
        <w:rPr>
          <w:rFonts w:eastAsia="Times New Roman"/>
          <w:lang w:val="pt-BR"/>
        </w:rPr>
        <w:t>colonization</w:t>
      </w:r>
      <w:proofErr w:type="spellEnd"/>
      <w:r w:rsidRPr="00A00B4F">
        <w:rPr>
          <w:rFonts w:eastAsia="Times New Roman"/>
          <w:lang w:val="pt-BR"/>
        </w:rPr>
        <w:t xml:space="preserve"> </w:t>
      </w:r>
      <w:proofErr w:type="spellStart"/>
      <w:r w:rsidRPr="00A00B4F">
        <w:rPr>
          <w:rFonts w:eastAsia="Times New Roman"/>
          <w:lang w:val="pt-BR"/>
        </w:rPr>
        <w:t>by</w:t>
      </w:r>
      <w:proofErr w:type="spellEnd"/>
      <w:r w:rsidRPr="00A00B4F">
        <w:rPr>
          <w:rFonts w:eastAsia="Times New Roman"/>
          <w:lang w:val="pt-BR"/>
        </w:rPr>
        <w:t xml:space="preserve"> </w:t>
      </w:r>
      <w:proofErr w:type="spellStart"/>
      <w:r w:rsidRPr="00A00B4F">
        <w:rPr>
          <w:rFonts w:eastAsia="Times New Roman"/>
          <w:lang w:val="pt-BR"/>
        </w:rPr>
        <w:t>gut</w:t>
      </w:r>
      <w:proofErr w:type="spellEnd"/>
      <w:r w:rsidRPr="00A00B4F">
        <w:rPr>
          <w:rFonts w:eastAsia="Times New Roman"/>
          <w:lang w:val="pt-BR"/>
        </w:rPr>
        <w:t xml:space="preserve"> microflora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to</w:t>
      </w:r>
      <w:proofErr w:type="spellEnd"/>
      <w:r w:rsidRPr="00A00B4F">
        <w:rPr>
          <w:rFonts w:eastAsia="Times New Roman"/>
          <w:lang w:val="pt-BR"/>
        </w:rPr>
        <w:t xml:space="preserve"> Salmonella </w:t>
      </w:r>
      <w:proofErr w:type="spellStart"/>
      <w:r w:rsidRPr="00A00B4F">
        <w:rPr>
          <w:rFonts w:eastAsia="Times New Roman"/>
          <w:lang w:val="pt-BR"/>
        </w:rPr>
        <w:t>enterica</w:t>
      </w:r>
      <w:proofErr w:type="spellEnd"/>
      <w:r w:rsidRPr="00A00B4F">
        <w:rPr>
          <w:rFonts w:eastAsia="Times New Roman"/>
          <w:lang w:val="pt-BR"/>
        </w:rPr>
        <w:t xml:space="preserve"> </w:t>
      </w:r>
      <w:proofErr w:type="spellStart"/>
      <w:r w:rsidRPr="00A00B4F">
        <w:rPr>
          <w:rFonts w:eastAsia="Times New Roman"/>
          <w:lang w:val="pt-BR"/>
        </w:rPr>
        <w:t>serovar</w:t>
      </w:r>
      <w:proofErr w:type="spellEnd"/>
      <w:r w:rsidRPr="00A00B4F">
        <w:rPr>
          <w:rFonts w:eastAsia="Times New Roman"/>
          <w:lang w:val="pt-BR"/>
        </w:rPr>
        <w:t xml:space="preserve"> </w:t>
      </w:r>
      <w:proofErr w:type="spellStart"/>
      <w:r w:rsidRPr="00A00B4F">
        <w:rPr>
          <w:rFonts w:eastAsia="Times New Roman"/>
          <w:lang w:val="pt-BR"/>
        </w:rPr>
        <w:t>enteritidis</w:t>
      </w:r>
      <w:proofErr w:type="spellEnd"/>
      <w:r w:rsidRPr="00A00B4F">
        <w:rPr>
          <w:rFonts w:eastAsia="Times New Roman"/>
          <w:lang w:val="pt-BR"/>
        </w:rPr>
        <w:t xml:space="preserve"> </w:t>
      </w:r>
      <w:proofErr w:type="spellStart"/>
      <w:r w:rsidRPr="00A00B4F">
        <w:rPr>
          <w:rFonts w:eastAsia="Times New Roman"/>
          <w:lang w:val="pt-BR"/>
        </w:rPr>
        <w:t>infection</w:t>
      </w:r>
      <w:proofErr w:type="spellEnd"/>
      <w:r w:rsidRPr="00A00B4F">
        <w:rPr>
          <w:rFonts w:eastAsia="Times New Roman"/>
          <w:lang w:val="pt-BR"/>
        </w:rPr>
        <w:t xml:space="preserve">. </w:t>
      </w:r>
      <w:proofErr w:type="spellStart"/>
      <w:r w:rsidRPr="00A00B4F">
        <w:rPr>
          <w:rFonts w:eastAsia="Times New Roman"/>
          <w:i/>
          <w:iCs/>
          <w:lang w:val="pt-BR"/>
        </w:rPr>
        <w:t>Infection</w:t>
      </w:r>
      <w:proofErr w:type="spellEnd"/>
      <w:r w:rsidRPr="00A00B4F">
        <w:rPr>
          <w:rFonts w:eastAsia="Times New Roman"/>
          <w:i/>
          <w:iCs/>
          <w:lang w:val="pt-BR"/>
        </w:rPr>
        <w:t xml:space="preserve"> </w:t>
      </w:r>
      <w:proofErr w:type="spellStart"/>
      <w:r w:rsidRPr="00A00B4F">
        <w:rPr>
          <w:rFonts w:eastAsia="Times New Roman"/>
          <w:i/>
          <w:iCs/>
          <w:lang w:val="pt-BR"/>
        </w:rPr>
        <w:t>and</w:t>
      </w:r>
      <w:proofErr w:type="spellEnd"/>
      <w:r w:rsidRPr="00A00B4F">
        <w:rPr>
          <w:rFonts w:eastAsia="Times New Roman"/>
          <w:i/>
          <w:iCs/>
          <w:lang w:val="pt-BR"/>
        </w:rPr>
        <w:t xml:space="preserve"> </w:t>
      </w:r>
      <w:proofErr w:type="spellStart"/>
      <w:r w:rsidRPr="00A00B4F">
        <w:rPr>
          <w:rFonts w:eastAsia="Times New Roman"/>
          <w:i/>
          <w:iCs/>
          <w:lang w:val="pt-BR"/>
        </w:rPr>
        <w:t>Immunity</w:t>
      </w:r>
      <w:proofErr w:type="spellEnd"/>
      <w:r w:rsidRPr="00A00B4F">
        <w:rPr>
          <w:rFonts w:eastAsia="Times New Roman"/>
          <w:lang w:val="pt-BR"/>
        </w:rPr>
        <w:t xml:space="preserve">, </w:t>
      </w:r>
      <w:r w:rsidRPr="00A00B4F">
        <w:rPr>
          <w:rFonts w:eastAsia="Times New Roman"/>
          <w:i/>
          <w:iCs/>
          <w:lang w:val="pt-BR"/>
        </w:rPr>
        <w:t>79</w:t>
      </w:r>
      <w:r w:rsidRPr="00A00B4F">
        <w:rPr>
          <w:rFonts w:eastAsia="Times New Roman"/>
          <w:lang w:val="pt-BR"/>
        </w:rPr>
        <w:t>(7), 2755–2763. https://doi.org/10.1128/IAI.01375-10</w:t>
      </w:r>
    </w:p>
    <w:p w14:paraId="46472B7A" w14:textId="77777777" w:rsidR="00A00B4F" w:rsidRPr="00995B42" w:rsidRDefault="00A00B4F">
      <w:pPr>
        <w:autoSpaceDE w:val="0"/>
        <w:autoSpaceDN w:val="0"/>
        <w:ind w:hanging="480"/>
        <w:divId w:val="311259548"/>
        <w:rPr>
          <w:rFonts w:eastAsia="Times New Roman"/>
          <w:lang w:val="en-US"/>
        </w:rPr>
      </w:pPr>
      <w:r w:rsidRPr="00CB69B3">
        <w:rPr>
          <w:rFonts w:eastAsia="Times New Roman"/>
        </w:rPr>
        <w:t xml:space="preserve">Criado-Mesas, L., </w:t>
      </w:r>
      <w:proofErr w:type="spellStart"/>
      <w:r w:rsidRPr="00CB69B3">
        <w:rPr>
          <w:rFonts w:eastAsia="Times New Roman"/>
        </w:rPr>
        <w:t>Abdelli</w:t>
      </w:r>
      <w:proofErr w:type="spellEnd"/>
      <w:r w:rsidRPr="00CB69B3">
        <w:rPr>
          <w:rFonts w:eastAsia="Times New Roman"/>
        </w:rPr>
        <w:t xml:space="preserve">, N., </w:t>
      </w:r>
      <w:proofErr w:type="spellStart"/>
      <w:r w:rsidRPr="00CB69B3">
        <w:rPr>
          <w:rFonts w:eastAsia="Times New Roman"/>
        </w:rPr>
        <w:t>Noce</w:t>
      </w:r>
      <w:proofErr w:type="spellEnd"/>
      <w:r w:rsidRPr="00CB69B3">
        <w:rPr>
          <w:rFonts w:eastAsia="Times New Roman"/>
        </w:rPr>
        <w:t xml:space="preserve">, A., Farré, M., Pérez, J. F., </w:t>
      </w:r>
      <w:proofErr w:type="spellStart"/>
      <w:r w:rsidRPr="00CB69B3">
        <w:rPr>
          <w:rFonts w:eastAsia="Times New Roman"/>
        </w:rPr>
        <w:t>Solà</w:t>
      </w:r>
      <w:proofErr w:type="spellEnd"/>
      <w:r w:rsidRPr="00CB69B3">
        <w:rPr>
          <w:rFonts w:eastAsia="Times New Roman"/>
        </w:rPr>
        <w:t xml:space="preserve">-Oriol, D., Martin-Venegas, R., </w:t>
      </w:r>
      <w:proofErr w:type="spellStart"/>
      <w:r w:rsidRPr="00CB69B3">
        <w:rPr>
          <w:rFonts w:eastAsia="Times New Roman"/>
        </w:rPr>
        <w:t>Forouzandeh</w:t>
      </w:r>
      <w:proofErr w:type="spellEnd"/>
      <w:r w:rsidRPr="00CB69B3">
        <w:rPr>
          <w:rFonts w:eastAsia="Times New Roman"/>
        </w:rPr>
        <w:t xml:space="preserve">, A., González-Solé, F., &amp; Folch, J. M. (2021). </w:t>
      </w:r>
      <w:r w:rsidRPr="00995B42">
        <w:rPr>
          <w:rFonts w:eastAsia="Times New Roman"/>
          <w:lang w:val="en-US"/>
        </w:rPr>
        <w:t xml:space="preserve">Transversal gene expression panel to evaluate intestinal health in broiler chickens in different challenging conditions. </w:t>
      </w:r>
      <w:r w:rsidRPr="00995B42">
        <w:rPr>
          <w:rFonts w:eastAsia="Times New Roman"/>
          <w:i/>
          <w:iCs/>
          <w:lang w:val="en-US"/>
        </w:rPr>
        <w:t>Scientific Reports</w:t>
      </w:r>
      <w:r w:rsidRPr="00995B42">
        <w:rPr>
          <w:rFonts w:eastAsia="Times New Roman"/>
          <w:lang w:val="en-US"/>
        </w:rPr>
        <w:t xml:space="preserve">, </w:t>
      </w:r>
      <w:r w:rsidRPr="00995B42">
        <w:rPr>
          <w:rFonts w:eastAsia="Times New Roman"/>
          <w:i/>
          <w:iCs/>
          <w:lang w:val="en-US"/>
        </w:rPr>
        <w:t>11</w:t>
      </w:r>
      <w:r w:rsidRPr="00995B42">
        <w:rPr>
          <w:rFonts w:eastAsia="Times New Roman"/>
          <w:lang w:val="en-US"/>
        </w:rPr>
        <w:t>(1). https://doi.org/10.1038/s41598-021-85872-5</w:t>
      </w:r>
    </w:p>
    <w:p w14:paraId="335BC415" w14:textId="77777777" w:rsidR="00A00B4F" w:rsidRPr="00995B42" w:rsidRDefault="00A00B4F">
      <w:pPr>
        <w:autoSpaceDE w:val="0"/>
        <w:autoSpaceDN w:val="0"/>
        <w:ind w:hanging="480"/>
        <w:divId w:val="496771269"/>
        <w:rPr>
          <w:rFonts w:eastAsia="Times New Roman"/>
          <w:lang w:val="en-US"/>
        </w:rPr>
      </w:pPr>
      <w:proofErr w:type="spellStart"/>
      <w:r w:rsidRPr="00995B42">
        <w:rPr>
          <w:rFonts w:eastAsia="Times New Roman"/>
          <w:lang w:val="en-US"/>
        </w:rPr>
        <w:t>Csernus</w:t>
      </w:r>
      <w:proofErr w:type="spellEnd"/>
      <w:r w:rsidRPr="00995B42">
        <w:rPr>
          <w:rFonts w:eastAsia="Times New Roman"/>
          <w:lang w:val="en-US"/>
        </w:rPr>
        <w:t xml:space="preserve">, B., </w:t>
      </w:r>
      <w:proofErr w:type="spellStart"/>
      <w:r w:rsidRPr="00995B42">
        <w:rPr>
          <w:rFonts w:eastAsia="Times New Roman"/>
          <w:lang w:val="en-US"/>
        </w:rPr>
        <w:t>Biró</w:t>
      </w:r>
      <w:proofErr w:type="spellEnd"/>
      <w:r w:rsidRPr="00995B42">
        <w:rPr>
          <w:rFonts w:eastAsia="Times New Roman"/>
          <w:lang w:val="en-US"/>
        </w:rPr>
        <w:t xml:space="preserve">, S., </w:t>
      </w:r>
      <w:proofErr w:type="spellStart"/>
      <w:r w:rsidRPr="00995B42">
        <w:rPr>
          <w:rFonts w:eastAsia="Times New Roman"/>
          <w:lang w:val="en-US"/>
        </w:rPr>
        <w:t>Babinszky</w:t>
      </w:r>
      <w:proofErr w:type="spellEnd"/>
      <w:r w:rsidRPr="00995B42">
        <w:rPr>
          <w:rFonts w:eastAsia="Times New Roman"/>
          <w:lang w:val="en-US"/>
        </w:rPr>
        <w:t xml:space="preserve">, L., </w:t>
      </w:r>
      <w:proofErr w:type="spellStart"/>
      <w:r w:rsidRPr="00995B42">
        <w:rPr>
          <w:rFonts w:eastAsia="Times New Roman"/>
          <w:lang w:val="en-US"/>
        </w:rPr>
        <w:t>Komlósi</w:t>
      </w:r>
      <w:proofErr w:type="spellEnd"/>
      <w:r w:rsidRPr="00995B42">
        <w:rPr>
          <w:rFonts w:eastAsia="Times New Roman"/>
          <w:lang w:val="en-US"/>
        </w:rPr>
        <w:t xml:space="preserve">, I., </w:t>
      </w:r>
      <w:proofErr w:type="spellStart"/>
      <w:r w:rsidRPr="00995B42">
        <w:rPr>
          <w:rFonts w:eastAsia="Times New Roman"/>
          <w:lang w:val="en-US"/>
        </w:rPr>
        <w:t>Jávor</w:t>
      </w:r>
      <w:proofErr w:type="spellEnd"/>
      <w:r w:rsidRPr="00995B42">
        <w:rPr>
          <w:rFonts w:eastAsia="Times New Roman"/>
          <w:lang w:val="en-US"/>
        </w:rPr>
        <w:t xml:space="preserve">, A., </w:t>
      </w:r>
      <w:proofErr w:type="spellStart"/>
      <w:r w:rsidRPr="00995B42">
        <w:rPr>
          <w:rFonts w:eastAsia="Times New Roman"/>
          <w:lang w:val="en-US"/>
        </w:rPr>
        <w:t>Stündl</w:t>
      </w:r>
      <w:proofErr w:type="spellEnd"/>
      <w:r w:rsidRPr="00995B42">
        <w:rPr>
          <w:rFonts w:eastAsia="Times New Roman"/>
          <w:lang w:val="en-US"/>
        </w:rPr>
        <w:t xml:space="preserve">, L., </w:t>
      </w:r>
      <w:proofErr w:type="spellStart"/>
      <w:r w:rsidRPr="00995B42">
        <w:rPr>
          <w:rFonts w:eastAsia="Times New Roman"/>
          <w:lang w:val="en-US"/>
        </w:rPr>
        <w:t>Remenyik</w:t>
      </w:r>
      <w:proofErr w:type="spellEnd"/>
      <w:r w:rsidRPr="00995B42">
        <w:rPr>
          <w:rFonts w:eastAsia="Times New Roman"/>
          <w:lang w:val="en-US"/>
        </w:rPr>
        <w:t xml:space="preserve">, J., Bai, P., </w:t>
      </w:r>
      <w:proofErr w:type="spellStart"/>
      <w:r w:rsidRPr="00995B42">
        <w:rPr>
          <w:rFonts w:eastAsia="Times New Roman"/>
          <w:lang w:val="en-US"/>
        </w:rPr>
        <w:t>Oláh</w:t>
      </w:r>
      <w:proofErr w:type="spellEnd"/>
      <w:r w:rsidRPr="00995B42">
        <w:rPr>
          <w:rFonts w:eastAsia="Times New Roman"/>
          <w:lang w:val="en-US"/>
        </w:rPr>
        <w:t xml:space="preserve">, J., </w:t>
      </w:r>
      <w:proofErr w:type="spellStart"/>
      <w:r w:rsidRPr="00995B42">
        <w:rPr>
          <w:rFonts w:eastAsia="Times New Roman"/>
          <w:lang w:val="en-US"/>
        </w:rPr>
        <w:t>Pesti-Asbóth</w:t>
      </w:r>
      <w:proofErr w:type="spellEnd"/>
      <w:r w:rsidRPr="00995B42">
        <w:rPr>
          <w:rFonts w:eastAsia="Times New Roman"/>
          <w:lang w:val="en-US"/>
        </w:rPr>
        <w:t xml:space="preserve">, G., &amp; </w:t>
      </w:r>
      <w:proofErr w:type="spellStart"/>
      <w:r w:rsidRPr="00995B42">
        <w:rPr>
          <w:rFonts w:eastAsia="Times New Roman"/>
          <w:lang w:val="en-US"/>
        </w:rPr>
        <w:t>Czeglédi</w:t>
      </w:r>
      <w:proofErr w:type="spellEnd"/>
      <w:r w:rsidRPr="00995B42">
        <w:rPr>
          <w:rFonts w:eastAsia="Times New Roman"/>
          <w:lang w:val="en-US"/>
        </w:rPr>
        <w:t xml:space="preserve">, L. (2020). Effect of carotenoids, oligosaccharides and anthocyanins on growth performance, immunological parameters and intestinal morphology in broiler chickens challenged with Escherichia coli lipopolysaccharide. </w:t>
      </w:r>
      <w:r w:rsidRPr="00995B42">
        <w:rPr>
          <w:rFonts w:eastAsia="Times New Roman"/>
          <w:i/>
          <w:iCs/>
          <w:lang w:val="en-US"/>
        </w:rPr>
        <w:t>Animals</w:t>
      </w:r>
      <w:r w:rsidRPr="00995B42">
        <w:rPr>
          <w:rFonts w:eastAsia="Times New Roman"/>
          <w:lang w:val="en-US"/>
        </w:rPr>
        <w:t xml:space="preserve">, </w:t>
      </w:r>
      <w:r w:rsidRPr="00995B42">
        <w:rPr>
          <w:rFonts w:eastAsia="Times New Roman"/>
          <w:i/>
          <w:iCs/>
          <w:lang w:val="en-US"/>
        </w:rPr>
        <w:t>10</w:t>
      </w:r>
      <w:r w:rsidRPr="00995B42">
        <w:rPr>
          <w:rFonts w:eastAsia="Times New Roman"/>
          <w:lang w:val="en-US"/>
        </w:rPr>
        <w:t>(2). https://doi.org/10.3390/ani10020347</w:t>
      </w:r>
    </w:p>
    <w:p w14:paraId="627E2E85" w14:textId="77777777" w:rsidR="00A00B4F" w:rsidRPr="00995B42" w:rsidRDefault="00A00B4F">
      <w:pPr>
        <w:autoSpaceDE w:val="0"/>
        <w:autoSpaceDN w:val="0"/>
        <w:ind w:hanging="480"/>
        <w:divId w:val="652299244"/>
        <w:rPr>
          <w:rFonts w:eastAsia="Times New Roman"/>
          <w:lang w:val="en-US"/>
        </w:rPr>
      </w:pPr>
      <w:proofErr w:type="spellStart"/>
      <w:r w:rsidRPr="00995B42">
        <w:rPr>
          <w:rFonts w:eastAsia="Times New Roman"/>
          <w:lang w:val="en-US"/>
        </w:rPr>
        <w:lastRenderedPageBreak/>
        <w:t>Denbow</w:t>
      </w:r>
      <w:proofErr w:type="spellEnd"/>
      <w:r w:rsidRPr="00995B42">
        <w:rPr>
          <w:rFonts w:eastAsia="Times New Roman"/>
          <w:lang w:val="en-US"/>
        </w:rPr>
        <w:t xml:space="preserve">, D. M., &amp; Whitton G.C. (2015). </w:t>
      </w:r>
      <w:r w:rsidRPr="00995B42">
        <w:rPr>
          <w:rFonts w:eastAsia="Times New Roman"/>
          <w:i/>
          <w:iCs/>
          <w:lang w:val="en-US"/>
        </w:rPr>
        <w:t>Gastrointestinal Anatomy and Physiology</w:t>
      </w:r>
      <w:r w:rsidRPr="00995B42">
        <w:rPr>
          <w:rFonts w:eastAsia="Times New Roman"/>
          <w:lang w:val="en-US"/>
        </w:rPr>
        <w:t xml:space="preserve"> (</w:t>
      </w:r>
      <w:proofErr w:type="spellStart"/>
      <w:r w:rsidRPr="00995B42">
        <w:rPr>
          <w:rFonts w:eastAsia="Times New Roman"/>
          <w:lang w:val="en-US"/>
        </w:rPr>
        <w:t>Sturkie’s</w:t>
      </w:r>
      <w:proofErr w:type="spellEnd"/>
      <w:r w:rsidRPr="00995B42">
        <w:rPr>
          <w:rFonts w:eastAsia="Times New Roman"/>
          <w:lang w:val="en-US"/>
        </w:rPr>
        <w:t xml:space="preserve"> Avian Physiology, Ed.). Academic Press.</w:t>
      </w:r>
    </w:p>
    <w:p w14:paraId="1DCB9CCE" w14:textId="77777777" w:rsidR="00A00B4F" w:rsidRPr="00995B42" w:rsidRDefault="00A00B4F">
      <w:pPr>
        <w:autoSpaceDE w:val="0"/>
        <w:autoSpaceDN w:val="0"/>
        <w:ind w:hanging="480"/>
        <w:divId w:val="858934150"/>
        <w:rPr>
          <w:rFonts w:eastAsia="Times New Roman"/>
          <w:lang w:val="en-US"/>
        </w:rPr>
      </w:pPr>
      <w:r w:rsidRPr="00995B42">
        <w:rPr>
          <w:rFonts w:eastAsia="Times New Roman"/>
          <w:lang w:val="en-US"/>
        </w:rPr>
        <w:t xml:space="preserve">Deng, Z., Han, D., Wang, Y., Wang, Q., Yan, X., Wang, S., Liu, X., Song, W., &amp; Ma, Y. (2021a). Lactobacillus </w:t>
      </w:r>
      <w:proofErr w:type="spellStart"/>
      <w:r w:rsidRPr="00995B42">
        <w:rPr>
          <w:rFonts w:eastAsia="Times New Roman"/>
          <w:lang w:val="en-US"/>
        </w:rPr>
        <w:t>casei</w:t>
      </w:r>
      <w:proofErr w:type="spellEnd"/>
      <w:r w:rsidRPr="00995B42">
        <w:rPr>
          <w:rFonts w:eastAsia="Times New Roman"/>
          <w:lang w:val="en-US"/>
        </w:rPr>
        <w:t xml:space="preserve"> protects intestinal mucosa from damage in chicks caused by Salmonella pullorum via regulating immunity and the </w:t>
      </w:r>
      <w:proofErr w:type="spellStart"/>
      <w:r w:rsidRPr="00995B42">
        <w:rPr>
          <w:rFonts w:eastAsia="Times New Roman"/>
          <w:lang w:val="en-US"/>
        </w:rPr>
        <w:t>Wnt</w:t>
      </w:r>
      <w:proofErr w:type="spellEnd"/>
      <w:r w:rsidRPr="00995B42">
        <w:rPr>
          <w:rFonts w:eastAsia="Times New Roman"/>
          <w:lang w:val="en-US"/>
        </w:rPr>
        <w:t xml:space="preserve"> signaling pathway and maintaining the abundance of gut microbiota.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100</w:t>
      </w:r>
      <w:r w:rsidRPr="00995B42">
        <w:rPr>
          <w:rFonts w:eastAsia="Times New Roman"/>
          <w:lang w:val="en-US"/>
        </w:rPr>
        <w:t>(8). https://doi.org/10.1016/j.psj.2021.101283</w:t>
      </w:r>
    </w:p>
    <w:p w14:paraId="274B4150" w14:textId="77777777" w:rsidR="00A00B4F" w:rsidRPr="00995B42" w:rsidRDefault="00A00B4F">
      <w:pPr>
        <w:autoSpaceDE w:val="0"/>
        <w:autoSpaceDN w:val="0"/>
        <w:ind w:hanging="480"/>
        <w:divId w:val="1911622882"/>
        <w:rPr>
          <w:rFonts w:eastAsia="Times New Roman"/>
          <w:lang w:val="en-US"/>
        </w:rPr>
      </w:pPr>
      <w:r w:rsidRPr="00995B42">
        <w:rPr>
          <w:rFonts w:eastAsia="Times New Roman"/>
          <w:lang w:val="en-US"/>
        </w:rPr>
        <w:t xml:space="preserve">Deng, Z., Han, D., Wang, Y., Wang, Q., Yan, X., Wang, S., Liu, X., Song, W., &amp; Ma, Y. (2021b). Lactobacillus </w:t>
      </w:r>
      <w:proofErr w:type="spellStart"/>
      <w:r w:rsidRPr="00995B42">
        <w:rPr>
          <w:rFonts w:eastAsia="Times New Roman"/>
          <w:lang w:val="en-US"/>
        </w:rPr>
        <w:t>casei</w:t>
      </w:r>
      <w:proofErr w:type="spellEnd"/>
      <w:r w:rsidRPr="00995B42">
        <w:rPr>
          <w:rFonts w:eastAsia="Times New Roman"/>
          <w:lang w:val="en-US"/>
        </w:rPr>
        <w:t xml:space="preserve"> protects intestinal mucosa from damage in chicks caused by Salmonella pullorum via regulating immunity and the </w:t>
      </w:r>
      <w:proofErr w:type="spellStart"/>
      <w:r w:rsidRPr="00995B42">
        <w:rPr>
          <w:rFonts w:eastAsia="Times New Roman"/>
          <w:lang w:val="en-US"/>
        </w:rPr>
        <w:t>Wnt</w:t>
      </w:r>
      <w:proofErr w:type="spellEnd"/>
      <w:r w:rsidRPr="00995B42">
        <w:rPr>
          <w:rFonts w:eastAsia="Times New Roman"/>
          <w:lang w:val="en-US"/>
        </w:rPr>
        <w:t xml:space="preserve"> signaling pathway and maintaining the abundance of gut microbiota.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100</w:t>
      </w:r>
      <w:r w:rsidRPr="00995B42">
        <w:rPr>
          <w:rFonts w:eastAsia="Times New Roman"/>
          <w:lang w:val="en-US"/>
        </w:rPr>
        <w:t>(8). https://doi.org/10.1016/j.psj.2021.101283</w:t>
      </w:r>
    </w:p>
    <w:p w14:paraId="0D154F91" w14:textId="77777777" w:rsidR="00A00B4F" w:rsidRPr="00A00B4F" w:rsidRDefault="00A00B4F">
      <w:pPr>
        <w:autoSpaceDE w:val="0"/>
        <w:autoSpaceDN w:val="0"/>
        <w:ind w:hanging="480"/>
        <w:divId w:val="1275868587"/>
        <w:rPr>
          <w:rFonts w:eastAsia="Times New Roman"/>
          <w:lang w:val="pt-BR"/>
        </w:rPr>
      </w:pPr>
      <w:proofErr w:type="spellStart"/>
      <w:r w:rsidRPr="00995B42">
        <w:rPr>
          <w:rFonts w:eastAsia="Times New Roman"/>
          <w:lang w:val="en-US"/>
        </w:rPr>
        <w:t>Drauch</w:t>
      </w:r>
      <w:proofErr w:type="spellEnd"/>
      <w:r w:rsidRPr="00995B42">
        <w:rPr>
          <w:rFonts w:eastAsia="Times New Roman"/>
          <w:lang w:val="en-US"/>
        </w:rPr>
        <w:t xml:space="preserve">, V., </w:t>
      </w:r>
      <w:proofErr w:type="spellStart"/>
      <w:r w:rsidRPr="00995B42">
        <w:rPr>
          <w:rFonts w:eastAsia="Times New Roman"/>
          <w:lang w:val="en-US"/>
        </w:rPr>
        <w:t>Ibesich</w:t>
      </w:r>
      <w:proofErr w:type="spellEnd"/>
      <w:r w:rsidRPr="00995B42">
        <w:rPr>
          <w:rFonts w:eastAsia="Times New Roman"/>
          <w:lang w:val="en-US"/>
        </w:rPr>
        <w:t xml:space="preserve">, C., </w:t>
      </w:r>
      <w:proofErr w:type="spellStart"/>
      <w:r w:rsidRPr="00995B42">
        <w:rPr>
          <w:rFonts w:eastAsia="Times New Roman"/>
          <w:lang w:val="en-US"/>
        </w:rPr>
        <w:t>Vogl</w:t>
      </w:r>
      <w:proofErr w:type="spellEnd"/>
      <w:r w:rsidRPr="00995B42">
        <w:rPr>
          <w:rFonts w:eastAsia="Times New Roman"/>
          <w:lang w:val="en-US"/>
        </w:rPr>
        <w:t xml:space="preserve">, C., Hess, M., &amp; Hess, C. (2020). In-vitro testing of bacteriostatic and bactericidal efficacy of commercial disinfectants against Salmonella Infantis reveals substantial differences between products and bacterial strains. </w:t>
      </w:r>
      <w:proofErr w:type="spellStart"/>
      <w:r w:rsidRPr="00A00B4F">
        <w:rPr>
          <w:rFonts w:eastAsia="Times New Roman"/>
          <w:i/>
          <w:iCs/>
          <w:lang w:val="pt-BR"/>
        </w:rPr>
        <w:t>International</w:t>
      </w:r>
      <w:proofErr w:type="spellEnd"/>
      <w:r w:rsidRPr="00A00B4F">
        <w:rPr>
          <w:rFonts w:eastAsia="Times New Roman"/>
          <w:i/>
          <w:iCs/>
          <w:lang w:val="pt-BR"/>
        </w:rPr>
        <w:t xml:space="preserve">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Food </w:t>
      </w:r>
      <w:proofErr w:type="spellStart"/>
      <w:r w:rsidRPr="00A00B4F">
        <w:rPr>
          <w:rFonts w:eastAsia="Times New Roman"/>
          <w:i/>
          <w:iCs/>
          <w:lang w:val="pt-BR"/>
        </w:rPr>
        <w:t>Microbiology</w:t>
      </w:r>
      <w:proofErr w:type="spellEnd"/>
      <w:r w:rsidRPr="00A00B4F">
        <w:rPr>
          <w:rFonts w:eastAsia="Times New Roman"/>
          <w:lang w:val="pt-BR"/>
        </w:rPr>
        <w:t xml:space="preserve">, </w:t>
      </w:r>
      <w:r w:rsidRPr="00A00B4F">
        <w:rPr>
          <w:rFonts w:eastAsia="Times New Roman"/>
          <w:i/>
          <w:iCs/>
          <w:lang w:val="pt-BR"/>
        </w:rPr>
        <w:t>328</w:t>
      </w:r>
      <w:r w:rsidRPr="00A00B4F">
        <w:rPr>
          <w:rFonts w:eastAsia="Times New Roman"/>
          <w:lang w:val="pt-BR"/>
        </w:rPr>
        <w:t>, 108660. https://doi.org/10.1016/j.ijfoodmicro.2020.108660</w:t>
      </w:r>
    </w:p>
    <w:p w14:paraId="059A1551" w14:textId="77777777" w:rsidR="00A00B4F" w:rsidRPr="00995B42" w:rsidRDefault="00A00B4F">
      <w:pPr>
        <w:autoSpaceDE w:val="0"/>
        <w:autoSpaceDN w:val="0"/>
        <w:ind w:hanging="480"/>
        <w:divId w:val="191115063"/>
        <w:rPr>
          <w:rFonts w:eastAsia="Times New Roman"/>
          <w:lang w:val="en-US"/>
        </w:rPr>
      </w:pPr>
      <w:proofErr w:type="spellStart"/>
      <w:r w:rsidRPr="00A00B4F">
        <w:rPr>
          <w:rFonts w:eastAsia="Times New Roman"/>
          <w:lang w:val="pt-BR"/>
        </w:rPr>
        <w:t>Duangnumsawang</w:t>
      </w:r>
      <w:proofErr w:type="spellEnd"/>
      <w:r w:rsidRPr="00A00B4F">
        <w:rPr>
          <w:rFonts w:eastAsia="Times New Roman"/>
          <w:lang w:val="pt-BR"/>
        </w:rPr>
        <w:t xml:space="preserve">, Y., </w:t>
      </w:r>
      <w:proofErr w:type="spellStart"/>
      <w:r w:rsidRPr="00A00B4F">
        <w:rPr>
          <w:rFonts w:eastAsia="Times New Roman"/>
          <w:lang w:val="pt-BR"/>
        </w:rPr>
        <w:t>Zentek</w:t>
      </w:r>
      <w:proofErr w:type="spellEnd"/>
      <w:r w:rsidRPr="00A00B4F">
        <w:rPr>
          <w:rFonts w:eastAsia="Times New Roman"/>
          <w:lang w:val="pt-BR"/>
        </w:rPr>
        <w:t xml:space="preserve">, J., &amp; </w:t>
      </w:r>
      <w:proofErr w:type="spellStart"/>
      <w:r w:rsidRPr="00A00B4F">
        <w:rPr>
          <w:rFonts w:eastAsia="Times New Roman"/>
          <w:lang w:val="pt-BR"/>
        </w:rPr>
        <w:t>Goodarzi</w:t>
      </w:r>
      <w:proofErr w:type="spellEnd"/>
      <w:r w:rsidRPr="00A00B4F">
        <w:rPr>
          <w:rFonts w:eastAsia="Times New Roman"/>
          <w:lang w:val="pt-BR"/>
        </w:rPr>
        <w:t xml:space="preserve"> </w:t>
      </w:r>
      <w:proofErr w:type="spellStart"/>
      <w:r w:rsidRPr="00A00B4F">
        <w:rPr>
          <w:rFonts w:eastAsia="Times New Roman"/>
          <w:lang w:val="pt-BR"/>
        </w:rPr>
        <w:t>Boroojeni</w:t>
      </w:r>
      <w:proofErr w:type="spellEnd"/>
      <w:r w:rsidRPr="00A00B4F">
        <w:rPr>
          <w:rFonts w:eastAsia="Times New Roman"/>
          <w:lang w:val="pt-BR"/>
        </w:rPr>
        <w:t xml:space="preserve">, F. (2021). </w:t>
      </w:r>
      <w:r w:rsidRPr="00995B42">
        <w:rPr>
          <w:rFonts w:eastAsia="Times New Roman"/>
          <w:lang w:val="en-US"/>
        </w:rPr>
        <w:t xml:space="preserve">Development and Functional Properties of Intestinal Mucus Layer in Poultry. In </w:t>
      </w:r>
      <w:r w:rsidRPr="00995B42">
        <w:rPr>
          <w:rFonts w:eastAsia="Times New Roman"/>
          <w:i/>
          <w:iCs/>
          <w:lang w:val="en-US"/>
        </w:rPr>
        <w:t>Frontiers in Immunology</w:t>
      </w:r>
      <w:r w:rsidRPr="00995B42">
        <w:rPr>
          <w:rFonts w:eastAsia="Times New Roman"/>
          <w:lang w:val="en-US"/>
        </w:rPr>
        <w:t xml:space="preserve"> (Vol. 12). Frontiers Media S.A. https://doi.org/10.3389/fimmu.2021.745849</w:t>
      </w:r>
    </w:p>
    <w:p w14:paraId="03307B47" w14:textId="77777777" w:rsidR="00A00B4F" w:rsidRPr="00A00B4F" w:rsidRDefault="00A00B4F">
      <w:pPr>
        <w:autoSpaceDE w:val="0"/>
        <w:autoSpaceDN w:val="0"/>
        <w:ind w:hanging="480"/>
        <w:divId w:val="1502047232"/>
        <w:rPr>
          <w:rFonts w:eastAsia="Times New Roman"/>
          <w:lang w:val="pt-BR"/>
        </w:rPr>
      </w:pPr>
      <w:proofErr w:type="spellStart"/>
      <w:r w:rsidRPr="00995B42">
        <w:rPr>
          <w:rFonts w:eastAsia="Times New Roman"/>
          <w:lang w:val="en-US"/>
        </w:rPr>
        <w:t>Dyo</w:t>
      </w:r>
      <w:proofErr w:type="spellEnd"/>
      <w:r w:rsidRPr="00995B42">
        <w:rPr>
          <w:rFonts w:eastAsia="Times New Roman"/>
          <w:lang w:val="en-US"/>
        </w:rPr>
        <w:t xml:space="preserve">, Y. M., &amp; Purton, S. (2018). </w:t>
      </w:r>
      <w:r w:rsidRPr="00A00B4F">
        <w:rPr>
          <w:rFonts w:eastAsia="Times New Roman"/>
          <w:lang w:val="pt-BR"/>
        </w:rPr>
        <w:t xml:space="preserve">The </w:t>
      </w:r>
      <w:proofErr w:type="spellStart"/>
      <w:r w:rsidRPr="00A00B4F">
        <w:rPr>
          <w:rFonts w:eastAsia="Times New Roman"/>
          <w:lang w:val="pt-BR"/>
        </w:rPr>
        <w:t>algal</w:t>
      </w:r>
      <w:proofErr w:type="spellEnd"/>
      <w:r w:rsidRPr="00A00B4F">
        <w:rPr>
          <w:rFonts w:eastAsia="Times New Roman"/>
          <w:lang w:val="pt-BR"/>
        </w:rPr>
        <w:t xml:space="preserve"> </w:t>
      </w:r>
      <w:proofErr w:type="spellStart"/>
      <w:r w:rsidRPr="00A00B4F">
        <w:rPr>
          <w:rFonts w:eastAsia="Times New Roman"/>
          <w:lang w:val="pt-BR"/>
        </w:rPr>
        <w:t>chloroplast</w:t>
      </w:r>
      <w:proofErr w:type="spellEnd"/>
      <w:r w:rsidRPr="00A00B4F">
        <w:rPr>
          <w:rFonts w:eastAsia="Times New Roman"/>
          <w:lang w:val="pt-BR"/>
        </w:rPr>
        <w:t xml:space="preserve"> as a </w:t>
      </w:r>
      <w:proofErr w:type="spellStart"/>
      <w:r w:rsidRPr="00A00B4F">
        <w:rPr>
          <w:rFonts w:eastAsia="Times New Roman"/>
          <w:lang w:val="pt-BR"/>
        </w:rPr>
        <w:t>synthetic</w:t>
      </w:r>
      <w:proofErr w:type="spellEnd"/>
      <w:r w:rsidRPr="00A00B4F">
        <w:rPr>
          <w:rFonts w:eastAsia="Times New Roman"/>
          <w:lang w:val="pt-BR"/>
        </w:rPr>
        <w:t xml:space="preserve"> </w:t>
      </w:r>
      <w:proofErr w:type="spellStart"/>
      <w:r w:rsidRPr="00A00B4F">
        <w:rPr>
          <w:rFonts w:eastAsia="Times New Roman"/>
          <w:lang w:val="pt-BR"/>
        </w:rPr>
        <w:t>biology</w:t>
      </w:r>
      <w:proofErr w:type="spellEnd"/>
      <w:r w:rsidRPr="00A00B4F">
        <w:rPr>
          <w:rFonts w:eastAsia="Times New Roman"/>
          <w:lang w:val="pt-BR"/>
        </w:rPr>
        <w:t xml:space="preserve"> </w:t>
      </w:r>
      <w:proofErr w:type="spellStart"/>
      <w:r w:rsidRPr="00A00B4F">
        <w:rPr>
          <w:rFonts w:eastAsia="Times New Roman"/>
          <w:lang w:val="pt-BR"/>
        </w:rPr>
        <w:t>platform</w:t>
      </w:r>
      <w:proofErr w:type="spellEnd"/>
      <w:r w:rsidRPr="00A00B4F">
        <w:rPr>
          <w:rFonts w:eastAsia="Times New Roman"/>
          <w:lang w:val="pt-BR"/>
        </w:rPr>
        <w:t xml:space="preserve"> for </w:t>
      </w:r>
      <w:proofErr w:type="spellStart"/>
      <w:r w:rsidRPr="00A00B4F">
        <w:rPr>
          <w:rFonts w:eastAsia="Times New Roman"/>
          <w:lang w:val="pt-BR"/>
        </w:rPr>
        <w:t>production</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therapeutic</w:t>
      </w:r>
      <w:proofErr w:type="spellEnd"/>
      <w:r w:rsidRPr="00A00B4F">
        <w:rPr>
          <w:rFonts w:eastAsia="Times New Roman"/>
          <w:lang w:val="pt-BR"/>
        </w:rPr>
        <w:t xml:space="preserve"> </w:t>
      </w:r>
      <w:proofErr w:type="spellStart"/>
      <w:r w:rsidRPr="00A00B4F">
        <w:rPr>
          <w:rFonts w:eastAsia="Times New Roman"/>
          <w:lang w:val="pt-BR"/>
        </w:rPr>
        <w:t>proteins</w:t>
      </w:r>
      <w:proofErr w:type="spellEnd"/>
      <w:r w:rsidRPr="00A00B4F">
        <w:rPr>
          <w:rFonts w:eastAsia="Times New Roman"/>
          <w:lang w:val="pt-BR"/>
        </w:rPr>
        <w:t xml:space="preserve">. In </w:t>
      </w:r>
      <w:proofErr w:type="spellStart"/>
      <w:r w:rsidRPr="00A00B4F">
        <w:rPr>
          <w:rFonts w:eastAsia="Times New Roman"/>
          <w:i/>
          <w:iCs/>
          <w:lang w:val="pt-BR"/>
        </w:rPr>
        <w:t>Microbiology</w:t>
      </w:r>
      <w:proofErr w:type="spellEnd"/>
      <w:r w:rsidRPr="00A00B4F">
        <w:rPr>
          <w:rFonts w:eastAsia="Times New Roman"/>
          <w:i/>
          <w:iCs/>
          <w:lang w:val="pt-BR"/>
        </w:rPr>
        <w:t xml:space="preserve"> (United Kingdom)</w:t>
      </w:r>
      <w:r w:rsidRPr="00A00B4F">
        <w:rPr>
          <w:rFonts w:eastAsia="Times New Roman"/>
          <w:lang w:val="pt-BR"/>
        </w:rPr>
        <w:t xml:space="preserve"> (Vol. 164, </w:t>
      </w:r>
      <w:proofErr w:type="spellStart"/>
      <w:r w:rsidRPr="00A00B4F">
        <w:rPr>
          <w:rFonts w:eastAsia="Times New Roman"/>
          <w:lang w:val="pt-BR"/>
        </w:rPr>
        <w:t>Issue</w:t>
      </w:r>
      <w:proofErr w:type="spellEnd"/>
      <w:r w:rsidRPr="00A00B4F">
        <w:rPr>
          <w:rFonts w:eastAsia="Times New Roman"/>
          <w:lang w:val="pt-BR"/>
        </w:rPr>
        <w:t xml:space="preserve"> 2, pp. 113–121). </w:t>
      </w:r>
      <w:proofErr w:type="spellStart"/>
      <w:r w:rsidRPr="00A00B4F">
        <w:rPr>
          <w:rFonts w:eastAsia="Times New Roman"/>
          <w:lang w:val="pt-BR"/>
        </w:rPr>
        <w:t>Microbiology</w:t>
      </w:r>
      <w:proofErr w:type="spellEnd"/>
      <w:r w:rsidRPr="00A00B4F">
        <w:rPr>
          <w:rFonts w:eastAsia="Times New Roman"/>
          <w:lang w:val="pt-BR"/>
        </w:rPr>
        <w:t xml:space="preserve"> Society. https://doi.org/10.1099/mic.0.000599</w:t>
      </w:r>
    </w:p>
    <w:p w14:paraId="75F604C4" w14:textId="77777777" w:rsidR="00A00B4F" w:rsidRPr="00995B42" w:rsidRDefault="00A00B4F">
      <w:pPr>
        <w:autoSpaceDE w:val="0"/>
        <w:autoSpaceDN w:val="0"/>
        <w:ind w:hanging="480"/>
        <w:divId w:val="1449160924"/>
        <w:rPr>
          <w:rFonts w:eastAsia="Times New Roman"/>
          <w:lang w:val="en-US"/>
        </w:rPr>
      </w:pPr>
      <w:r w:rsidRPr="00A00B4F">
        <w:rPr>
          <w:rFonts w:eastAsia="Times New Roman"/>
          <w:lang w:val="pt-BR"/>
        </w:rPr>
        <w:t xml:space="preserve">EFSA, &amp; ECDC. </w:t>
      </w:r>
      <w:r w:rsidRPr="00995B42">
        <w:rPr>
          <w:rFonts w:eastAsia="Times New Roman"/>
          <w:lang w:val="en-US"/>
        </w:rPr>
        <w:t xml:space="preserve">(2019). The European Union One Health 2018 Zoonoses Report. </w:t>
      </w:r>
      <w:r w:rsidRPr="00995B42">
        <w:rPr>
          <w:rFonts w:eastAsia="Times New Roman"/>
          <w:i/>
          <w:iCs/>
          <w:lang w:val="en-US"/>
        </w:rPr>
        <w:t>EFSA Journal</w:t>
      </w:r>
      <w:r w:rsidRPr="00995B42">
        <w:rPr>
          <w:rFonts w:eastAsia="Times New Roman"/>
          <w:lang w:val="en-US"/>
        </w:rPr>
        <w:t xml:space="preserve">, </w:t>
      </w:r>
      <w:r w:rsidRPr="00995B42">
        <w:rPr>
          <w:rFonts w:eastAsia="Times New Roman"/>
          <w:i/>
          <w:iCs/>
          <w:lang w:val="en-US"/>
        </w:rPr>
        <w:t>17</w:t>
      </w:r>
      <w:r w:rsidRPr="00995B42">
        <w:rPr>
          <w:rFonts w:eastAsia="Times New Roman"/>
          <w:lang w:val="en-US"/>
        </w:rPr>
        <w:t>(12). https://doi.org/10.2903/j.efsa.2019.5926</w:t>
      </w:r>
    </w:p>
    <w:p w14:paraId="7A21D953" w14:textId="77777777" w:rsidR="00A00B4F" w:rsidRPr="00995B42" w:rsidRDefault="00A00B4F">
      <w:pPr>
        <w:autoSpaceDE w:val="0"/>
        <w:autoSpaceDN w:val="0"/>
        <w:ind w:hanging="480"/>
        <w:divId w:val="1656883588"/>
        <w:rPr>
          <w:rFonts w:eastAsia="Times New Roman"/>
          <w:lang w:val="en-US"/>
        </w:rPr>
      </w:pPr>
      <w:r w:rsidRPr="00995B42">
        <w:rPr>
          <w:rFonts w:eastAsia="Times New Roman"/>
          <w:lang w:val="en-US"/>
        </w:rPr>
        <w:t xml:space="preserve">El-Bahr, S., </w:t>
      </w:r>
      <w:proofErr w:type="spellStart"/>
      <w:r w:rsidRPr="00995B42">
        <w:rPr>
          <w:rFonts w:eastAsia="Times New Roman"/>
          <w:lang w:val="en-US"/>
        </w:rPr>
        <w:t>Shousha</w:t>
      </w:r>
      <w:proofErr w:type="spellEnd"/>
      <w:r w:rsidRPr="00995B42">
        <w:rPr>
          <w:rFonts w:eastAsia="Times New Roman"/>
          <w:lang w:val="en-US"/>
        </w:rPr>
        <w:t xml:space="preserve">, S., Shehab, A., Khattab, W., Ahmed-Farid, O., </w:t>
      </w:r>
      <w:proofErr w:type="spellStart"/>
      <w:r w:rsidRPr="00995B42">
        <w:rPr>
          <w:rFonts w:eastAsia="Times New Roman"/>
          <w:lang w:val="en-US"/>
        </w:rPr>
        <w:t>Sabike</w:t>
      </w:r>
      <w:proofErr w:type="spellEnd"/>
      <w:r w:rsidRPr="00995B42">
        <w:rPr>
          <w:rFonts w:eastAsia="Times New Roman"/>
          <w:lang w:val="en-US"/>
        </w:rPr>
        <w:t>, I., El-</w:t>
      </w:r>
      <w:proofErr w:type="spellStart"/>
      <w:r w:rsidRPr="00995B42">
        <w:rPr>
          <w:rFonts w:eastAsia="Times New Roman"/>
          <w:lang w:val="en-US"/>
        </w:rPr>
        <w:t>Garhy</w:t>
      </w:r>
      <w:proofErr w:type="spellEnd"/>
      <w:r w:rsidRPr="00995B42">
        <w:rPr>
          <w:rFonts w:eastAsia="Times New Roman"/>
          <w:lang w:val="en-US"/>
        </w:rPr>
        <w:t xml:space="preserve">, O., </w:t>
      </w:r>
      <w:proofErr w:type="spellStart"/>
      <w:r w:rsidRPr="00995B42">
        <w:rPr>
          <w:rFonts w:eastAsia="Times New Roman"/>
          <w:lang w:val="en-US"/>
        </w:rPr>
        <w:t>Albokhadaim</w:t>
      </w:r>
      <w:proofErr w:type="spellEnd"/>
      <w:r w:rsidRPr="00995B42">
        <w:rPr>
          <w:rFonts w:eastAsia="Times New Roman"/>
          <w:lang w:val="en-US"/>
        </w:rPr>
        <w:t xml:space="preserve">, I., &amp; </w:t>
      </w:r>
      <w:proofErr w:type="spellStart"/>
      <w:r w:rsidRPr="00995B42">
        <w:rPr>
          <w:rFonts w:eastAsia="Times New Roman"/>
          <w:lang w:val="en-US"/>
        </w:rPr>
        <w:t>Albosadah</w:t>
      </w:r>
      <w:proofErr w:type="spellEnd"/>
      <w:r w:rsidRPr="00995B42">
        <w:rPr>
          <w:rFonts w:eastAsia="Times New Roman"/>
          <w:lang w:val="en-US"/>
        </w:rPr>
        <w:t xml:space="preserve">, K. (2020). Effect of dietary </w:t>
      </w:r>
      <w:r w:rsidRPr="00995B42">
        <w:rPr>
          <w:rFonts w:eastAsia="Times New Roman"/>
          <w:lang w:val="en-US"/>
        </w:rPr>
        <w:lastRenderedPageBreak/>
        <w:t xml:space="preserve">microalgae on growth performance, profiles of amino and fatty acids, antioxidant status, and meat quality of broiler chickens. </w:t>
      </w:r>
      <w:r w:rsidRPr="00995B42">
        <w:rPr>
          <w:rFonts w:eastAsia="Times New Roman"/>
          <w:i/>
          <w:iCs/>
          <w:lang w:val="en-US"/>
        </w:rPr>
        <w:t>Animals</w:t>
      </w:r>
      <w:r w:rsidRPr="00995B42">
        <w:rPr>
          <w:rFonts w:eastAsia="Times New Roman"/>
          <w:lang w:val="en-US"/>
        </w:rPr>
        <w:t xml:space="preserve">, </w:t>
      </w:r>
      <w:r w:rsidRPr="00995B42">
        <w:rPr>
          <w:rFonts w:eastAsia="Times New Roman"/>
          <w:i/>
          <w:iCs/>
          <w:lang w:val="en-US"/>
        </w:rPr>
        <w:t>10</w:t>
      </w:r>
      <w:r w:rsidRPr="00995B42">
        <w:rPr>
          <w:rFonts w:eastAsia="Times New Roman"/>
          <w:lang w:val="en-US"/>
        </w:rPr>
        <w:t>(5). https://doi.org/10.3390/ani10050761</w:t>
      </w:r>
    </w:p>
    <w:p w14:paraId="7F9B3B50" w14:textId="77777777" w:rsidR="00A00B4F" w:rsidRPr="00995B42" w:rsidRDefault="00A00B4F">
      <w:pPr>
        <w:autoSpaceDE w:val="0"/>
        <w:autoSpaceDN w:val="0"/>
        <w:ind w:hanging="480"/>
        <w:divId w:val="250087586"/>
        <w:rPr>
          <w:rFonts w:eastAsia="Times New Roman"/>
          <w:lang w:val="en-US"/>
        </w:rPr>
      </w:pPr>
      <w:r w:rsidRPr="00995B42">
        <w:rPr>
          <w:rFonts w:eastAsia="Times New Roman"/>
          <w:lang w:val="en-US"/>
        </w:rPr>
        <w:t xml:space="preserve">Erol, H. B. U., </w:t>
      </w:r>
      <w:proofErr w:type="spellStart"/>
      <w:r w:rsidRPr="00995B42">
        <w:rPr>
          <w:rFonts w:eastAsia="Times New Roman"/>
          <w:lang w:val="en-US"/>
        </w:rPr>
        <w:t>Menegazzo</w:t>
      </w:r>
      <w:proofErr w:type="spellEnd"/>
      <w:r w:rsidRPr="00995B42">
        <w:rPr>
          <w:rFonts w:eastAsia="Times New Roman"/>
          <w:lang w:val="en-US"/>
        </w:rPr>
        <w:t xml:space="preserve">, M. L., </w:t>
      </w:r>
      <w:proofErr w:type="spellStart"/>
      <w:r w:rsidRPr="00995B42">
        <w:rPr>
          <w:rFonts w:eastAsia="Times New Roman"/>
          <w:lang w:val="en-US"/>
        </w:rPr>
        <w:t>Sandefur</w:t>
      </w:r>
      <w:proofErr w:type="spellEnd"/>
      <w:r w:rsidRPr="00995B42">
        <w:rPr>
          <w:rFonts w:eastAsia="Times New Roman"/>
          <w:lang w:val="en-US"/>
        </w:rPr>
        <w:t xml:space="preserve">, H., </w:t>
      </w:r>
      <w:proofErr w:type="spellStart"/>
      <w:r w:rsidRPr="00995B42">
        <w:rPr>
          <w:rFonts w:eastAsia="Times New Roman"/>
          <w:lang w:val="en-US"/>
        </w:rPr>
        <w:t>Gottberg</w:t>
      </w:r>
      <w:proofErr w:type="spellEnd"/>
      <w:r w:rsidRPr="00995B42">
        <w:rPr>
          <w:rFonts w:eastAsia="Times New Roman"/>
          <w:lang w:val="en-US"/>
        </w:rPr>
        <w:t xml:space="preserve">, E., Vaden, J., </w:t>
      </w:r>
      <w:proofErr w:type="spellStart"/>
      <w:r w:rsidRPr="00995B42">
        <w:rPr>
          <w:rFonts w:eastAsia="Times New Roman"/>
          <w:lang w:val="en-US"/>
        </w:rPr>
        <w:t>Asgharpour</w:t>
      </w:r>
      <w:proofErr w:type="spellEnd"/>
      <w:r w:rsidRPr="00995B42">
        <w:rPr>
          <w:rFonts w:eastAsia="Times New Roman"/>
          <w:lang w:val="en-US"/>
        </w:rPr>
        <w:t xml:space="preserve">, M., </w:t>
      </w:r>
      <w:proofErr w:type="spellStart"/>
      <w:r w:rsidRPr="00995B42">
        <w:rPr>
          <w:rFonts w:eastAsia="Times New Roman"/>
          <w:lang w:val="en-US"/>
        </w:rPr>
        <w:t>Hestekin</w:t>
      </w:r>
      <w:proofErr w:type="spellEnd"/>
      <w:r w:rsidRPr="00995B42">
        <w:rPr>
          <w:rFonts w:eastAsia="Times New Roman"/>
          <w:lang w:val="en-US"/>
        </w:rPr>
        <w:t xml:space="preserve">, C. N., &amp; </w:t>
      </w:r>
      <w:proofErr w:type="spellStart"/>
      <w:r w:rsidRPr="00995B42">
        <w:rPr>
          <w:rFonts w:eastAsia="Times New Roman"/>
          <w:lang w:val="en-US"/>
        </w:rPr>
        <w:t>Hestekin</w:t>
      </w:r>
      <w:proofErr w:type="spellEnd"/>
      <w:r w:rsidRPr="00995B42">
        <w:rPr>
          <w:rFonts w:eastAsia="Times New Roman"/>
          <w:lang w:val="en-US"/>
        </w:rPr>
        <w:t xml:space="preserve">, J. A. (2020a). </w:t>
      </w:r>
      <w:proofErr w:type="spellStart"/>
      <w:r w:rsidRPr="00995B42">
        <w:rPr>
          <w:rFonts w:eastAsia="Times New Roman"/>
          <w:lang w:val="en-US"/>
        </w:rPr>
        <w:t>Porphyridium</w:t>
      </w:r>
      <w:proofErr w:type="spellEnd"/>
      <w:r w:rsidRPr="00995B42">
        <w:rPr>
          <w:rFonts w:eastAsia="Times New Roman"/>
          <w:lang w:val="en-US"/>
        </w:rPr>
        <w:t xml:space="preserve"> </w:t>
      </w:r>
      <w:proofErr w:type="spellStart"/>
      <w:r w:rsidRPr="00995B42">
        <w:rPr>
          <w:rFonts w:eastAsia="Times New Roman"/>
          <w:lang w:val="en-US"/>
        </w:rPr>
        <w:t>cruentum</w:t>
      </w:r>
      <w:proofErr w:type="spellEnd"/>
      <w:r w:rsidRPr="00995B42">
        <w:rPr>
          <w:rFonts w:eastAsia="Times New Roman"/>
          <w:lang w:val="en-US"/>
        </w:rPr>
        <w:t xml:space="preserve"> grown in ultra-filtered swine wastewater and its effects on microalgae growth productivity and fatty acid composition. </w:t>
      </w:r>
      <w:r w:rsidRPr="00995B42">
        <w:rPr>
          <w:rFonts w:eastAsia="Times New Roman"/>
          <w:i/>
          <w:iCs/>
          <w:lang w:val="en-US"/>
        </w:rPr>
        <w:t>Energies</w:t>
      </w:r>
      <w:r w:rsidRPr="00995B42">
        <w:rPr>
          <w:rFonts w:eastAsia="Times New Roman"/>
          <w:lang w:val="en-US"/>
        </w:rPr>
        <w:t xml:space="preserve">, </w:t>
      </w:r>
      <w:r w:rsidRPr="00995B42">
        <w:rPr>
          <w:rFonts w:eastAsia="Times New Roman"/>
          <w:i/>
          <w:iCs/>
          <w:lang w:val="en-US"/>
        </w:rPr>
        <w:t>13</w:t>
      </w:r>
      <w:r w:rsidRPr="00995B42">
        <w:rPr>
          <w:rFonts w:eastAsia="Times New Roman"/>
          <w:lang w:val="en-US"/>
        </w:rPr>
        <w:t>(12). https://doi.org/10.3390/en13123194</w:t>
      </w:r>
    </w:p>
    <w:p w14:paraId="013F5724" w14:textId="77777777" w:rsidR="00A00B4F" w:rsidRDefault="00A00B4F">
      <w:pPr>
        <w:autoSpaceDE w:val="0"/>
        <w:autoSpaceDN w:val="0"/>
        <w:ind w:hanging="480"/>
        <w:divId w:val="1168641845"/>
        <w:rPr>
          <w:rFonts w:eastAsia="Times New Roman"/>
        </w:rPr>
      </w:pPr>
      <w:r w:rsidRPr="00995B42">
        <w:rPr>
          <w:rFonts w:eastAsia="Times New Roman"/>
          <w:lang w:val="en-US"/>
        </w:rPr>
        <w:t xml:space="preserve">Erol, H. B. U., </w:t>
      </w:r>
      <w:proofErr w:type="spellStart"/>
      <w:r w:rsidRPr="00995B42">
        <w:rPr>
          <w:rFonts w:eastAsia="Times New Roman"/>
          <w:lang w:val="en-US"/>
        </w:rPr>
        <w:t>Menegazzo</w:t>
      </w:r>
      <w:proofErr w:type="spellEnd"/>
      <w:r w:rsidRPr="00995B42">
        <w:rPr>
          <w:rFonts w:eastAsia="Times New Roman"/>
          <w:lang w:val="en-US"/>
        </w:rPr>
        <w:t xml:space="preserve">, M. L., </w:t>
      </w:r>
      <w:proofErr w:type="spellStart"/>
      <w:r w:rsidRPr="00995B42">
        <w:rPr>
          <w:rFonts w:eastAsia="Times New Roman"/>
          <w:lang w:val="en-US"/>
        </w:rPr>
        <w:t>Sandefur</w:t>
      </w:r>
      <w:proofErr w:type="spellEnd"/>
      <w:r w:rsidRPr="00995B42">
        <w:rPr>
          <w:rFonts w:eastAsia="Times New Roman"/>
          <w:lang w:val="en-US"/>
        </w:rPr>
        <w:t xml:space="preserve">, H., </w:t>
      </w:r>
      <w:proofErr w:type="spellStart"/>
      <w:r w:rsidRPr="00995B42">
        <w:rPr>
          <w:rFonts w:eastAsia="Times New Roman"/>
          <w:lang w:val="en-US"/>
        </w:rPr>
        <w:t>Gottberg</w:t>
      </w:r>
      <w:proofErr w:type="spellEnd"/>
      <w:r w:rsidRPr="00995B42">
        <w:rPr>
          <w:rFonts w:eastAsia="Times New Roman"/>
          <w:lang w:val="en-US"/>
        </w:rPr>
        <w:t xml:space="preserve">, E., Vaden, J., </w:t>
      </w:r>
      <w:proofErr w:type="spellStart"/>
      <w:r w:rsidRPr="00995B42">
        <w:rPr>
          <w:rFonts w:eastAsia="Times New Roman"/>
          <w:lang w:val="en-US"/>
        </w:rPr>
        <w:t>Asgharpour</w:t>
      </w:r>
      <w:proofErr w:type="spellEnd"/>
      <w:r w:rsidRPr="00995B42">
        <w:rPr>
          <w:rFonts w:eastAsia="Times New Roman"/>
          <w:lang w:val="en-US"/>
        </w:rPr>
        <w:t xml:space="preserve">, M., </w:t>
      </w:r>
      <w:proofErr w:type="spellStart"/>
      <w:r w:rsidRPr="00995B42">
        <w:rPr>
          <w:rFonts w:eastAsia="Times New Roman"/>
          <w:lang w:val="en-US"/>
        </w:rPr>
        <w:t>Hestekin</w:t>
      </w:r>
      <w:proofErr w:type="spellEnd"/>
      <w:r w:rsidRPr="00995B42">
        <w:rPr>
          <w:rFonts w:eastAsia="Times New Roman"/>
          <w:lang w:val="en-US"/>
        </w:rPr>
        <w:t xml:space="preserve">, C. N., &amp; </w:t>
      </w:r>
      <w:proofErr w:type="spellStart"/>
      <w:r w:rsidRPr="00995B42">
        <w:rPr>
          <w:rFonts w:eastAsia="Times New Roman"/>
          <w:lang w:val="en-US"/>
        </w:rPr>
        <w:t>Hestekin</w:t>
      </w:r>
      <w:proofErr w:type="spellEnd"/>
      <w:r w:rsidRPr="00995B42">
        <w:rPr>
          <w:rFonts w:eastAsia="Times New Roman"/>
          <w:lang w:val="en-US"/>
        </w:rPr>
        <w:t xml:space="preserve">, J. A. (2020b). </w:t>
      </w:r>
      <w:proofErr w:type="spellStart"/>
      <w:r w:rsidRPr="00995B42">
        <w:rPr>
          <w:rFonts w:eastAsia="Times New Roman"/>
          <w:lang w:val="en-US"/>
        </w:rPr>
        <w:t>Porphyridium</w:t>
      </w:r>
      <w:proofErr w:type="spellEnd"/>
      <w:r w:rsidRPr="00995B42">
        <w:rPr>
          <w:rFonts w:eastAsia="Times New Roman"/>
          <w:lang w:val="en-US"/>
        </w:rPr>
        <w:t xml:space="preserve"> </w:t>
      </w:r>
      <w:proofErr w:type="spellStart"/>
      <w:r w:rsidRPr="00995B42">
        <w:rPr>
          <w:rFonts w:eastAsia="Times New Roman"/>
          <w:lang w:val="en-US"/>
        </w:rPr>
        <w:t>cruentum</w:t>
      </w:r>
      <w:proofErr w:type="spellEnd"/>
      <w:r w:rsidRPr="00995B42">
        <w:rPr>
          <w:rFonts w:eastAsia="Times New Roman"/>
          <w:lang w:val="en-US"/>
        </w:rPr>
        <w:t xml:space="preserve"> grown in ultra-filtered swine wastewater and its effects on microalgae growth productivity and fatty acid composition. </w:t>
      </w:r>
      <w:proofErr w:type="spellStart"/>
      <w:r>
        <w:rPr>
          <w:rFonts w:eastAsia="Times New Roman"/>
          <w:i/>
          <w:iCs/>
        </w:rPr>
        <w:t>Energies</w:t>
      </w:r>
      <w:proofErr w:type="spellEnd"/>
      <w:r>
        <w:rPr>
          <w:rFonts w:eastAsia="Times New Roman"/>
        </w:rPr>
        <w:t xml:space="preserve">, </w:t>
      </w:r>
      <w:r>
        <w:rPr>
          <w:rFonts w:eastAsia="Times New Roman"/>
          <w:i/>
          <w:iCs/>
        </w:rPr>
        <w:t>13</w:t>
      </w:r>
      <w:r>
        <w:rPr>
          <w:rFonts w:eastAsia="Times New Roman"/>
        </w:rPr>
        <w:t>(12). https://doi.org/10.3390/en13123194</w:t>
      </w:r>
    </w:p>
    <w:p w14:paraId="75FEA2EB" w14:textId="77777777" w:rsidR="00A00B4F" w:rsidRDefault="00A00B4F">
      <w:pPr>
        <w:autoSpaceDE w:val="0"/>
        <w:autoSpaceDN w:val="0"/>
        <w:ind w:hanging="480"/>
        <w:divId w:val="1948924216"/>
        <w:rPr>
          <w:rFonts w:eastAsia="Times New Roman"/>
        </w:rPr>
      </w:pPr>
      <w:r>
        <w:rPr>
          <w:rFonts w:eastAsia="Times New Roman"/>
        </w:rPr>
        <w:t xml:space="preserve">FAO. (2013). </w:t>
      </w:r>
      <w:r>
        <w:rPr>
          <w:rFonts w:eastAsia="Times New Roman"/>
          <w:i/>
          <w:iCs/>
        </w:rPr>
        <w:t>Revisión del desarrollo avícola</w:t>
      </w:r>
      <w:r>
        <w:rPr>
          <w:rFonts w:eastAsia="Times New Roman"/>
        </w:rPr>
        <w:t>. www.fao.org/publications</w:t>
      </w:r>
    </w:p>
    <w:p w14:paraId="44BCFCF8" w14:textId="77777777" w:rsidR="00A00B4F" w:rsidRDefault="00A00B4F">
      <w:pPr>
        <w:autoSpaceDE w:val="0"/>
        <w:autoSpaceDN w:val="0"/>
        <w:ind w:hanging="480"/>
        <w:divId w:val="985819567"/>
        <w:rPr>
          <w:rFonts w:eastAsia="Times New Roman"/>
        </w:rPr>
      </w:pPr>
      <w:r>
        <w:rPr>
          <w:rFonts w:eastAsia="Times New Roman"/>
        </w:rPr>
        <w:t xml:space="preserve">FAO. (2022, August 23). </w:t>
      </w:r>
      <w:r>
        <w:rPr>
          <w:rFonts w:eastAsia="Times New Roman"/>
          <w:i/>
          <w:iCs/>
        </w:rPr>
        <w:t>Producción y productos avícolas</w:t>
      </w:r>
      <w:r>
        <w:rPr>
          <w:rFonts w:eastAsia="Times New Roman"/>
        </w:rPr>
        <w:t>.</w:t>
      </w:r>
    </w:p>
    <w:p w14:paraId="2141952E" w14:textId="77777777" w:rsidR="00A00B4F" w:rsidRPr="00995B42" w:rsidRDefault="00A00B4F">
      <w:pPr>
        <w:autoSpaceDE w:val="0"/>
        <w:autoSpaceDN w:val="0"/>
        <w:ind w:hanging="480"/>
        <w:divId w:val="420641489"/>
        <w:rPr>
          <w:rFonts w:eastAsia="Times New Roman"/>
          <w:lang w:val="en-US"/>
        </w:rPr>
      </w:pPr>
      <w:r w:rsidRPr="00995B42">
        <w:rPr>
          <w:rFonts w:eastAsia="Times New Roman"/>
          <w:lang w:val="en-US"/>
        </w:rPr>
        <w:t xml:space="preserve">FAO, &amp; WHO. (2006). </w:t>
      </w:r>
      <w:r w:rsidRPr="00995B42">
        <w:rPr>
          <w:rFonts w:eastAsia="Times New Roman"/>
          <w:i/>
          <w:iCs/>
          <w:lang w:val="en-US"/>
        </w:rPr>
        <w:t xml:space="preserve">Probiotics in </w:t>
      </w:r>
      <w:proofErr w:type="gramStart"/>
      <w:r w:rsidRPr="00995B42">
        <w:rPr>
          <w:rFonts w:eastAsia="Times New Roman"/>
          <w:i/>
          <w:iCs/>
          <w:lang w:val="en-US"/>
        </w:rPr>
        <w:t>food :</w:t>
      </w:r>
      <w:proofErr w:type="gramEnd"/>
      <w:r w:rsidRPr="00995B42">
        <w:rPr>
          <w:rFonts w:eastAsia="Times New Roman"/>
          <w:i/>
          <w:iCs/>
          <w:lang w:val="en-US"/>
        </w:rPr>
        <w:t xml:space="preserve"> health and nutritional properties and guidelines for evaluation.</w:t>
      </w:r>
      <w:r w:rsidRPr="00995B42">
        <w:rPr>
          <w:rFonts w:eastAsia="Times New Roman"/>
          <w:lang w:val="en-US"/>
        </w:rPr>
        <w:t xml:space="preserve"> Food and Agriculture Organization of the United Nations.</w:t>
      </w:r>
    </w:p>
    <w:p w14:paraId="6C04CC71" w14:textId="77777777" w:rsidR="00A00B4F" w:rsidRPr="00995B42" w:rsidRDefault="00A00B4F">
      <w:pPr>
        <w:autoSpaceDE w:val="0"/>
        <w:autoSpaceDN w:val="0"/>
        <w:ind w:hanging="480"/>
        <w:divId w:val="1546016675"/>
        <w:rPr>
          <w:rFonts w:eastAsia="Times New Roman"/>
          <w:lang w:val="en-US"/>
        </w:rPr>
      </w:pPr>
      <w:r w:rsidRPr="00995B42">
        <w:rPr>
          <w:rFonts w:eastAsia="Times New Roman"/>
          <w:lang w:val="en-US"/>
        </w:rPr>
        <w:t xml:space="preserve">Gast, R. K. (2013). </w:t>
      </w:r>
      <w:r w:rsidRPr="00995B42">
        <w:rPr>
          <w:rFonts w:eastAsia="Times New Roman"/>
          <w:i/>
          <w:iCs/>
          <w:lang w:val="en-US"/>
        </w:rPr>
        <w:t>Diseases of Poultry</w:t>
      </w:r>
      <w:r w:rsidRPr="00995B42">
        <w:rPr>
          <w:rFonts w:eastAsia="Times New Roman"/>
          <w:lang w:val="en-US"/>
        </w:rPr>
        <w:t>.</w:t>
      </w:r>
    </w:p>
    <w:p w14:paraId="0F23F6E0" w14:textId="77777777" w:rsidR="00A00B4F" w:rsidRPr="00995B42" w:rsidRDefault="00A00B4F">
      <w:pPr>
        <w:autoSpaceDE w:val="0"/>
        <w:autoSpaceDN w:val="0"/>
        <w:ind w:hanging="480"/>
        <w:divId w:val="427701921"/>
        <w:rPr>
          <w:rFonts w:eastAsia="Times New Roman"/>
          <w:lang w:val="en-US"/>
        </w:rPr>
      </w:pPr>
      <w:r w:rsidRPr="00995B42">
        <w:rPr>
          <w:rFonts w:eastAsia="Times New Roman"/>
          <w:lang w:val="en-US"/>
        </w:rPr>
        <w:t xml:space="preserve">Gillespie, J., &amp; Flanders, F. (2010a). </w:t>
      </w:r>
      <w:r w:rsidRPr="00995B42">
        <w:rPr>
          <w:rFonts w:eastAsia="Times New Roman"/>
          <w:i/>
          <w:iCs/>
          <w:lang w:val="en-US"/>
        </w:rPr>
        <w:t>Modern Livestock &amp; Poultry Production</w:t>
      </w:r>
      <w:r w:rsidRPr="00995B42">
        <w:rPr>
          <w:rFonts w:eastAsia="Times New Roman"/>
          <w:lang w:val="en-US"/>
        </w:rPr>
        <w:t xml:space="preserve"> (</w:t>
      </w:r>
      <w:proofErr w:type="spellStart"/>
      <w:r w:rsidRPr="00995B42">
        <w:rPr>
          <w:rFonts w:eastAsia="Times New Roman"/>
          <w:lang w:val="en-US"/>
        </w:rPr>
        <w:t>Octava</w:t>
      </w:r>
      <w:proofErr w:type="spellEnd"/>
      <w:r w:rsidRPr="00995B42">
        <w:rPr>
          <w:rFonts w:eastAsia="Times New Roman"/>
          <w:lang w:val="en-US"/>
        </w:rPr>
        <w:t>). Delmar Learning.</w:t>
      </w:r>
    </w:p>
    <w:p w14:paraId="71C2B189" w14:textId="77777777" w:rsidR="00A00B4F" w:rsidRPr="00995B42" w:rsidRDefault="00A00B4F">
      <w:pPr>
        <w:autoSpaceDE w:val="0"/>
        <w:autoSpaceDN w:val="0"/>
        <w:ind w:hanging="480"/>
        <w:divId w:val="1355616439"/>
        <w:rPr>
          <w:rFonts w:eastAsia="Times New Roman"/>
          <w:lang w:val="en-US"/>
        </w:rPr>
      </w:pPr>
      <w:r w:rsidRPr="00995B42">
        <w:rPr>
          <w:rFonts w:eastAsia="Times New Roman"/>
          <w:lang w:val="en-US"/>
        </w:rPr>
        <w:t xml:space="preserve">Gillespie, J., &amp; Flanders, F. (2010b). </w:t>
      </w:r>
      <w:r w:rsidRPr="00995B42">
        <w:rPr>
          <w:rFonts w:eastAsia="Times New Roman"/>
          <w:i/>
          <w:iCs/>
          <w:lang w:val="en-US"/>
        </w:rPr>
        <w:t>Modern Livestock &amp; Poultry Production</w:t>
      </w:r>
      <w:r w:rsidRPr="00995B42">
        <w:rPr>
          <w:rFonts w:eastAsia="Times New Roman"/>
          <w:lang w:val="en-US"/>
        </w:rPr>
        <w:t xml:space="preserve"> (Delmar Learning, Ed.; </w:t>
      </w:r>
      <w:proofErr w:type="spellStart"/>
      <w:r w:rsidRPr="00995B42">
        <w:rPr>
          <w:rFonts w:eastAsia="Times New Roman"/>
          <w:lang w:val="en-US"/>
        </w:rPr>
        <w:t>Octava</w:t>
      </w:r>
      <w:proofErr w:type="spellEnd"/>
      <w:r w:rsidRPr="00995B42">
        <w:rPr>
          <w:rFonts w:eastAsia="Times New Roman"/>
          <w:lang w:val="en-US"/>
        </w:rPr>
        <w:t>).</w:t>
      </w:r>
    </w:p>
    <w:p w14:paraId="5521BD85" w14:textId="77777777" w:rsidR="00A00B4F" w:rsidRPr="00995B42" w:rsidRDefault="00A00B4F">
      <w:pPr>
        <w:autoSpaceDE w:val="0"/>
        <w:autoSpaceDN w:val="0"/>
        <w:ind w:hanging="480"/>
        <w:divId w:val="1311596317"/>
        <w:rPr>
          <w:rFonts w:eastAsia="Times New Roman"/>
          <w:lang w:val="en-US"/>
        </w:rPr>
      </w:pPr>
      <w:proofErr w:type="spellStart"/>
      <w:r w:rsidRPr="00995B42">
        <w:rPr>
          <w:rFonts w:eastAsia="Times New Roman"/>
          <w:lang w:val="en-US"/>
        </w:rPr>
        <w:t>Ginzberg</w:t>
      </w:r>
      <w:proofErr w:type="spellEnd"/>
      <w:r w:rsidRPr="00995B42">
        <w:rPr>
          <w:rFonts w:eastAsia="Times New Roman"/>
          <w:lang w:val="en-US"/>
        </w:rPr>
        <w:t xml:space="preserve">, A., Cohen, M., Sod-Moriah, U. A., </w:t>
      </w:r>
      <w:proofErr w:type="spellStart"/>
      <w:r w:rsidRPr="00995B42">
        <w:rPr>
          <w:rFonts w:eastAsia="Times New Roman"/>
          <w:lang w:val="en-US"/>
        </w:rPr>
        <w:t>Shany</w:t>
      </w:r>
      <w:proofErr w:type="spellEnd"/>
      <w:r w:rsidRPr="00995B42">
        <w:rPr>
          <w:rFonts w:eastAsia="Times New Roman"/>
          <w:lang w:val="en-US"/>
        </w:rPr>
        <w:t xml:space="preserve">, S., </w:t>
      </w:r>
      <w:proofErr w:type="spellStart"/>
      <w:r w:rsidRPr="00995B42">
        <w:rPr>
          <w:rFonts w:eastAsia="Times New Roman"/>
          <w:lang w:val="en-US"/>
        </w:rPr>
        <w:t>Rosenshtrauch</w:t>
      </w:r>
      <w:proofErr w:type="spellEnd"/>
      <w:r w:rsidRPr="00995B42">
        <w:rPr>
          <w:rFonts w:eastAsia="Times New Roman"/>
          <w:lang w:val="en-US"/>
        </w:rPr>
        <w:t xml:space="preserve">, A., </w:t>
      </w:r>
      <w:proofErr w:type="spellStart"/>
      <w:r w:rsidRPr="00995B42">
        <w:rPr>
          <w:rFonts w:eastAsia="Times New Roman"/>
          <w:lang w:val="en-US"/>
        </w:rPr>
        <w:t>Malis</w:t>
      </w:r>
      <w:proofErr w:type="spellEnd"/>
      <w:r w:rsidRPr="00995B42">
        <w:rPr>
          <w:rFonts w:eastAsia="Times New Roman"/>
          <w:lang w:val="en-US"/>
        </w:rPr>
        <w:t>, S. (, &amp; Arad</w:t>
      </w:r>
      <w:proofErr w:type="gramStart"/>
      <w:r w:rsidRPr="00995B42">
        <w:rPr>
          <w:rFonts w:eastAsia="Times New Roman"/>
          <w:lang w:val="en-US"/>
        </w:rPr>
        <w:t>, )</w:t>
      </w:r>
      <w:proofErr w:type="gramEnd"/>
      <w:r w:rsidRPr="00995B42">
        <w:rPr>
          <w:rFonts w:eastAsia="Times New Roman"/>
          <w:lang w:val="en-US"/>
        </w:rPr>
        <w:t xml:space="preserve">. (2000a). Chickens fed with biomass of the red microalga </w:t>
      </w:r>
      <w:proofErr w:type="spellStart"/>
      <w:r w:rsidRPr="00995B42">
        <w:rPr>
          <w:rFonts w:eastAsia="Times New Roman"/>
          <w:lang w:val="en-US"/>
        </w:rPr>
        <w:t>Porphyridium</w:t>
      </w:r>
      <w:proofErr w:type="spellEnd"/>
      <w:r w:rsidRPr="00995B42">
        <w:rPr>
          <w:rFonts w:eastAsia="Times New Roman"/>
          <w:lang w:val="en-US"/>
        </w:rPr>
        <w:t xml:space="preserve"> sp. have reduced blood cholesterol level and modified fatty acid composition in egg yolk. In </w:t>
      </w:r>
      <w:r w:rsidRPr="00995B42">
        <w:rPr>
          <w:rFonts w:eastAsia="Times New Roman"/>
          <w:i/>
          <w:iCs/>
          <w:lang w:val="en-US"/>
        </w:rPr>
        <w:t>Journal of Applied Phycology</w:t>
      </w:r>
      <w:r w:rsidRPr="00995B42">
        <w:rPr>
          <w:rFonts w:eastAsia="Times New Roman"/>
          <w:lang w:val="en-US"/>
        </w:rPr>
        <w:t xml:space="preserve"> (Vol. 12).</w:t>
      </w:r>
    </w:p>
    <w:p w14:paraId="0A706EC3" w14:textId="77777777" w:rsidR="00A00B4F" w:rsidRPr="00995B42" w:rsidRDefault="00A00B4F">
      <w:pPr>
        <w:autoSpaceDE w:val="0"/>
        <w:autoSpaceDN w:val="0"/>
        <w:ind w:hanging="480"/>
        <w:divId w:val="2053768592"/>
        <w:rPr>
          <w:rFonts w:eastAsia="Times New Roman"/>
          <w:lang w:val="en-US"/>
        </w:rPr>
      </w:pPr>
      <w:proofErr w:type="spellStart"/>
      <w:r w:rsidRPr="00995B42">
        <w:rPr>
          <w:rFonts w:eastAsia="Times New Roman"/>
          <w:lang w:val="en-US"/>
        </w:rPr>
        <w:t>Ginzberg</w:t>
      </w:r>
      <w:proofErr w:type="spellEnd"/>
      <w:r w:rsidRPr="00995B42">
        <w:rPr>
          <w:rFonts w:eastAsia="Times New Roman"/>
          <w:lang w:val="en-US"/>
        </w:rPr>
        <w:t xml:space="preserve">, A., Cohen, M., Sod-Moriah, U. A., </w:t>
      </w:r>
      <w:proofErr w:type="spellStart"/>
      <w:r w:rsidRPr="00995B42">
        <w:rPr>
          <w:rFonts w:eastAsia="Times New Roman"/>
          <w:lang w:val="en-US"/>
        </w:rPr>
        <w:t>Shany</w:t>
      </w:r>
      <w:proofErr w:type="spellEnd"/>
      <w:r w:rsidRPr="00995B42">
        <w:rPr>
          <w:rFonts w:eastAsia="Times New Roman"/>
          <w:lang w:val="en-US"/>
        </w:rPr>
        <w:t xml:space="preserve">, S., </w:t>
      </w:r>
      <w:proofErr w:type="spellStart"/>
      <w:r w:rsidRPr="00995B42">
        <w:rPr>
          <w:rFonts w:eastAsia="Times New Roman"/>
          <w:lang w:val="en-US"/>
        </w:rPr>
        <w:t>Rosenshtrauch</w:t>
      </w:r>
      <w:proofErr w:type="spellEnd"/>
      <w:r w:rsidRPr="00995B42">
        <w:rPr>
          <w:rFonts w:eastAsia="Times New Roman"/>
          <w:lang w:val="en-US"/>
        </w:rPr>
        <w:t xml:space="preserve">, A., </w:t>
      </w:r>
      <w:proofErr w:type="spellStart"/>
      <w:r w:rsidRPr="00995B42">
        <w:rPr>
          <w:rFonts w:eastAsia="Times New Roman"/>
          <w:lang w:val="en-US"/>
        </w:rPr>
        <w:t>Malis</w:t>
      </w:r>
      <w:proofErr w:type="spellEnd"/>
      <w:r w:rsidRPr="00995B42">
        <w:rPr>
          <w:rFonts w:eastAsia="Times New Roman"/>
          <w:lang w:val="en-US"/>
        </w:rPr>
        <w:t>, S. (, &amp; Arad</w:t>
      </w:r>
      <w:proofErr w:type="gramStart"/>
      <w:r w:rsidRPr="00995B42">
        <w:rPr>
          <w:rFonts w:eastAsia="Times New Roman"/>
          <w:lang w:val="en-US"/>
        </w:rPr>
        <w:t>, )</w:t>
      </w:r>
      <w:proofErr w:type="gramEnd"/>
      <w:r w:rsidRPr="00995B42">
        <w:rPr>
          <w:rFonts w:eastAsia="Times New Roman"/>
          <w:lang w:val="en-US"/>
        </w:rPr>
        <w:t xml:space="preserve">. (2000b). Chickens fed with biomass of the red </w:t>
      </w:r>
      <w:r w:rsidRPr="00995B42">
        <w:rPr>
          <w:rFonts w:eastAsia="Times New Roman"/>
          <w:lang w:val="en-US"/>
        </w:rPr>
        <w:lastRenderedPageBreak/>
        <w:t xml:space="preserve">microalga </w:t>
      </w:r>
      <w:proofErr w:type="spellStart"/>
      <w:r w:rsidRPr="00995B42">
        <w:rPr>
          <w:rFonts w:eastAsia="Times New Roman"/>
          <w:lang w:val="en-US"/>
        </w:rPr>
        <w:t>Porphyridium</w:t>
      </w:r>
      <w:proofErr w:type="spellEnd"/>
      <w:r w:rsidRPr="00995B42">
        <w:rPr>
          <w:rFonts w:eastAsia="Times New Roman"/>
          <w:lang w:val="en-US"/>
        </w:rPr>
        <w:t xml:space="preserve"> sp. have reduced blood cholesterol level and modified fatty acid composition in egg yolk. In </w:t>
      </w:r>
      <w:r w:rsidRPr="00995B42">
        <w:rPr>
          <w:rFonts w:eastAsia="Times New Roman"/>
          <w:i/>
          <w:iCs/>
          <w:lang w:val="en-US"/>
        </w:rPr>
        <w:t>Journal of Applied Phycology</w:t>
      </w:r>
      <w:r w:rsidRPr="00995B42">
        <w:rPr>
          <w:rFonts w:eastAsia="Times New Roman"/>
          <w:lang w:val="en-US"/>
        </w:rPr>
        <w:t xml:space="preserve"> (Vol. 12).</w:t>
      </w:r>
    </w:p>
    <w:p w14:paraId="1655E158" w14:textId="77777777" w:rsidR="00A00B4F" w:rsidRPr="00A00B4F" w:rsidRDefault="00A00B4F">
      <w:pPr>
        <w:autoSpaceDE w:val="0"/>
        <w:autoSpaceDN w:val="0"/>
        <w:ind w:hanging="480"/>
        <w:divId w:val="1724139202"/>
        <w:rPr>
          <w:rFonts w:eastAsia="Times New Roman"/>
          <w:lang w:val="pt-BR"/>
        </w:rPr>
      </w:pPr>
      <w:proofErr w:type="spellStart"/>
      <w:r w:rsidRPr="00995B42">
        <w:rPr>
          <w:rFonts w:eastAsia="Times New Roman"/>
          <w:lang w:val="en-US"/>
        </w:rPr>
        <w:t>Guiry</w:t>
      </w:r>
      <w:proofErr w:type="spellEnd"/>
      <w:r w:rsidRPr="00995B42">
        <w:rPr>
          <w:rFonts w:eastAsia="Times New Roman"/>
          <w:lang w:val="en-US"/>
        </w:rPr>
        <w:t xml:space="preserve">, M. D. (2012). How many species of algae are there? </w:t>
      </w:r>
      <w:r w:rsidRPr="00A00B4F">
        <w:rPr>
          <w:rFonts w:eastAsia="Times New Roman"/>
          <w:lang w:val="pt-BR"/>
        </w:rPr>
        <w:t xml:space="preserve">In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w:t>
      </w:r>
      <w:proofErr w:type="spellStart"/>
      <w:r w:rsidRPr="00A00B4F">
        <w:rPr>
          <w:rFonts w:eastAsia="Times New Roman"/>
          <w:i/>
          <w:iCs/>
          <w:lang w:val="pt-BR"/>
        </w:rPr>
        <w:t>Phycology</w:t>
      </w:r>
      <w:proofErr w:type="spellEnd"/>
      <w:r w:rsidRPr="00A00B4F">
        <w:rPr>
          <w:rFonts w:eastAsia="Times New Roman"/>
          <w:lang w:val="pt-BR"/>
        </w:rPr>
        <w:t xml:space="preserve"> (Vol. 48, </w:t>
      </w:r>
      <w:proofErr w:type="spellStart"/>
      <w:r w:rsidRPr="00A00B4F">
        <w:rPr>
          <w:rFonts w:eastAsia="Times New Roman"/>
          <w:lang w:val="pt-BR"/>
        </w:rPr>
        <w:t>Issue</w:t>
      </w:r>
      <w:proofErr w:type="spellEnd"/>
      <w:r w:rsidRPr="00A00B4F">
        <w:rPr>
          <w:rFonts w:eastAsia="Times New Roman"/>
          <w:lang w:val="pt-BR"/>
        </w:rPr>
        <w:t xml:space="preserve"> 5, pp. 1057–1063). https://doi.org/10.1111/j.1529-8817.2012.01222.x</w:t>
      </w:r>
    </w:p>
    <w:p w14:paraId="77B2B0C7" w14:textId="77777777" w:rsidR="00A00B4F" w:rsidRPr="00995B42" w:rsidRDefault="00A00B4F">
      <w:pPr>
        <w:autoSpaceDE w:val="0"/>
        <w:autoSpaceDN w:val="0"/>
        <w:ind w:hanging="480"/>
        <w:divId w:val="782309128"/>
        <w:rPr>
          <w:rFonts w:eastAsia="Times New Roman"/>
          <w:lang w:val="en-US"/>
        </w:rPr>
      </w:pPr>
      <w:proofErr w:type="spellStart"/>
      <w:r w:rsidRPr="00A00B4F">
        <w:rPr>
          <w:rFonts w:eastAsia="Times New Roman"/>
          <w:lang w:val="pt-BR"/>
        </w:rPr>
        <w:t>Gul</w:t>
      </w:r>
      <w:proofErr w:type="spellEnd"/>
      <w:r w:rsidRPr="00A00B4F">
        <w:rPr>
          <w:rFonts w:eastAsia="Times New Roman"/>
          <w:lang w:val="pt-BR"/>
        </w:rPr>
        <w:t xml:space="preserve">, K., Singh, P., &amp; </w:t>
      </w:r>
      <w:proofErr w:type="spellStart"/>
      <w:r w:rsidRPr="00A00B4F">
        <w:rPr>
          <w:rFonts w:eastAsia="Times New Roman"/>
          <w:lang w:val="pt-BR"/>
        </w:rPr>
        <w:t>Wani</w:t>
      </w:r>
      <w:proofErr w:type="spellEnd"/>
      <w:r w:rsidRPr="00A00B4F">
        <w:rPr>
          <w:rFonts w:eastAsia="Times New Roman"/>
          <w:lang w:val="pt-BR"/>
        </w:rPr>
        <w:t xml:space="preserve">, A. A. (2016). </w:t>
      </w:r>
      <w:proofErr w:type="spellStart"/>
      <w:r w:rsidRPr="00A00B4F">
        <w:rPr>
          <w:rFonts w:eastAsia="Times New Roman"/>
          <w:lang w:val="pt-BR"/>
        </w:rPr>
        <w:t>Safety</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Meat</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Poultry</w:t>
      </w:r>
      <w:proofErr w:type="spellEnd"/>
      <w:r w:rsidRPr="00A00B4F">
        <w:rPr>
          <w:rFonts w:eastAsia="Times New Roman"/>
          <w:lang w:val="pt-BR"/>
        </w:rPr>
        <w:t xml:space="preserve">. </w:t>
      </w:r>
      <w:r w:rsidRPr="00995B42">
        <w:rPr>
          <w:rFonts w:eastAsia="Times New Roman"/>
          <w:lang w:val="en-US"/>
        </w:rPr>
        <w:t xml:space="preserve">In </w:t>
      </w:r>
      <w:r w:rsidRPr="00995B42">
        <w:rPr>
          <w:rFonts w:eastAsia="Times New Roman"/>
          <w:i/>
          <w:iCs/>
          <w:lang w:val="en-US"/>
        </w:rPr>
        <w:t>Regulating Safety of Traditional and Ethnic Foods</w:t>
      </w:r>
      <w:r w:rsidRPr="00995B42">
        <w:rPr>
          <w:rFonts w:eastAsia="Times New Roman"/>
          <w:lang w:val="en-US"/>
        </w:rPr>
        <w:t xml:space="preserve"> (pp. 63–77). Elsevier. https://doi.org/10.1016/B978-0-12-800605-4.00004-9</w:t>
      </w:r>
    </w:p>
    <w:p w14:paraId="1D34AAE5" w14:textId="77777777" w:rsidR="00A00B4F" w:rsidRPr="00995B42" w:rsidRDefault="00A00B4F">
      <w:pPr>
        <w:autoSpaceDE w:val="0"/>
        <w:autoSpaceDN w:val="0"/>
        <w:ind w:hanging="480"/>
        <w:divId w:val="564218459"/>
        <w:rPr>
          <w:rFonts w:eastAsia="Times New Roman"/>
          <w:lang w:val="en-US"/>
        </w:rPr>
      </w:pPr>
      <w:proofErr w:type="spellStart"/>
      <w:r w:rsidRPr="00995B42">
        <w:rPr>
          <w:rFonts w:eastAsia="Times New Roman"/>
          <w:lang w:val="en-US"/>
        </w:rPr>
        <w:t>Gyawali</w:t>
      </w:r>
      <w:proofErr w:type="spellEnd"/>
      <w:r w:rsidRPr="00995B42">
        <w:rPr>
          <w:rFonts w:eastAsia="Times New Roman"/>
          <w:lang w:val="en-US"/>
        </w:rPr>
        <w:t xml:space="preserve">, I., Zeng, Y., Zhou, J., Li, J., Wu, T., Shu, G., Jiang, Q., &amp; Zhu, C. (2022). Effect of novel Lactobacillus </w:t>
      </w:r>
      <w:proofErr w:type="spellStart"/>
      <w:r w:rsidRPr="00995B42">
        <w:rPr>
          <w:rFonts w:eastAsia="Times New Roman"/>
          <w:lang w:val="en-US"/>
        </w:rPr>
        <w:t>paracaesi</w:t>
      </w:r>
      <w:proofErr w:type="spellEnd"/>
      <w:r w:rsidRPr="00995B42">
        <w:rPr>
          <w:rFonts w:eastAsia="Times New Roman"/>
          <w:lang w:val="en-US"/>
        </w:rPr>
        <w:t xml:space="preserve"> microcapsule on growth performance, gut </w:t>
      </w:r>
      <w:proofErr w:type="gramStart"/>
      <w:r w:rsidRPr="00995B42">
        <w:rPr>
          <w:rFonts w:eastAsia="Times New Roman"/>
          <w:lang w:val="en-US"/>
        </w:rPr>
        <w:t>health</w:t>
      </w:r>
      <w:proofErr w:type="gramEnd"/>
      <w:r w:rsidRPr="00995B42">
        <w:rPr>
          <w:rFonts w:eastAsia="Times New Roman"/>
          <w:lang w:val="en-US"/>
        </w:rPr>
        <w:t xml:space="preserve"> and microbiome community of broiler chickens.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101</w:t>
      </w:r>
      <w:r w:rsidRPr="00995B42">
        <w:rPr>
          <w:rFonts w:eastAsia="Times New Roman"/>
          <w:lang w:val="en-US"/>
        </w:rPr>
        <w:t>(8). https://doi.org/10.1016/j.psj.2022.101912</w:t>
      </w:r>
    </w:p>
    <w:p w14:paraId="088CDC8D" w14:textId="77777777" w:rsidR="00A00B4F" w:rsidRPr="00995B42" w:rsidRDefault="00A00B4F">
      <w:pPr>
        <w:autoSpaceDE w:val="0"/>
        <w:autoSpaceDN w:val="0"/>
        <w:ind w:hanging="480"/>
        <w:divId w:val="878782313"/>
        <w:rPr>
          <w:rFonts w:eastAsia="Times New Roman"/>
          <w:lang w:val="en-US"/>
        </w:rPr>
      </w:pPr>
      <w:r w:rsidRPr="00995B42">
        <w:rPr>
          <w:rFonts w:eastAsia="Times New Roman"/>
          <w:lang w:val="en-US"/>
        </w:rPr>
        <w:t>Hernandez-</w:t>
      </w:r>
      <w:proofErr w:type="spellStart"/>
      <w:r w:rsidRPr="00995B42">
        <w:rPr>
          <w:rFonts w:eastAsia="Times New Roman"/>
          <w:lang w:val="en-US"/>
        </w:rPr>
        <w:t>Patlan</w:t>
      </w:r>
      <w:proofErr w:type="spellEnd"/>
      <w:r w:rsidRPr="00995B42">
        <w:rPr>
          <w:rFonts w:eastAsia="Times New Roman"/>
          <w:lang w:val="en-US"/>
        </w:rPr>
        <w:t xml:space="preserve">, D., Solis-Cruz, B., M. Hargis, B., &amp; Tellez, G. (2020). The Use of Probiotics in Poultry Production for the Control of Bacterial Infections and Aflatoxins. In </w:t>
      </w:r>
      <w:r w:rsidRPr="00995B42">
        <w:rPr>
          <w:rFonts w:eastAsia="Times New Roman"/>
          <w:i/>
          <w:iCs/>
          <w:lang w:val="en-US"/>
        </w:rPr>
        <w:t>Prebiotics and Probiotics - Potential Benefits in Nutrition and Health</w:t>
      </w:r>
      <w:r w:rsidRPr="00995B42">
        <w:rPr>
          <w:rFonts w:eastAsia="Times New Roman"/>
          <w:lang w:val="en-US"/>
        </w:rPr>
        <w:t xml:space="preserve">. </w:t>
      </w:r>
      <w:proofErr w:type="spellStart"/>
      <w:r w:rsidRPr="00995B42">
        <w:rPr>
          <w:rFonts w:eastAsia="Times New Roman"/>
          <w:lang w:val="en-US"/>
        </w:rPr>
        <w:t>IntechOpen</w:t>
      </w:r>
      <w:proofErr w:type="spellEnd"/>
      <w:r w:rsidRPr="00995B42">
        <w:rPr>
          <w:rFonts w:eastAsia="Times New Roman"/>
          <w:lang w:val="en-US"/>
        </w:rPr>
        <w:t>. https://doi.org/10.5772/intechopen.88817</w:t>
      </w:r>
    </w:p>
    <w:p w14:paraId="1EF5BA08" w14:textId="77777777" w:rsidR="00A00B4F" w:rsidRDefault="00A00B4F">
      <w:pPr>
        <w:autoSpaceDE w:val="0"/>
        <w:autoSpaceDN w:val="0"/>
        <w:ind w:hanging="480"/>
        <w:divId w:val="1877310194"/>
        <w:rPr>
          <w:rFonts w:eastAsia="Times New Roman"/>
        </w:rPr>
      </w:pPr>
      <w:r w:rsidRPr="00995B42">
        <w:rPr>
          <w:rFonts w:eastAsia="Times New Roman"/>
          <w:lang w:val="en-US"/>
        </w:rPr>
        <w:t xml:space="preserve">Herrera, J. M., Huberman, Y., &amp; Felipe, A. (2018). </w:t>
      </w:r>
      <w:r>
        <w:rPr>
          <w:rFonts w:eastAsia="Times New Roman"/>
          <w:i/>
          <w:iCs/>
        </w:rPr>
        <w:t xml:space="preserve">Evaluación de la protección conferida por Lactobacillus </w:t>
      </w:r>
      <w:proofErr w:type="spellStart"/>
      <w:r>
        <w:rPr>
          <w:rFonts w:eastAsia="Times New Roman"/>
          <w:i/>
          <w:iCs/>
        </w:rPr>
        <w:t>reuteri</w:t>
      </w:r>
      <w:proofErr w:type="spellEnd"/>
      <w:r>
        <w:rPr>
          <w:rFonts w:eastAsia="Times New Roman"/>
          <w:i/>
          <w:iCs/>
        </w:rPr>
        <w:t xml:space="preserve"> como probiótico en pollos mediante histomorfometría intestinal.</w:t>
      </w:r>
    </w:p>
    <w:p w14:paraId="53EE9035" w14:textId="77777777" w:rsidR="00A00B4F" w:rsidRPr="00995B42" w:rsidRDefault="00A00B4F">
      <w:pPr>
        <w:autoSpaceDE w:val="0"/>
        <w:autoSpaceDN w:val="0"/>
        <w:ind w:hanging="480"/>
        <w:divId w:val="1120605899"/>
        <w:rPr>
          <w:rFonts w:eastAsia="Times New Roman"/>
          <w:lang w:val="en-US"/>
        </w:rPr>
      </w:pPr>
      <w:r>
        <w:rPr>
          <w:rFonts w:eastAsia="Times New Roman"/>
        </w:rPr>
        <w:t xml:space="preserve">Herrera, M., Barrera, A., Torres, E., &amp; Álvarez, G. (2021). </w:t>
      </w:r>
      <w:r>
        <w:rPr>
          <w:rFonts w:eastAsia="Times New Roman"/>
          <w:i/>
          <w:iCs/>
        </w:rPr>
        <w:t>Desarrollo de sistemas de producción que promuevan el uso eficiente de los recursos para la sostenibilidad de aves de corral.</w:t>
      </w:r>
      <w:r>
        <w:rPr>
          <w:rFonts w:eastAsia="Times New Roman"/>
        </w:rPr>
        <w:t xml:space="preserve"> </w:t>
      </w:r>
      <w:r w:rsidRPr="00995B42">
        <w:rPr>
          <w:rFonts w:eastAsia="Times New Roman"/>
          <w:lang w:val="en-US"/>
        </w:rPr>
        <w:t>10–27.</w:t>
      </w:r>
    </w:p>
    <w:p w14:paraId="021F3027" w14:textId="77777777" w:rsidR="00A00B4F" w:rsidRPr="00995B42" w:rsidRDefault="00A00B4F">
      <w:pPr>
        <w:autoSpaceDE w:val="0"/>
        <w:autoSpaceDN w:val="0"/>
        <w:ind w:hanging="480"/>
        <w:divId w:val="1700816493"/>
        <w:rPr>
          <w:rFonts w:eastAsia="Times New Roman"/>
          <w:lang w:val="en-US"/>
        </w:rPr>
      </w:pPr>
      <w:r w:rsidRPr="00995B42">
        <w:rPr>
          <w:rFonts w:eastAsia="Times New Roman"/>
          <w:lang w:val="en-US"/>
        </w:rPr>
        <w:t xml:space="preserve">Hristov, H. (2021a). Avian stomach anatomy - A mini review. </w:t>
      </w:r>
      <w:r w:rsidRPr="00995B42">
        <w:rPr>
          <w:rFonts w:eastAsia="Times New Roman"/>
          <w:i/>
          <w:iCs/>
          <w:lang w:val="en-US"/>
        </w:rPr>
        <w:t>Bulgarian Journal of Veterinary Medicine</w:t>
      </w:r>
      <w:r w:rsidRPr="00995B42">
        <w:rPr>
          <w:rFonts w:eastAsia="Times New Roman"/>
          <w:lang w:val="en-US"/>
        </w:rPr>
        <w:t xml:space="preserve">, </w:t>
      </w:r>
      <w:r w:rsidRPr="00995B42">
        <w:rPr>
          <w:rFonts w:eastAsia="Times New Roman"/>
          <w:i/>
          <w:iCs/>
          <w:lang w:val="en-US"/>
        </w:rPr>
        <w:t>24</w:t>
      </w:r>
      <w:r w:rsidRPr="00995B42">
        <w:rPr>
          <w:rFonts w:eastAsia="Times New Roman"/>
          <w:lang w:val="en-US"/>
        </w:rPr>
        <w:t>, 461–468. https://doi.org/10.15547/bjvm.2311</w:t>
      </w:r>
    </w:p>
    <w:p w14:paraId="0186F50E" w14:textId="77777777" w:rsidR="00A00B4F" w:rsidRPr="00995B42" w:rsidRDefault="00A00B4F">
      <w:pPr>
        <w:autoSpaceDE w:val="0"/>
        <w:autoSpaceDN w:val="0"/>
        <w:ind w:hanging="480"/>
        <w:divId w:val="72050150"/>
        <w:rPr>
          <w:rFonts w:eastAsia="Times New Roman"/>
          <w:lang w:val="en-US"/>
        </w:rPr>
      </w:pPr>
      <w:r w:rsidRPr="00995B42">
        <w:rPr>
          <w:rFonts w:eastAsia="Times New Roman"/>
          <w:lang w:val="en-US"/>
        </w:rPr>
        <w:t xml:space="preserve">Hristov, H. (2021b). Avian stomach anatomy - A mini review. </w:t>
      </w:r>
      <w:r w:rsidRPr="00995B42">
        <w:rPr>
          <w:rFonts w:eastAsia="Times New Roman"/>
          <w:i/>
          <w:iCs/>
          <w:lang w:val="en-US"/>
        </w:rPr>
        <w:t>Bulgarian Journal of Veterinary Medicine</w:t>
      </w:r>
      <w:r w:rsidRPr="00995B42">
        <w:rPr>
          <w:rFonts w:eastAsia="Times New Roman"/>
          <w:lang w:val="en-US"/>
        </w:rPr>
        <w:t xml:space="preserve">, </w:t>
      </w:r>
      <w:r w:rsidRPr="00995B42">
        <w:rPr>
          <w:rFonts w:eastAsia="Times New Roman"/>
          <w:i/>
          <w:iCs/>
          <w:lang w:val="en-US"/>
        </w:rPr>
        <w:t>24</w:t>
      </w:r>
      <w:r w:rsidRPr="00995B42">
        <w:rPr>
          <w:rFonts w:eastAsia="Times New Roman"/>
          <w:lang w:val="en-US"/>
        </w:rPr>
        <w:t>, 461–468. https://doi.org/10.15547/bjvm.2311</w:t>
      </w:r>
    </w:p>
    <w:p w14:paraId="3173C5FF" w14:textId="77777777" w:rsidR="00A00B4F" w:rsidRPr="00995B42" w:rsidRDefault="00A00B4F">
      <w:pPr>
        <w:autoSpaceDE w:val="0"/>
        <w:autoSpaceDN w:val="0"/>
        <w:ind w:hanging="480"/>
        <w:divId w:val="1309745765"/>
        <w:rPr>
          <w:rFonts w:eastAsia="Times New Roman"/>
          <w:lang w:val="en-US"/>
        </w:rPr>
      </w:pPr>
      <w:proofErr w:type="spellStart"/>
      <w:r w:rsidRPr="00995B42">
        <w:rPr>
          <w:rFonts w:eastAsia="Times New Roman"/>
          <w:lang w:val="en-US"/>
        </w:rPr>
        <w:t>Hynd</w:t>
      </w:r>
      <w:proofErr w:type="spellEnd"/>
      <w:r w:rsidRPr="00995B42">
        <w:rPr>
          <w:rFonts w:eastAsia="Times New Roman"/>
          <w:lang w:val="en-US"/>
        </w:rPr>
        <w:t xml:space="preserve">, P. (2019). </w:t>
      </w:r>
      <w:r w:rsidRPr="00995B42">
        <w:rPr>
          <w:rFonts w:eastAsia="Times New Roman"/>
          <w:i/>
          <w:iCs/>
          <w:lang w:val="en-US"/>
        </w:rPr>
        <w:t>Animal Nutrition: From Theory to Practice</w:t>
      </w:r>
      <w:r w:rsidRPr="00995B42">
        <w:rPr>
          <w:rFonts w:eastAsia="Times New Roman"/>
          <w:lang w:val="en-US"/>
        </w:rPr>
        <w:t>. CSIRO Publishing.</w:t>
      </w:r>
    </w:p>
    <w:p w14:paraId="417FA30B" w14:textId="77777777" w:rsidR="00A00B4F" w:rsidRPr="00995B42" w:rsidRDefault="00A00B4F">
      <w:pPr>
        <w:autoSpaceDE w:val="0"/>
        <w:autoSpaceDN w:val="0"/>
        <w:ind w:hanging="480"/>
        <w:divId w:val="2127580027"/>
        <w:rPr>
          <w:rFonts w:eastAsia="Times New Roman"/>
          <w:lang w:val="en-US"/>
        </w:rPr>
      </w:pPr>
      <w:proofErr w:type="spellStart"/>
      <w:r w:rsidRPr="00995B42">
        <w:rPr>
          <w:rFonts w:eastAsia="Times New Roman"/>
          <w:lang w:val="en-US"/>
        </w:rPr>
        <w:t>Incharoen</w:t>
      </w:r>
      <w:proofErr w:type="spellEnd"/>
      <w:r w:rsidRPr="00995B42">
        <w:rPr>
          <w:rFonts w:eastAsia="Times New Roman"/>
          <w:lang w:val="en-US"/>
        </w:rPr>
        <w:t xml:space="preserve">, T., Yamauchi, K., </w:t>
      </w:r>
      <w:proofErr w:type="spellStart"/>
      <w:r w:rsidRPr="00995B42">
        <w:rPr>
          <w:rFonts w:eastAsia="Times New Roman"/>
          <w:lang w:val="en-US"/>
        </w:rPr>
        <w:t>Erikawa</w:t>
      </w:r>
      <w:proofErr w:type="spellEnd"/>
      <w:r w:rsidRPr="00995B42">
        <w:rPr>
          <w:rFonts w:eastAsia="Times New Roman"/>
          <w:lang w:val="en-US"/>
        </w:rPr>
        <w:t xml:space="preserve">, T., &amp; </w:t>
      </w:r>
      <w:proofErr w:type="spellStart"/>
      <w:r w:rsidRPr="00995B42">
        <w:rPr>
          <w:rFonts w:eastAsia="Times New Roman"/>
          <w:lang w:val="en-US"/>
        </w:rPr>
        <w:t>Gotoh</w:t>
      </w:r>
      <w:proofErr w:type="spellEnd"/>
      <w:r w:rsidRPr="00995B42">
        <w:rPr>
          <w:rFonts w:eastAsia="Times New Roman"/>
          <w:lang w:val="en-US"/>
        </w:rPr>
        <w:t>, H. (2010). Histology of intestinal villi and epithelial cells in chickens fed low-crude protein or low-</w:t>
      </w:r>
      <w:r w:rsidRPr="00995B42">
        <w:rPr>
          <w:rFonts w:eastAsia="Times New Roman"/>
          <w:lang w:val="en-US"/>
        </w:rPr>
        <w:lastRenderedPageBreak/>
        <w:t xml:space="preserve">crude fat diets. </w:t>
      </w:r>
      <w:r w:rsidRPr="00995B42">
        <w:rPr>
          <w:rFonts w:eastAsia="Times New Roman"/>
          <w:i/>
          <w:iCs/>
          <w:lang w:val="en-US"/>
        </w:rPr>
        <w:t>Italian Journal of Animal Science</w:t>
      </w:r>
      <w:r w:rsidRPr="00995B42">
        <w:rPr>
          <w:rFonts w:eastAsia="Times New Roman"/>
          <w:lang w:val="en-US"/>
        </w:rPr>
        <w:t xml:space="preserve">, </w:t>
      </w:r>
      <w:r w:rsidRPr="00995B42">
        <w:rPr>
          <w:rFonts w:eastAsia="Times New Roman"/>
          <w:i/>
          <w:iCs/>
          <w:lang w:val="en-US"/>
        </w:rPr>
        <w:t>9</w:t>
      </w:r>
      <w:r w:rsidRPr="00995B42">
        <w:rPr>
          <w:rFonts w:eastAsia="Times New Roman"/>
          <w:lang w:val="en-US"/>
        </w:rPr>
        <w:t>(4), e82. https://doi.org/10.4081/ijas.2010.e82</w:t>
      </w:r>
    </w:p>
    <w:p w14:paraId="589EBAC5" w14:textId="77777777" w:rsidR="00A00B4F" w:rsidRDefault="00A00B4F">
      <w:pPr>
        <w:autoSpaceDE w:val="0"/>
        <w:autoSpaceDN w:val="0"/>
        <w:ind w:hanging="480"/>
        <w:divId w:val="1517230955"/>
        <w:rPr>
          <w:rFonts w:eastAsia="Times New Roman"/>
        </w:rPr>
      </w:pPr>
      <w:proofErr w:type="spellStart"/>
      <w:r>
        <w:rPr>
          <w:rFonts w:eastAsia="Times New Roman"/>
        </w:rPr>
        <w:t>Jabib</w:t>
      </w:r>
      <w:proofErr w:type="spellEnd"/>
      <w:r>
        <w:rPr>
          <w:rFonts w:eastAsia="Times New Roman"/>
        </w:rPr>
        <w:t xml:space="preserve">, R., Herrera, L., &amp; </w:t>
      </w:r>
      <w:proofErr w:type="spellStart"/>
      <w:r>
        <w:rPr>
          <w:rFonts w:eastAsia="Times New Roman"/>
        </w:rPr>
        <w:t>Yonairo</w:t>
      </w:r>
      <w:proofErr w:type="spellEnd"/>
      <w:r>
        <w:rPr>
          <w:rFonts w:eastAsia="Times New Roman"/>
        </w:rPr>
        <w:t xml:space="preserve">, B. (2015). Salmonelosis, zoonosis de las aves y una patogenia muy particular. </w:t>
      </w:r>
      <w:r>
        <w:rPr>
          <w:rFonts w:eastAsia="Times New Roman"/>
          <w:i/>
          <w:iCs/>
        </w:rPr>
        <w:t>REDVET. Revista Electrónica de Veterinaria</w:t>
      </w:r>
      <w:r>
        <w:rPr>
          <w:rFonts w:eastAsia="Times New Roman"/>
        </w:rPr>
        <w:t xml:space="preserve">, </w:t>
      </w:r>
      <w:r>
        <w:rPr>
          <w:rFonts w:eastAsia="Times New Roman"/>
          <w:i/>
          <w:iCs/>
        </w:rPr>
        <w:t>16</w:t>
      </w:r>
      <w:r>
        <w:rPr>
          <w:rFonts w:eastAsia="Times New Roman"/>
        </w:rPr>
        <w:t>(1), 1–19.</w:t>
      </w:r>
    </w:p>
    <w:p w14:paraId="5C6FEA96" w14:textId="77777777" w:rsidR="00A00B4F" w:rsidRDefault="00A00B4F">
      <w:pPr>
        <w:autoSpaceDE w:val="0"/>
        <w:autoSpaceDN w:val="0"/>
        <w:ind w:hanging="480"/>
        <w:divId w:val="2022315628"/>
        <w:rPr>
          <w:rFonts w:eastAsia="Times New Roman"/>
        </w:rPr>
      </w:pPr>
      <w:r>
        <w:rPr>
          <w:rFonts w:eastAsia="Times New Roman"/>
        </w:rPr>
        <w:t xml:space="preserve">Japón, M. (2019). </w:t>
      </w:r>
      <w:r>
        <w:rPr>
          <w:rFonts w:eastAsia="Times New Roman"/>
          <w:i/>
          <w:iCs/>
        </w:rPr>
        <w:t xml:space="preserve">Aislamiento y </w:t>
      </w:r>
      <w:proofErr w:type="spellStart"/>
      <w:r>
        <w:rPr>
          <w:rFonts w:eastAsia="Times New Roman"/>
          <w:i/>
          <w:iCs/>
        </w:rPr>
        <w:t>Serotipificación</w:t>
      </w:r>
      <w:proofErr w:type="spellEnd"/>
      <w:r>
        <w:rPr>
          <w:rFonts w:eastAsia="Times New Roman"/>
          <w:i/>
          <w:iCs/>
        </w:rPr>
        <w:t xml:space="preserve"> de Salmonella en carcasas en percha en la ciudad de Quito.</w:t>
      </w:r>
      <w:r>
        <w:rPr>
          <w:rFonts w:eastAsia="Times New Roman"/>
        </w:rPr>
        <w:t xml:space="preserve"> Universidad Central del Ecuador.</w:t>
      </w:r>
    </w:p>
    <w:p w14:paraId="4C876039" w14:textId="77777777" w:rsidR="00A00B4F" w:rsidRPr="00995B42" w:rsidRDefault="00A00B4F">
      <w:pPr>
        <w:autoSpaceDE w:val="0"/>
        <w:autoSpaceDN w:val="0"/>
        <w:ind w:hanging="480"/>
        <w:divId w:val="1203908365"/>
        <w:rPr>
          <w:rFonts w:eastAsia="Times New Roman"/>
          <w:lang w:val="en-US"/>
        </w:rPr>
      </w:pPr>
      <w:proofErr w:type="spellStart"/>
      <w:r>
        <w:rPr>
          <w:rFonts w:eastAsia="Times New Roman"/>
        </w:rPr>
        <w:t>Jeni</w:t>
      </w:r>
      <w:proofErr w:type="spellEnd"/>
      <w:r>
        <w:rPr>
          <w:rFonts w:eastAsia="Times New Roman"/>
        </w:rPr>
        <w:t xml:space="preserve">, R. el, </w:t>
      </w:r>
      <w:proofErr w:type="spellStart"/>
      <w:r>
        <w:rPr>
          <w:rFonts w:eastAsia="Times New Roman"/>
        </w:rPr>
        <w:t>Dittoe</w:t>
      </w:r>
      <w:proofErr w:type="spellEnd"/>
      <w:r>
        <w:rPr>
          <w:rFonts w:eastAsia="Times New Roman"/>
        </w:rPr>
        <w:t xml:space="preserve">, D. K., Olson, E. G., </w:t>
      </w:r>
      <w:proofErr w:type="spellStart"/>
      <w:r>
        <w:rPr>
          <w:rFonts w:eastAsia="Times New Roman"/>
        </w:rPr>
        <w:t>Lourenco</w:t>
      </w:r>
      <w:proofErr w:type="spellEnd"/>
      <w:r>
        <w:rPr>
          <w:rFonts w:eastAsia="Times New Roman"/>
        </w:rPr>
        <w:t xml:space="preserve">, J., </w:t>
      </w:r>
      <w:proofErr w:type="spellStart"/>
      <w:r>
        <w:rPr>
          <w:rFonts w:eastAsia="Times New Roman"/>
        </w:rPr>
        <w:t>Corcionivoschi</w:t>
      </w:r>
      <w:proofErr w:type="spellEnd"/>
      <w:r>
        <w:rPr>
          <w:rFonts w:eastAsia="Times New Roman"/>
        </w:rPr>
        <w:t xml:space="preserve">, N., </w:t>
      </w:r>
      <w:proofErr w:type="spellStart"/>
      <w:r>
        <w:rPr>
          <w:rFonts w:eastAsia="Times New Roman"/>
        </w:rPr>
        <w:t>Ricke</w:t>
      </w:r>
      <w:proofErr w:type="spellEnd"/>
      <w:r>
        <w:rPr>
          <w:rFonts w:eastAsia="Times New Roman"/>
        </w:rPr>
        <w:t xml:space="preserve">, S. C., &amp; Callaway, T. R. (2021). </w:t>
      </w:r>
      <w:r w:rsidRPr="00995B42">
        <w:rPr>
          <w:rFonts w:eastAsia="Times New Roman"/>
          <w:lang w:val="en-US"/>
        </w:rPr>
        <w:t xml:space="preserve">Probiotics and potential applications for alternative poultry production systems.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100</w:t>
      </w:r>
      <w:r w:rsidRPr="00995B42">
        <w:rPr>
          <w:rFonts w:eastAsia="Times New Roman"/>
          <w:lang w:val="en-US"/>
        </w:rPr>
        <w:t>(7). https://doi.org/10.1016/j.psj.2021.101156</w:t>
      </w:r>
    </w:p>
    <w:p w14:paraId="00833B7C" w14:textId="77777777" w:rsidR="00A00B4F" w:rsidRPr="00A00B4F" w:rsidRDefault="00A00B4F">
      <w:pPr>
        <w:autoSpaceDE w:val="0"/>
        <w:autoSpaceDN w:val="0"/>
        <w:ind w:hanging="480"/>
        <w:divId w:val="336930280"/>
        <w:rPr>
          <w:rFonts w:eastAsia="Times New Roman"/>
          <w:lang w:val="pt-BR"/>
        </w:rPr>
      </w:pPr>
      <w:r w:rsidRPr="00995B42">
        <w:rPr>
          <w:rFonts w:eastAsia="Times New Roman"/>
          <w:lang w:val="en-US"/>
        </w:rPr>
        <w:t xml:space="preserve">Johansson, M. E. V., &amp; Hansson, G. C. (2016). </w:t>
      </w:r>
      <w:proofErr w:type="spellStart"/>
      <w:r w:rsidRPr="00A00B4F">
        <w:rPr>
          <w:rFonts w:eastAsia="Times New Roman"/>
          <w:lang w:val="pt-BR"/>
        </w:rPr>
        <w:t>Immunological</w:t>
      </w:r>
      <w:proofErr w:type="spellEnd"/>
      <w:r w:rsidRPr="00A00B4F">
        <w:rPr>
          <w:rFonts w:eastAsia="Times New Roman"/>
          <w:lang w:val="pt-BR"/>
        </w:rPr>
        <w:t xml:space="preserve"> </w:t>
      </w:r>
      <w:proofErr w:type="spellStart"/>
      <w:r w:rsidRPr="00A00B4F">
        <w:rPr>
          <w:rFonts w:eastAsia="Times New Roman"/>
          <w:lang w:val="pt-BR"/>
        </w:rPr>
        <w:t>aspects</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intestinal </w:t>
      </w:r>
      <w:proofErr w:type="spellStart"/>
      <w:r w:rsidRPr="00A00B4F">
        <w:rPr>
          <w:rFonts w:eastAsia="Times New Roman"/>
          <w:lang w:val="pt-BR"/>
        </w:rPr>
        <w:t>mucus</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mucins</w:t>
      </w:r>
      <w:proofErr w:type="spellEnd"/>
      <w:r w:rsidRPr="00A00B4F">
        <w:rPr>
          <w:rFonts w:eastAsia="Times New Roman"/>
          <w:lang w:val="pt-BR"/>
        </w:rPr>
        <w:t xml:space="preserve">. In </w:t>
      </w:r>
      <w:proofErr w:type="spellStart"/>
      <w:r w:rsidRPr="00A00B4F">
        <w:rPr>
          <w:rFonts w:eastAsia="Times New Roman"/>
          <w:i/>
          <w:iCs/>
          <w:lang w:val="pt-BR"/>
        </w:rPr>
        <w:t>Nature</w:t>
      </w:r>
      <w:proofErr w:type="spellEnd"/>
      <w:r w:rsidRPr="00A00B4F">
        <w:rPr>
          <w:rFonts w:eastAsia="Times New Roman"/>
          <w:i/>
          <w:iCs/>
          <w:lang w:val="pt-BR"/>
        </w:rPr>
        <w:t xml:space="preserve"> Reviews </w:t>
      </w:r>
      <w:proofErr w:type="spellStart"/>
      <w:r w:rsidRPr="00A00B4F">
        <w:rPr>
          <w:rFonts w:eastAsia="Times New Roman"/>
          <w:i/>
          <w:iCs/>
          <w:lang w:val="pt-BR"/>
        </w:rPr>
        <w:t>Immunology</w:t>
      </w:r>
      <w:proofErr w:type="spellEnd"/>
      <w:r w:rsidRPr="00A00B4F">
        <w:rPr>
          <w:rFonts w:eastAsia="Times New Roman"/>
          <w:lang w:val="pt-BR"/>
        </w:rPr>
        <w:t xml:space="preserve"> (Vol. 16, </w:t>
      </w:r>
      <w:proofErr w:type="spellStart"/>
      <w:r w:rsidRPr="00A00B4F">
        <w:rPr>
          <w:rFonts w:eastAsia="Times New Roman"/>
          <w:lang w:val="pt-BR"/>
        </w:rPr>
        <w:t>Issue</w:t>
      </w:r>
      <w:proofErr w:type="spellEnd"/>
      <w:r w:rsidRPr="00A00B4F">
        <w:rPr>
          <w:rFonts w:eastAsia="Times New Roman"/>
          <w:lang w:val="pt-BR"/>
        </w:rPr>
        <w:t xml:space="preserve"> 10, pp. 639–649). </w:t>
      </w:r>
      <w:proofErr w:type="spellStart"/>
      <w:r w:rsidRPr="00A00B4F">
        <w:rPr>
          <w:rFonts w:eastAsia="Times New Roman"/>
          <w:lang w:val="pt-BR"/>
        </w:rPr>
        <w:t>Nature</w:t>
      </w:r>
      <w:proofErr w:type="spellEnd"/>
      <w:r w:rsidRPr="00A00B4F">
        <w:rPr>
          <w:rFonts w:eastAsia="Times New Roman"/>
          <w:lang w:val="pt-BR"/>
        </w:rPr>
        <w:t xml:space="preserve"> </w:t>
      </w:r>
      <w:proofErr w:type="spellStart"/>
      <w:r w:rsidRPr="00A00B4F">
        <w:rPr>
          <w:rFonts w:eastAsia="Times New Roman"/>
          <w:lang w:val="pt-BR"/>
        </w:rPr>
        <w:t>Publishing</w:t>
      </w:r>
      <w:proofErr w:type="spellEnd"/>
      <w:r w:rsidRPr="00A00B4F">
        <w:rPr>
          <w:rFonts w:eastAsia="Times New Roman"/>
          <w:lang w:val="pt-BR"/>
        </w:rPr>
        <w:t xml:space="preserve"> </w:t>
      </w:r>
      <w:proofErr w:type="spellStart"/>
      <w:r w:rsidRPr="00A00B4F">
        <w:rPr>
          <w:rFonts w:eastAsia="Times New Roman"/>
          <w:lang w:val="pt-BR"/>
        </w:rPr>
        <w:t>Group</w:t>
      </w:r>
      <w:proofErr w:type="spellEnd"/>
      <w:r w:rsidRPr="00A00B4F">
        <w:rPr>
          <w:rFonts w:eastAsia="Times New Roman"/>
          <w:lang w:val="pt-BR"/>
        </w:rPr>
        <w:t>. https://doi.org/10.1038/nri.2016.88</w:t>
      </w:r>
    </w:p>
    <w:p w14:paraId="458DB02E" w14:textId="77777777" w:rsidR="00A00B4F" w:rsidRPr="00995B42" w:rsidRDefault="00A00B4F">
      <w:pPr>
        <w:autoSpaceDE w:val="0"/>
        <w:autoSpaceDN w:val="0"/>
        <w:ind w:hanging="480"/>
        <w:divId w:val="1429305448"/>
        <w:rPr>
          <w:rFonts w:eastAsia="Times New Roman"/>
          <w:lang w:val="en-US"/>
        </w:rPr>
      </w:pPr>
      <w:proofErr w:type="spellStart"/>
      <w:r>
        <w:rPr>
          <w:rFonts w:eastAsia="Times New Roman"/>
        </w:rPr>
        <w:t>Kalaba</w:t>
      </w:r>
      <w:proofErr w:type="spellEnd"/>
      <w:r>
        <w:rPr>
          <w:rFonts w:eastAsia="Times New Roman"/>
        </w:rPr>
        <w:t xml:space="preserve">, V., </w:t>
      </w:r>
      <w:proofErr w:type="spellStart"/>
      <w:r>
        <w:rPr>
          <w:rFonts w:eastAsia="Times New Roman"/>
        </w:rPr>
        <w:t>Golić</w:t>
      </w:r>
      <w:proofErr w:type="spellEnd"/>
      <w:r>
        <w:rPr>
          <w:rFonts w:eastAsia="Times New Roman"/>
        </w:rPr>
        <w:t xml:space="preserve">, B., </w:t>
      </w:r>
      <w:proofErr w:type="spellStart"/>
      <w:r>
        <w:rPr>
          <w:rFonts w:eastAsia="Times New Roman"/>
        </w:rPr>
        <w:t>Sladojević</w:t>
      </w:r>
      <w:proofErr w:type="spellEnd"/>
      <w:r>
        <w:rPr>
          <w:rFonts w:eastAsia="Times New Roman"/>
        </w:rPr>
        <w:t xml:space="preserve">, Ž., &amp; </w:t>
      </w:r>
      <w:proofErr w:type="spellStart"/>
      <w:r>
        <w:rPr>
          <w:rFonts w:eastAsia="Times New Roman"/>
        </w:rPr>
        <w:t>Kalaba</w:t>
      </w:r>
      <w:proofErr w:type="spellEnd"/>
      <w:r>
        <w:rPr>
          <w:rFonts w:eastAsia="Times New Roman"/>
        </w:rPr>
        <w:t xml:space="preserve">, D. (2017). </w:t>
      </w:r>
      <w:r w:rsidRPr="00995B42">
        <w:rPr>
          <w:rFonts w:eastAsia="Times New Roman"/>
          <w:lang w:val="en-US"/>
        </w:rPr>
        <w:t xml:space="preserve">Incidence of Salmonella Infantis in poultry meat and products and the resistance of isolates to antimicrobials. </w:t>
      </w:r>
      <w:r w:rsidRPr="00995B42">
        <w:rPr>
          <w:rFonts w:eastAsia="Times New Roman"/>
          <w:i/>
          <w:iCs/>
          <w:lang w:val="en-US"/>
        </w:rPr>
        <w:t>IOP Conference Series: Earth and Environmental Science</w:t>
      </w:r>
      <w:r w:rsidRPr="00995B42">
        <w:rPr>
          <w:rFonts w:eastAsia="Times New Roman"/>
          <w:lang w:val="en-US"/>
        </w:rPr>
        <w:t xml:space="preserve">, </w:t>
      </w:r>
      <w:r w:rsidRPr="00995B42">
        <w:rPr>
          <w:rFonts w:eastAsia="Times New Roman"/>
          <w:i/>
          <w:iCs/>
          <w:lang w:val="en-US"/>
        </w:rPr>
        <w:t>85</w:t>
      </w:r>
      <w:r w:rsidRPr="00995B42">
        <w:rPr>
          <w:rFonts w:eastAsia="Times New Roman"/>
          <w:lang w:val="en-US"/>
        </w:rPr>
        <w:t>, 012082. https://doi.org/10.1088/1755-1315/85/1/012082</w:t>
      </w:r>
    </w:p>
    <w:p w14:paraId="67ACAE06" w14:textId="77777777" w:rsidR="00A00B4F" w:rsidRPr="00995B42" w:rsidRDefault="00A00B4F">
      <w:pPr>
        <w:autoSpaceDE w:val="0"/>
        <w:autoSpaceDN w:val="0"/>
        <w:ind w:hanging="480"/>
        <w:divId w:val="1756047176"/>
        <w:rPr>
          <w:rFonts w:eastAsia="Times New Roman"/>
          <w:lang w:val="en-US"/>
        </w:rPr>
      </w:pPr>
      <w:r w:rsidRPr="00995B42">
        <w:rPr>
          <w:rFonts w:eastAsia="Times New Roman"/>
          <w:lang w:val="en-US"/>
        </w:rPr>
        <w:t xml:space="preserve">Khan, S., Moore, R. J., Stanley, D., &amp; </w:t>
      </w:r>
      <w:proofErr w:type="spellStart"/>
      <w:r w:rsidRPr="00995B42">
        <w:rPr>
          <w:rFonts w:eastAsia="Times New Roman"/>
          <w:lang w:val="en-US"/>
        </w:rPr>
        <w:t>Chousalkar</w:t>
      </w:r>
      <w:proofErr w:type="spellEnd"/>
      <w:r w:rsidRPr="00995B42">
        <w:rPr>
          <w:rFonts w:eastAsia="Times New Roman"/>
          <w:lang w:val="en-US"/>
        </w:rPr>
        <w:t xml:space="preserve">, K. K. (2020). The gut microbiota of laying hens and its manipulation with prebiotics and probiotics to enhance gut health and food safety. In </w:t>
      </w:r>
      <w:r w:rsidRPr="00995B42">
        <w:rPr>
          <w:rFonts w:eastAsia="Times New Roman"/>
          <w:i/>
          <w:iCs/>
          <w:lang w:val="en-US"/>
        </w:rPr>
        <w:t>Applied and Environmental Microbiology</w:t>
      </w:r>
      <w:r w:rsidRPr="00995B42">
        <w:rPr>
          <w:rFonts w:eastAsia="Times New Roman"/>
          <w:lang w:val="en-US"/>
        </w:rPr>
        <w:t xml:space="preserve"> (Vol. 86, Issue 13). American Society for Microbiology. https://doi.org/10.1128/AEM.00600-20</w:t>
      </w:r>
    </w:p>
    <w:p w14:paraId="669D1543" w14:textId="77777777" w:rsidR="00A00B4F" w:rsidRPr="00A00B4F" w:rsidRDefault="00A00B4F">
      <w:pPr>
        <w:autoSpaceDE w:val="0"/>
        <w:autoSpaceDN w:val="0"/>
        <w:ind w:hanging="480"/>
        <w:divId w:val="192546757"/>
        <w:rPr>
          <w:rFonts w:eastAsia="Times New Roman"/>
          <w:lang w:val="pt-BR"/>
        </w:rPr>
      </w:pPr>
      <w:r w:rsidRPr="00995B42">
        <w:rPr>
          <w:rFonts w:eastAsia="Times New Roman"/>
          <w:lang w:val="en-US"/>
        </w:rPr>
        <w:t xml:space="preserve">Koh, A., de </w:t>
      </w:r>
      <w:proofErr w:type="spellStart"/>
      <w:r w:rsidRPr="00995B42">
        <w:rPr>
          <w:rFonts w:eastAsia="Times New Roman"/>
          <w:lang w:val="en-US"/>
        </w:rPr>
        <w:t>Vadder</w:t>
      </w:r>
      <w:proofErr w:type="spellEnd"/>
      <w:r w:rsidRPr="00995B42">
        <w:rPr>
          <w:rFonts w:eastAsia="Times New Roman"/>
          <w:lang w:val="en-US"/>
        </w:rPr>
        <w:t xml:space="preserve">, F., </w:t>
      </w:r>
      <w:proofErr w:type="spellStart"/>
      <w:r w:rsidRPr="00995B42">
        <w:rPr>
          <w:rFonts w:eastAsia="Times New Roman"/>
          <w:lang w:val="en-US"/>
        </w:rPr>
        <w:t>Kovatcheva-Datchary</w:t>
      </w:r>
      <w:proofErr w:type="spellEnd"/>
      <w:r w:rsidRPr="00995B42">
        <w:rPr>
          <w:rFonts w:eastAsia="Times New Roman"/>
          <w:lang w:val="en-US"/>
        </w:rPr>
        <w:t xml:space="preserve">, P., &amp; </w:t>
      </w:r>
      <w:proofErr w:type="spellStart"/>
      <w:r w:rsidRPr="00995B42">
        <w:rPr>
          <w:rFonts w:eastAsia="Times New Roman"/>
          <w:lang w:val="en-US"/>
        </w:rPr>
        <w:t>Bäckhed</w:t>
      </w:r>
      <w:proofErr w:type="spellEnd"/>
      <w:r w:rsidRPr="00995B42">
        <w:rPr>
          <w:rFonts w:eastAsia="Times New Roman"/>
          <w:lang w:val="en-US"/>
        </w:rPr>
        <w:t xml:space="preserve">, F. (2016). </w:t>
      </w:r>
      <w:proofErr w:type="spellStart"/>
      <w:r w:rsidRPr="00A00B4F">
        <w:rPr>
          <w:rFonts w:eastAsia="Times New Roman"/>
          <w:lang w:val="pt-BR"/>
        </w:rPr>
        <w:t>From</w:t>
      </w:r>
      <w:proofErr w:type="spellEnd"/>
      <w:r w:rsidRPr="00A00B4F">
        <w:rPr>
          <w:rFonts w:eastAsia="Times New Roman"/>
          <w:lang w:val="pt-BR"/>
        </w:rPr>
        <w:t xml:space="preserve"> </w:t>
      </w:r>
      <w:proofErr w:type="spellStart"/>
      <w:r w:rsidRPr="00A00B4F">
        <w:rPr>
          <w:rFonts w:eastAsia="Times New Roman"/>
          <w:lang w:val="pt-BR"/>
        </w:rPr>
        <w:t>dietary</w:t>
      </w:r>
      <w:proofErr w:type="spellEnd"/>
      <w:r w:rsidRPr="00A00B4F">
        <w:rPr>
          <w:rFonts w:eastAsia="Times New Roman"/>
          <w:lang w:val="pt-BR"/>
        </w:rPr>
        <w:t xml:space="preserve"> </w:t>
      </w:r>
      <w:proofErr w:type="spellStart"/>
      <w:r w:rsidRPr="00A00B4F">
        <w:rPr>
          <w:rFonts w:eastAsia="Times New Roman"/>
          <w:lang w:val="pt-BR"/>
        </w:rPr>
        <w:t>fiber</w:t>
      </w:r>
      <w:proofErr w:type="spellEnd"/>
      <w:r w:rsidRPr="00A00B4F">
        <w:rPr>
          <w:rFonts w:eastAsia="Times New Roman"/>
          <w:lang w:val="pt-BR"/>
        </w:rPr>
        <w:t xml:space="preserve"> </w:t>
      </w:r>
      <w:proofErr w:type="spellStart"/>
      <w:r w:rsidRPr="00A00B4F">
        <w:rPr>
          <w:rFonts w:eastAsia="Times New Roman"/>
          <w:lang w:val="pt-BR"/>
        </w:rPr>
        <w:t>to</w:t>
      </w:r>
      <w:proofErr w:type="spellEnd"/>
      <w:r w:rsidRPr="00A00B4F">
        <w:rPr>
          <w:rFonts w:eastAsia="Times New Roman"/>
          <w:lang w:val="pt-BR"/>
        </w:rPr>
        <w:t xml:space="preserve"> host </w:t>
      </w:r>
      <w:proofErr w:type="spellStart"/>
      <w:r w:rsidRPr="00A00B4F">
        <w:rPr>
          <w:rFonts w:eastAsia="Times New Roman"/>
          <w:lang w:val="pt-BR"/>
        </w:rPr>
        <w:t>physiology</w:t>
      </w:r>
      <w:proofErr w:type="spellEnd"/>
      <w:r w:rsidRPr="00A00B4F">
        <w:rPr>
          <w:rFonts w:eastAsia="Times New Roman"/>
          <w:lang w:val="pt-BR"/>
        </w:rPr>
        <w:t>: Short-</w:t>
      </w:r>
      <w:proofErr w:type="spellStart"/>
      <w:r w:rsidRPr="00A00B4F">
        <w:rPr>
          <w:rFonts w:eastAsia="Times New Roman"/>
          <w:lang w:val="pt-BR"/>
        </w:rPr>
        <w:t>chain</w:t>
      </w:r>
      <w:proofErr w:type="spellEnd"/>
      <w:r w:rsidRPr="00A00B4F">
        <w:rPr>
          <w:rFonts w:eastAsia="Times New Roman"/>
          <w:lang w:val="pt-BR"/>
        </w:rPr>
        <w:t xml:space="preserve"> </w:t>
      </w:r>
      <w:proofErr w:type="spellStart"/>
      <w:r w:rsidRPr="00A00B4F">
        <w:rPr>
          <w:rFonts w:eastAsia="Times New Roman"/>
          <w:lang w:val="pt-BR"/>
        </w:rPr>
        <w:t>fatty</w:t>
      </w:r>
      <w:proofErr w:type="spellEnd"/>
      <w:r w:rsidRPr="00A00B4F">
        <w:rPr>
          <w:rFonts w:eastAsia="Times New Roman"/>
          <w:lang w:val="pt-BR"/>
        </w:rPr>
        <w:t xml:space="preserve"> </w:t>
      </w:r>
      <w:proofErr w:type="spellStart"/>
      <w:r w:rsidRPr="00A00B4F">
        <w:rPr>
          <w:rFonts w:eastAsia="Times New Roman"/>
          <w:lang w:val="pt-BR"/>
        </w:rPr>
        <w:t>acids</w:t>
      </w:r>
      <w:proofErr w:type="spellEnd"/>
      <w:r w:rsidRPr="00A00B4F">
        <w:rPr>
          <w:rFonts w:eastAsia="Times New Roman"/>
          <w:lang w:val="pt-BR"/>
        </w:rPr>
        <w:t xml:space="preserve"> as </w:t>
      </w:r>
      <w:proofErr w:type="spellStart"/>
      <w:r w:rsidRPr="00A00B4F">
        <w:rPr>
          <w:rFonts w:eastAsia="Times New Roman"/>
          <w:lang w:val="pt-BR"/>
        </w:rPr>
        <w:t>key</w:t>
      </w:r>
      <w:proofErr w:type="spellEnd"/>
      <w:r w:rsidRPr="00A00B4F">
        <w:rPr>
          <w:rFonts w:eastAsia="Times New Roman"/>
          <w:lang w:val="pt-BR"/>
        </w:rPr>
        <w:t xml:space="preserve"> </w:t>
      </w:r>
      <w:proofErr w:type="spellStart"/>
      <w:r w:rsidRPr="00A00B4F">
        <w:rPr>
          <w:rFonts w:eastAsia="Times New Roman"/>
          <w:lang w:val="pt-BR"/>
        </w:rPr>
        <w:t>bacterial</w:t>
      </w:r>
      <w:proofErr w:type="spellEnd"/>
      <w:r w:rsidRPr="00A00B4F">
        <w:rPr>
          <w:rFonts w:eastAsia="Times New Roman"/>
          <w:lang w:val="pt-BR"/>
        </w:rPr>
        <w:t xml:space="preserve"> </w:t>
      </w:r>
      <w:proofErr w:type="spellStart"/>
      <w:r w:rsidRPr="00A00B4F">
        <w:rPr>
          <w:rFonts w:eastAsia="Times New Roman"/>
          <w:lang w:val="pt-BR"/>
        </w:rPr>
        <w:t>metabolites</w:t>
      </w:r>
      <w:proofErr w:type="spellEnd"/>
      <w:r w:rsidRPr="00A00B4F">
        <w:rPr>
          <w:rFonts w:eastAsia="Times New Roman"/>
          <w:lang w:val="pt-BR"/>
        </w:rPr>
        <w:t xml:space="preserve">. In </w:t>
      </w:r>
      <w:proofErr w:type="spellStart"/>
      <w:r w:rsidRPr="00A00B4F">
        <w:rPr>
          <w:rFonts w:eastAsia="Times New Roman"/>
          <w:i/>
          <w:iCs/>
          <w:lang w:val="pt-BR"/>
        </w:rPr>
        <w:t>Cell</w:t>
      </w:r>
      <w:proofErr w:type="spellEnd"/>
      <w:r w:rsidRPr="00A00B4F">
        <w:rPr>
          <w:rFonts w:eastAsia="Times New Roman"/>
          <w:lang w:val="pt-BR"/>
        </w:rPr>
        <w:t xml:space="preserve"> (Vol. 165, </w:t>
      </w:r>
      <w:proofErr w:type="spellStart"/>
      <w:r w:rsidRPr="00A00B4F">
        <w:rPr>
          <w:rFonts w:eastAsia="Times New Roman"/>
          <w:lang w:val="pt-BR"/>
        </w:rPr>
        <w:t>Issue</w:t>
      </w:r>
      <w:proofErr w:type="spellEnd"/>
      <w:r w:rsidRPr="00A00B4F">
        <w:rPr>
          <w:rFonts w:eastAsia="Times New Roman"/>
          <w:lang w:val="pt-BR"/>
        </w:rPr>
        <w:t xml:space="preserve"> 6, pp. 1332–1345). </w:t>
      </w:r>
      <w:proofErr w:type="spellStart"/>
      <w:r w:rsidRPr="00A00B4F">
        <w:rPr>
          <w:rFonts w:eastAsia="Times New Roman"/>
          <w:lang w:val="pt-BR"/>
        </w:rPr>
        <w:t>Cell</w:t>
      </w:r>
      <w:proofErr w:type="spellEnd"/>
      <w:r w:rsidRPr="00A00B4F">
        <w:rPr>
          <w:rFonts w:eastAsia="Times New Roman"/>
          <w:lang w:val="pt-BR"/>
        </w:rPr>
        <w:t xml:space="preserve"> Press. https://doi.org/10.1016/j.cell.2016.05.041</w:t>
      </w:r>
    </w:p>
    <w:p w14:paraId="3345998F" w14:textId="77777777" w:rsidR="00A00B4F" w:rsidRPr="00995B42" w:rsidRDefault="00A00B4F">
      <w:pPr>
        <w:autoSpaceDE w:val="0"/>
        <w:autoSpaceDN w:val="0"/>
        <w:ind w:hanging="480"/>
        <w:divId w:val="722486435"/>
        <w:rPr>
          <w:rFonts w:eastAsia="Times New Roman"/>
          <w:lang w:val="en-US"/>
        </w:rPr>
      </w:pPr>
      <w:r w:rsidRPr="00A00B4F">
        <w:rPr>
          <w:rFonts w:eastAsia="Times New Roman"/>
          <w:lang w:val="pt-BR"/>
        </w:rPr>
        <w:t xml:space="preserve">Kong, S., Zhang, Y. H., &amp; Zhang, W. (2018). </w:t>
      </w:r>
      <w:proofErr w:type="spellStart"/>
      <w:r w:rsidRPr="00A00B4F">
        <w:rPr>
          <w:rFonts w:eastAsia="Times New Roman"/>
          <w:lang w:val="pt-BR"/>
        </w:rPr>
        <w:t>Regulation</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intestinal </w:t>
      </w:r>
      <w:proofErr w:type="spellStart"/>
      <w:r w:rsidRPr="00A00B4F">
        <w:rPr>
          <w:rFonts w:eastAsia="Times New Roman"/>
          <w:lang w:val="pt-BR"/>
        </w:rPr>
        <w:t>epithelial</w:t>
      </w:r>
      <w:proofErr w:type="spellEnd"/>
      <w:r w:rsidRPr="00A00B4F">
        <w:rPr>
          <w:rFonts w:eastAsia="Times New Roman"/>
          <w:lang w:val="pt-BR"/>
        </w:rPr>
        <w:t xml:space="preserve"> </w:t>
      </w:r>
      <w:proofErr w:type="spellStart"/>
      <w:r w:rsidRPr="00A00B4F">
        <w:rPr>
          <w:rFonts w:eastAsia="Times New Roman"/>
          <w:lang w:val="pt-BR"/>
        </w:rPr>
        <w:t>cells</w:t>
      </w:r>
      <w:proofErr w:type="spellEnd"/>
      <w:r w:rsidRPr="00A00B4F">
        <w:rPr>
          <w:rFonts w:eastAsia="Times New Roman"/>
          <w:lang w:val="pt-BR"/>
        </w:rPr>
        <w:t xml:space="preserve"> </w:t>
      </w:r>
      <w:proofErr w:type="spellStart"/>
      <w:r w:rsidRPr="00A00B4F">
        <w:rPr>
          <w:rFonts w:eastAsia="Times New Roman"/>
          <w:lang w:val="pt-BR"/>
        </w:rPr>
        <w:t>properties</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functions</w:t>
      </w:r>
      <w:proofErr w:type="spellEnd"/>
      <w:r w:rsidRPr="00A00B4F">
        <w:rPr>
          <w:rFonts w:eastAsia="Times New Roman"/>
          <w:lang w:val="pt-BR"/>
        </w:rPr>
        <w:t xml:space="preserve"> </w:t>
      </w:r>
      <w:proofErr w:type="spellStart"/>
      <w:r w:rsidRPr="00A00B4F">
        <w:rPr>
          <w:rFonts w:eastAsia="Times New Roman"/>
          <w:lang w:val="pt-BR"/>
        </w:rPr>
        <w:t>by</w:t>
      </w:r>
      <w:proofErr w:type="spellEnd"/>
      <w:r w:rsidRPr="00A00B4F">
        <w:rPr>
          <w:rFonts w:eastAsia="Times New Roman"/>
          <w:lang w:val="pt-BR"/>
        </w:rPr>
        <w:t xml:space="preserve"> amino </w:t>
      </w:r>
      <w:proofErr w:type="spellStart"/>
      <w:r w:rsidRPr="00A00B4F">
        <w:rPr>
          <w:rFonts w:eastAsia="Times New Roman"/>
          <w:lang w:val="pt-BR"/>
        </w:rPr>
        <w:t>acids</w:t>
      </w:r>
      <w:proofErr w:type="spellEnd"/>
      <w:r w:rsidRPr="00A00B4F">
        <w:rPr>
          <w:rFonts w:eastAsia="Times New Roman"/>
          <w:lang w:val="pt-BR"/>
        </w:rPr>
        <w:t xml:space="preserve">. </w:t>
      </w:r>
      <w:r w:rsidRPr="00995B42">
        <w:rPr>
          <w:rFonts w:eastAsia="Times New Roman"/>
          <w:lang w:val="en-US"/>
        </w:rPr>
        <w:t xml:space="preserve">In </w:t>
      </w:r>
      <w:r w:rsidRPr="00995B42">
        <w:rPr>
          <w:rFonts w:eastAsia="Times New Roman"/>
          <w:i/>
          <w:iCs/>
          <w:lang w:val="en-US"/>
        </w:rPr>
        <w:t xml:space="preserve">BioMed Research </w:t>
      </w:r>
      <w:r w:rsidRPr="00995B42">
        <w:rPr>
          <w:rFonts w:eastAsia="Times New Roman"/>
          <w:i/>
          <w:iCs/>
          <w:lang w:val="en-US"/>
        </w:rPr>
        <w:lastRenderedPageBreak/>
        <w:t>International</w:t>
      </w:r>
      <w:r w:rsidRPr="00995B42">
        <w:rPr>
          <w:rFonts w:eastAsia="Times New Roman"/>
          <w:lang w:val="en-US"/>
        </w:rPr>
        <w:t xml:space="preserve"> (Vol. 2018). </w:t>
      </w:r>
      <w:proofErr w:type="spellStart"/>
      <w:r w:rsidRPr="00995B42">
        <w:rPr>
          <w:rFonts w:eastAsia="Times New Roman"/>
          <w:lang w:val="en-US"/>
        </w:rPr>
        <w:t>Hindawi</w:t>
      </w:r>
      <w:proofErr w:type="spellEnd"/>
      <w:r w:rsidRPr="00995B42">
        <w:rPr>
          <w:rFonts w:eastAsia="Times New Roman"/>
          <w:lang w:val="en-US"/>
        </w:rPr>
        <w:t xml:space="preserve"> Limited. https://doi.org/10.1155/2018/2819154</w:t>
      </w:r>
    </w:p>
    <w:p w14:paraId="1020E436" w14:textId="77777777" w:rsidR="00A00B4F" w:rsidRPr="00995B42" w:rsidRDefault="00A00B4F">
      <w:pPr>
        <w:autoSpaceDE w:val="0"/>
        <w:autoSpaceDN w:val="0"/>
        <w:ind w:hanging="480"/>
        <w:divId w:val="801768178"/>
        <w:rPr>
          <w:rFonts w:eastAsia="Times New Roman"/>
          <w:lang w:val="en-US"/>
        </w:rPr>
      </w:pPr>
      <w:proofErr w:type="spellStart"/>
      <w:r w:rsidRPr="00995B42">
        <w:rPr>
          <w:rFonts w:eastAsia="Times New Roman"/>
          <w:lang w:val="en-US"/>
        </w:rPr>
        <w:t>Konig</w:t>
      </w:r>
      <w:proofErr w:type="spellEnd"/>
      <w:r w:rsidRPr="00995B42">
        <w:rPr>
          <w:rFonts w:eastAsia="Times New Roman"/>
          <w:lang w:val="en-US"/>
        </w:rPr>
        <w:t xml:space="preserve">, H. E. (2008). </w:t>
      </w:r>
      <w:proofErr w:type="spellStart"/>
      <w:r w:rsidRPr="00995B42">
        <w:rPr>
          <w:rFonts w:eastAsia="Times New Roman"/>
          <w:i/>
          <w:iCs/>
          <w:lang w:val="en-US"/>
        </w:rPr>
        <w:t>Anatomie</w:t>
      </w:r>
      <w:proofErr w:type="spellEnd"/>
      <w:r w:rsidRPr="00995B42">
        <w:rPr>
          <w:rFonts w:eastAsia="Times New Roman"/>
          <w:i/>
          <w:iCs/>
          <w:lang w:val="en-US"/>
        </w:rPr>
        <w:t xml:space="preserve"> der </w:t>
      </w:r>
      <w:proofErr w:type="spellStart"/>
      <w:r w:rsidRPr="00995B42">
        <w:rPr>
          <w:rFonts w:eastAsia="Times New Roman"/>
          <w:i/>
          <w:iCs/>
          <w:lang w:val="en-US"/>
        </w:rPr>
        <w:t>Vögel</w:t>
      </w:r>
      <w:proofErr w:type="spellEnd"/>
      <w:r w:rsidRPr="00995B42">
        <w:rPr>
          <w:rFonts w:eastAsia="Times New Roman"/>
          <w:i/>
          <w:iCs/>
          <w:lang w:val="en-US"/>
        </w:rPr>
        <w:t xml:space="preserve">: </w:t>
      </w:r>
      <w:proofErr w:type="spellStart"/>
      <w:r w:rsidRPr="00995B42">
        <w:rPr>
          <w:rFonts w:eastAsia="Times New Roman"/>
          <w:i/>
          <w:iCs/>
          <w:lang w:val="en-US"/>
        </w:rPr>
        <w:t>Klinische</w:t>
      </w:r>
      <w:proofErr w:type="spellEnd"/>
      <w:r w:rsidRPr="00995B42">
        <w:rPr>
          <w:rFonts w:eastAsia="Times New Roman"/>
          <w:i/>
          <w:iCs/>
          <w:lang w:val="en-US"/>
        </w:rPr>
        <w:t xml:space="preserve"> </w:t>
      </w:r>
      <w:proofErr w:type="spellStart"/>
      <w:r w:rsidRPr="00995B42">
        <w:rPr>
          <w:rFonts w:eastAsia="Times New Roman"/>
          <w:i/>
          <w:iCs/>
          <w:lang w:val="en-US"/>
        </w:rPr>
        <w:t>Aspekte</w:t>
      </w:r>
      <w:proofErr w:type="spellEnd"/>
      <w:r w:rsidRPr="00995B42">
        <w:rPr>
          <w:rFonts w:eastAsia="Times New Roman"/>
          <w:i/>
          <w:iCs/>
          <w:lang w:val="en-US"/>
        </w:rPr>
        <w:t xml:space="preserve"> und </w:t>
      </w:r>
      <w:proofErr w:type="spellStart"/>
      <w:r w:rsidRPr="00995B42">
        <w:rPr>
          <w:rFonts w:eastAsia="Times New Roman"/>
          <w:i/>
          <w:iCs/>
          <w:lang w:val="en-US"/>
        </w:rPr>
        <w:t>Propädeutik</w:t>
      </w:r>
      <w:proofErr w:type="spellEnd"/>
      <w:r w:rsidRPr="00995B42">
        <w:rPr>
          <w:rFonts w:eastAsia="Times New Roman"/>
          <w:lang w:val="en-US"/>
        </w:rPr>
        <w:t>.</w:t>
      </w:r>
    </w:p>
    <w:p w14:paraId="58DF9640" w14:textId="77777777" w:rsidR="00A00B4F" w:rsidRPr="00CB69B3" w:rsidRDefault="00A00B4F">
      <w:pPr>
        <w:autoSpaceDE w:val="0"/>
        <w:autoSpaceDN w:val="0"/>
        <w:ind w:hanging="480"/>
        <w:divId w:val="1999309085"/>
        <w:rPr>
          <w:rFonts w:eastAsia="Times New Roman"/>
          <w:lang w:val="en-US"/>
        </w:rPr>
      </w:pPr>
      <w:proofErr w:type="spellStart"/>
      <w:r w:rsidRPr="00995B42">
        <w:rPr>
          <w:rFonts w:eastAsia="Times New Roman"/>
          <w:lang w:val="en-US"/>
        </w:rPr>
        <w:t>Lazic</w:t>
      </w:r>
      <w:proofErr w:type="spellEnd"/>
      <w:r w:rsidRPr="00995B42">
        <w:rPr>
          <w:rFonts w:eastAsia="Times New Roman"/>
          <w:lang w:val="en-US"/>
        </w:rPr>
        <w:t xml:space="preserve">, S. E., Clarke-Williams, C. J., &amp; </w:t>
      </w:r>
      <w:proofErr w:type="spellStart"/>
      <w:r w:rsidRPr="00995B42">
        <w:rPr>
          <w:rFonts w:eastAsia="Times New Roman"/>
          <w:lang w:val="en-US"/>
        </w:rPr>
        <w:t>Munafò</w:t>
      </w:r>
      <w:proofErr w:type="spellEnd"/>
      <w:r w:rsidRPr="00995B42">
        <w:rPr>
          <w:rFonts w:eastAsia="Times New Roman"/>
          <w:lang w:val="en-US"/>
        </w:rPr>
        <w:t xml:space="preserve">, M. R. (2018). What exactly is ‘N’ in cell culture and animal experiments? </w:t>
      </w:r>
      <w:proofErr w:type="spellStart"/>
      <w:r w:rsidRPr="00CB69B3">
        <w:rPr>
          <w:rFonts w:eastAsia="Times New Roman"/>
          <w:i/>
          <w:iCs/>
          <w:lang w:val="en-US"/>
        </w:rPr>
        <w:t>PLoS</w:t>
      </w:r>
      <w:proofErr w:type="spellEnd"/>
      <w:r w:rsidRPr="00CB69B3">
        <w:rPr>
          <w:rFonts w:eastAsia="Times New Roman"/>
          <w:i/>
          <w:iCs/>
          <w:lang w:val="en-US"/>
        </w:rPr>
        <w:t xml:space="preserve"> Biology</w:t>
      </w:r>
      <w:r w:rsidRPr="00CB69B3">
        <w:rPr>
          <w:rFonts w:eastAsia="Times New Roman"/>
          <w:lang w:val="en-US"/>
        </w:rPr>
        <w:t xml:space="preserve">, </w:t>
      </w:r>
      <w:r w:rsidRPr="00CB69B3">
        <w:rPr>
          <w:rFonts w:eastAsia="Times New Roman"/>
          <w:i/>
          <w:iCs/>
          <w:lang w:val="en-US"/>
        </w:rPr>
        <w:t>16</w:t>
      </w:r>
      <w:r w:rsidRPr="00CB69B3">
        <w:rPr>
          <w:rFonts w:eastAsia="Times New Roman"/>
          <w:lang w:val="en-US"/>
        </w:rPr>
        <w:t>(4). https://doi.org/10.1371/journal.pbio.2005282</w:t>
      </w:r>
    </w:p>
    <w:p w14:paraId="1493FCA7" w14:textId="77777777" w:rsidR="00A00B4F" w:rsidRDefault="00A00B4F">
      <w:pPr>
        <w:autoSpaceDE w:val="0"/>
        <w:autoSpaceDN w:val="0"/>
        <w:ind w:hanging="480"/>
        <w:divId w:val="373432182"/>
        <w:rPr>
          <w:rFonts w:eastAsia="Times New Roman"/>
        </w:rPr>
      </w:pPr>
      <w:r w:rsidRPr="00CB69B3">
        <w:rPr>
          <w:rFonts w:eastAsia="Times New Roman"/>
          <w:lang w:val="en-US"/>
        </w:rPr>
        <w:t xml:space="preserve">Martínez Acevedo L. (2012). </w:t>
      </w:r>
      <w:r>
        <w:rPr>
          <w:rFonts w:eastAsia="Times New Roman"/>
          <w:i/>
          <w:iCs/>
        </w:rPr>
        <w:t>TÉCNICA DE NECROPSIA EN AVES</w:t>
      </w:r>
      <w:r>
        <w:rPr>
          <w:rFonts w:eastAsia="Times New Roman"/>
        </w:rPr>
        <w:t>. www.veterinariosvs.org</w:t>
      </w:r>
    </w:p>
    <w:p w14:paraId="0C505F9F" w14:textId="77777777" w:rsidR="00A00B4F" w:rsidRPr="00995B42" w:rsidRDefault="00A00B4F">
      <w:pPr>
        <w:autoSpaceDE w:val="0"/>
        <w:autoSpaceDN w:val="0"/>
        <w:ind w:hanging="480"/>
        <w:divId w:val="2113476628"/>
        <w:rPr>
          <w:rFonts w:eastAsia="Times New Roman"/>
          <w:lang w:val="en-US"/>
        </w:rPr>
      </w:pPr>
      <w:r w:rsidRPr="00995B42">
        <w:rPr>
          <w:rFonts w:eastAsia="Times New Roman"/>
          <w:lang w:val="en-US"/>
        </w:rPr>
        <w:t xml:space="preserve">Matur, E., &amp; </w:t>
      </w:r>
      <w:proofErr w:type="spellStart"/>
      <w:r w:rsidRPr="00995B42">
        <w:rPr>
          <w:rFonts w:eastAsia="Times New Roman"/>
          <w:lang w:val="en-US"/>
        </w:rPr>
        <w:t>Eraslan</w:t>
      </w:r>
      <w:proofErr w:type="spellEnd"/>
      <w:r w:rsidRPr="00995B42">
        <w:rPr>
          <w:rFonts w:eastAsia="Times New Roman"/>
          <w:lang w:val="en-US"/>
        </w:rPr>
        <w:t xml:space="preserve">, E. (2012). </w:t>
      </w:r>
      <w:r w:rsidRPr="00995B42">
        <w:rPr>
          <w:rFonts w:eastAsia="Times New Roman"/>
          <w:i/>
          <w:iCs/>
          <w:lang w:val="en-US"/>
        </w:rPr>
        <w:t>The Impact of Probiotics on the Gastrointestinal Physiology</w:t>
      </w:r>
      <w:r w:rsidRPr="00995B42">
        <w:rPr>
          <w:rFonts w:eastAsia="Times New Roman"/>
          <w:lang w:val="en-US"/>
        </w:rPr>
        <w:t>. www.intechopen.com</w:t>
      </w:r>
    </w:p>
    <w:p w14:paraId="02711F26" w14:textId="77777777" w:rsidR="00A00B4F" w:rsidRPr="00A00B4F" w:rsidRDefault="00A00B4F">
      <w:pPr>
        <w:autoSpaceDE w:val="0"/>
        <w:autoSpaceDN w:val="0"/>
        <w:ind w:hanging="480"/>
        <w:divId w:val="1046952783"/>
        <w:rPr>
          <w:rFonts w:eastAsia="Times New Roman"/>
          <w:lang w:val="pt-BR"/>
        </w:rPr>
      </w:pPr>
      <w:r w:rsidRPr="00995B42">
        <w:rPr>
          <w:rFonts w:eastAsia="Times New Roman"/>
          <w:lang w:val="en-US"/>
        </w:rPr>
        <w:t xml:space="preserve">McGuckin, M. A., </w:t>
      </w:r>
      <w:proofErr w:type="spellStart"/>
      <w:r w:rsidRPr="00995B42">
        <w:rPr>
          <w:rFonts w:eastAsia="Times New Roman"/>
          <w:lang w:val="en-US"/>
        </w:rPr>
        <w:t>Lindén</w:t>
      </w:r>
      <w:proofErr w:type="spellEnd"/>
      <w:r w:rsidRPr="00995B42">
        <w:rPr>
          <w:rFonts w:eastAsia="Times New Roman"/>
          <w:lang w:val="en-US"/>
        </w:rPr>
        <w:t xml:space="preserve">, S. K., Sutton, P., &amp; Florin, T. H. (2011). </w:t>
      </w:r>
      <w:proofErr w:type="spellStart"/>
      <w:r w:rsidRPr="00A00B4F">
        <w:rPr>
          <w:rFonts w:eastAsia="Times New Roman"/>
          <w:lang w:val="pt-BR"/>
        </w:rPr>
        <w:t>Mucin</w:t>
      </w:r>
      <w:proofErr w:type="spellEnd"/>
      <w:r w:rsidRPr="00A00B4F">
        <w:rPr>
          <w:rFonts w:eastAsia="Times New Roman"/>
          <w:lang w:val="pt-BR"/>
        </w:rPr>
        <w:t xml:space="preserve"> dynamics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enteric</w:t>
      </w:r>
      <w:proofErr w:type="spellEnd"/>
      <w:r w:rsidRPr="00A00B4F">
        <w:rPr>
          <w:rFonts w:eastAsia="Times New Roman"/>
          <w:lang w:val="pt-BR"/>
        </w:rPr>
        <w:t xml:space="preserve"> </w:t>
      </w:r>
      <w:proofErr w:type="spellStart"/>
      <w:r w:rsidRPr="00A00B4F">
        <w:rPr>
          <w:rFonts w:eastAsia="Times New Roman"/>
          <w:lang w:val="pt-BR"/>
        </w:rPr>
        <w:t>pathogens</w:t>
      </w:r>
      <w:proofErr w:type="spellEnd"/>
      <w:r w:rsidRPr="00A00B4F">
        <w:rPr>
          <w:rFonts w:eastAsia="Times New Roman"/>
          <w:lang w:val="pt-BR"/>
        </w:rPr>
        <w:t xml:space="preserve">. </w:t>
      </w:r>
      <w:proofErr w:type="spellStart"/>
      <w:r w:rsidRPr="00A00B4F">
        <w:rPr>
          <w:rFonts w:eastAsia="Times New Roman"/>
          <w:i/>
          <w:iCs/>
          <w:lang w:val="pt-BR"/>
        </w:rPr>
        <w:t>Nature</w:t>
      </w:r>
      <w:proofErr w:type="spellEnd"/>
      <w:r w:rsidRPr="00A00B4F">
        <w:rPr>
          <w:rFonts w:eastAsia="Times New Roman"/>
          <w:i/>
          <w:iCs/>
          <w:lang w:val="pt-BR"/>
        </w:rPr>
        <w:t xml:space="preserve"> Reviews </w:t>
      </w:r>
      <w:proofErr w:type="spellStart"/>
      <w:r w:rsidRPr="00A00B4F">
        <w:rPr>
          <w:rFonts w:eastAsia="Times New Roman"/>
          <w:i/>
          <w:iCs/>
          <w:lang w:val="pt-BR"/>
        </w:rPr>
        <w:t>Microbiology</w:t>
      </w:r>
      <w:proofErr w:type="spellEnd"/>
      <w:r w:rsidRPr="00A00B4F">
        <w:rPr>
          <w:rFonts w:eastAsia="Times New Roman"/>
          <w:lang w:val="pt-BR"/>
        </w:rPr>
        <w:t xml:space="preserve">, </w:t>
      </w:r>
      <w:r w:rsidRPr="00A00B4F">
        <w:rPr>
          <w:rFonts w:eastAsia="Times New Roman"/>
          <w:i/>
          <w:iCs/>
          <w:lang w:val="pt-BR"/>
        </w:rPr>
        <w:t>9</w:t>
      </w:r>
      <w:r w:rsidRPr="00A00B4F">
        <w:rPr>
          <w:rFonts w:eastAsia="Times New Roman"/>
          <w:lang w:val="pt-BR"/>
        </w:rPr>
        <w:t>(4), 265–278. https://doi.org/10.1038/nrmicro2538</w:t>
      </w:r>
    </w:p>
    <w:p w14:paraId="48C493C0" w14:textId="77777777" w:rsidR="00A00B4F" w:rsidRPr="00995B42" w:rsidRDefault="00A00B4F">
      <w:pPr>
        <w:autoSpaceDE w:val="0"/>
        <w:autoSpaceDN w:val="0"/>
        <w:ind w:hanging="480"/>
        <w:divId w:val="1500584846"/>
        <w:rPr>
          <w:rFonts w:eastAsia="Times New Roman"/>
          <w:lang w:val="en-US"/>
        </w:rPr>
      </w:pPr>
      <w:proofErr w:type="spellStart"/>
      <w:r w:rsidRPr="00A00B4F">
        <w:rPr>
          <w:rFonts w:eastAsia="Times New Roman"/>
          <w:lang w:val="pt-BR"/>
        </w:rPr>
        <w:t>McNaughton</w:t>
      </w:r>
      <w:proofErr w:type="spellEnd"/>
      <w:r w:rsidRPr="00A00B4F">
        <w:rPr>
          <w:rFonts w:eastAsia="Times New Roman"/>
          <w:lang w:val="pt-BR"/>
        </w:rPr>
        <w:t xml:space="preserve">, J., Roberts, M., Smith, B., Carlson, A., </w:t>
      </w:r>
      <w:proofErr w:type="spellStart"/>
      <w:r w:rsidRPr="00A00B4F">
        <w:rPr>
          <w:rFonts w:eastAsia="Times New Roman"/>
          <w:lang w:val="pt-BR"/>
        </w:rPr>
        <w:t>Mathesius</w:t>
      </w:r>
      <w:proofErr w:type="spellEnd"/>
      <w:r w:rsidRPr="00A00B4F">
        <w:rPr>
          <w:rFonts w:eastAsia="Times New Roman"/>
          <w:lang w:val="pt-BR"/>
        </w:rPr>
        <w:t xml:space="preserve">, C., </w:t>
      </w:r>
      <w:proofErr w:type="spellStart"/>
      <w:r w:rsidRPr="00A00B4F">
        <w:rPr>
          <w:rFonts w:eastAsia="Times New Roman"/>
          <w:lang w:val="pt-BR"/>
        </w:rPr>
        <w:t>Roper</w:t>
      </w:r>
      <w:proofErr w:type="spellEnd"/>
      <w:r w:rsidRPr="00A00B4F">
        <w:rPr>
          <w:rFonts w:eastAsia="Times New Roman"/>
          <w:lang w:val="pt-BR"/>
        </w:rPr>
        <w:t xml:space="preserve">, J., Zimmermann, C., Walker, C., Huang, E., &amp; Herman, R. (2020). </w:t>
      </w:r>
      <w:proofErr w:type="spellStart"/>
      <w:r w:rsidRPr="00A00B4F">
        <w:rPr>
          <w:rFonts w:eastAsia="Times New Roman"/>
          <w:lang w:val="pt-BR"/>
        </w:rPr>
        <w:t>Evaluation</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broiler</w:t>
      </w:r>
      <w:proofErr w:type="spellEnd"/>
      <w:r w:rsidRPr="00A00B4F">
        <w:rPr>
          <w:rFonts w:eastAsia="Times New Roman"/>
          <w:lang w:val="pt-BR"/>
        </w:rPr>
        <w:t xml:space="preserve"> performance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carcass</w:t>
      </w:r>
      <w:proofErr w:type="spellEnd"/>
      <w:r w:rsidRPr="00A00B4F">
        <w:rPr>
          <w:rFonts w:eastAsia="Times New Roman"/>
          <w:lang w:val="pt-BR"/>
        </w:rPr>
        <w:t xml:space="preserve"> </w:t>
      </w:r>
      <w:proofErr w:type="spellStart"/>
      <w:r w:rsidRPr="00A00B4F">
        <w:rPr>
          <w:rFonts w:eastAsia="Times New Roman"/>
          <w:lang w:val="pt-BR"/>
        </w:rPr>
        <w:t>yields</w:t>
      </w:r>
      <w:proofErr w:type="spellEnd"/>
      <w:r w:rsidRPr="00A00B4F">
        <w:rPr>
          <w:rFonts w:eastAsia="Times New Roman"/>
          <w:lang w:val="pt-BR"/>
        </w:rPr>
        <w:t xml:space="preserve"> </w:t>
      </w:r>
      <w:proofErr w:type="spellStart"/>
      <w:r w:rsidRPr="00A00B4F">
        <w:rPr>
          <w:rFonts w:eastAsia="Times New Roman"/>
          <w:lang w:val="pt-BR"/>
        </w:rPr>
        <w:t>when</w:t>
      </w:r>
      <w:proofErr w:type="spellEnd"/>
      <w:r w:rsidRPr="00A00B4F">
        <w:rPr>
          <w:rFonts w:eastAsia="Times New Roman"/>
          <w:lang w:val="pt-BR"/>
        </w:rPr>
        <w:t xml:space="preserve"> </w:t>
      </w:r>
      <w:proofErr w:type="spellStart"/>
      <w:r w:rsidRPr="00A00B4F">
        <w:rPr>
          <w:rFonts w:eastAsia="Times New Roman"/>
          <w:lang w:val="pt-BR"/>
        </w:rPr>
        <w:t>fed</w:t>
      </w:r>
      <w:proofErr w:type="spellEnd"/>
      <w:r w:rsidRPr="00A00B4F">
        <w:rPr>
          <w:rFonts w:eastAsia="Times New Roman"/>
          <w:lang w:val="pt-BR"/>
        </w:rPr>
        <w:t xml:space="preserve"> diets </w:t>
      </w:r>
      <w:proofErr w:type="spellStart"/>
      <w:r w:rsidRPr="00A00B4F">
        <w:rPr>
          <w:rFonts w:eastAsia="Times New Roman"/>
          <w:lang w:val="pt-BR"/>
        </w:rPr>
        <w:t>containing</w:t>
      </w:r>
      <w:proofErr w:type="spellEnd"/>
      <w:r w:rsidRPr="00A00B4F">
        <w:rPr>
          <w:rFonts w:eastAsia="Times New Roman"/>
          <w:lang w:val="pt-BR"/>
        </w:rPr>
        <w:t xml:space="preserve"> </w:t>
      </w:r>
      <w:proofErr w:type="spellStart"/>
      <w:r w:rsidRPr="00A00B4F">
        <w:rPr>
          <w:rFonts w:eastAsia="Times New Roman"/>
          <w:lang w:val="pt-BR"/>
        </w:rPr>
        <w:t>maize</w:t>
      </w:r>
      <w:proofErr w:type="spellEnd"/>
      <w:r w:rsidRPr="00A00B4F">
        <w:rPr>
          <w:rFonts w:eastAsia="Times New Roman"/>
          <w:lang w:val="pt-BR"/>
        </w:rPr>
        <w:t xml:space="preserve"> </w:t>
      </w:r>
      <w:proofErr w:type="spellStart"/>
      <w:r w:rsidRPr="00A00B4F">
        <w:rPr>
          <w:rFonts w:eastAsia="Times New Roman"/>
          <w:lang w:val="pt-BR"/>
        </w:rPr>
        <w:t>grain</w:t>
      </w:r>
      <w:proofErr w:type="spellEnd"/>
      <w:r w:rsidRPr="00A00B4F">
        <w:rPr>
          <w:rFonts w:eastAsia="Times New Roman"/>
          <w:lang w:val="pt-BR"/>
        </w:rPr>
        <w:t xml:space="preserve"> </w:t>
      </w:r>
      <w:proofErr w:type="spellStart"/>
      <w:r w:rsidRPr="00A00B4F">
        <w:rPr>
          <w:rFonts w:eastAsia="Times New Roman"/>
          <w:lang w:val="pt-BR"/>
        </w:rPr>
        <w:t>from</w:t>
      </w:r>
      <w:proofErr w:type="spellEnd"/>
      <w:r w:rsidRPr="00A00B4F">
        <w:rPr>
          <w:rFonts w:eastAsia="Times New Roman"/>
          <w:lang w:val="pt-BR"/>
        </w:rPr>
        <w:t xml:space="preserve"> </w:t>
      </w:r>
      <w:proofErr w:type="spellStart"/>
      <w:r w:rsidRPr="00A00B4F">
        <w:rPr>
          <w:rFonts w:eastAsia="Times New Roman"/>
          <w:lang w:val="pt-BR"/>
        </w:rPr>
        <w:t>transgenic</w:t>
      </w:r>
      <w:proofErr w:type="spellEnd"/>
      <w:r w:rsidRPr="00A00B4F">
        <w:rPr>
          <w:rFonts w:eastAsia="Times New Roman"/>
          <w:lang w:val="pt-BR"/>
        </w:rPr>
        <w:t xml:space="preserve"> </w:t>
      </w:r>
      <w:proofErr w:type="spellStart"/>
      <w:r w:rsidRPr="00A00B4F">
        <w:rPr>
          <w:rFonts w:eastAsia="Times New Roman"/>
          <w:lang w:val="pt-BR"/>
        </w:rPr>
        <w:t>product</w:t>
      </w:r>
      <w:proofErr w:type="spellEnd"/>
      <w:r w:rsidRPr="00A00B4F">
        <w:rPr>
          <w:rFonts w:eastAsia="Times New Roman"/>
          <w:lang w:val="pt-BR"/>
        </w:rPr>
        <w:t xml:space="preserve"> DP-2Ø2216-6. </w:t>
      </w:r>
      <w:r w:rsidRPr="00995B42">
        <w:rPr>
          <w:rFonts w:eastAsia="Times New Roman"/>
          <w:i/>
          <w:iCs/>
          <w:lang w:val="en-US"/>
        </w:rPr>
        <w:t>Journal of Applied Poultry Research</w:t>
      </w:r>
      <w:r w:rsidRPr="00995B42">
        <w:rPr>
          <w:rFonts w:eastAsia="Times New Roman"/>
          <w:lang w:val="en-US"/>
        </w:rPr>
        <w:t xml:space="preserve">, </w:t>
      </w:r>
      <w:r w:rsidRPr="00995B42">
        <w:rPr>
          <w:rFonts w:eastAsia="Times New Roman"/>
          <w:i/>
          <w:iCs/>
          <w:lang w:val="en-US"/>
        </w:rPr>
        <w:t>29</w:t>
      </w:r>
      <w:r w:rsidRPr="00995B42">
        <w:rPr>
          <w:rFonts w:eastAsia="Times New Roman"/>
          <w:lang w:val="en-US"/>
        </w:rPr>
        <w:t>(3), 700–711. https://doi.org/10.1016/j.japr.2020.05.004</w:t>
      </w:r>
    </w:p>
    <w:p w14:paraId="38650744" w14:textId="77777777" w:rsidR="00A00B4F" w:rsidRDefault="00A00B4F">
      <w:pPr>
        <w:autoSpaceDE w:val="0"/>
        <w:autoSpaceDN w:val="0"/>
        <w:ind w:hanging="480"/>
        <w:divId w:val="820074157"/>
        <w:rPr>
          <w:rFonts w:eastAsia="Times New Roman"/>
        </w:rPr>
      </w:pPr>
      <w:r w:rsidRPr="00CB69B3">
        <w:rPr>
          <w:rFonts w:eastAsia="Times New Roman"/>
          <w:lang w:val="en-US"/>
        </w:rPr>
        <w:t xml:space="preserve">Mejía, L., Medina, J. L., Bayas, R., Salazar, C. S., Villavicencio, F., Zapata, S., </w:t>
      </w:r>
      <w:proofErr w:type="spellStart"/>
      <w:r w:rsidRPr="00CB69B3">
        <w:rPr>
          <w:rFonts w:eastAsia="Times New Roman"/>
          <w:lang w:val="en-US"/>
        </w:rPr>
        <w:t>Matheu</w:t>
      </w:r>
      <w:proofErr w:type="spellEnd"/>
      <w:r w:rsidRPr="00CB69B3">
        <w:rPr>
          <w:rFonts w:eastAsia="Times New Roman"/>
          <w:lang w:val="en-US"/>
        </w:rPr>
        <w:t xml:space="preserve">, J., </w:t>
      </w:r>
      <w:proofErr w:type="spellStart"/>
      <w:r w:rsidRPr="00CB69B3">
        <w:rPr>
          <w:rFonts w:eastAsia="Times New Roman"/>
          <w:lang w:val="en-US"/>
        </w:rPr>
        <w:t>Wagenaar</w:t>
      </w:r>
      <w:proofErr w:type="spellEnd"/>
      <w:r w:rsidRPr="00CB69B3">
        <w:rPr>
          <w:rFonts w:eastAsia="Times New Roman"/>
          <w:lang w:val="en-US"/>
        </w:rPr>
        <w:t xml:space="preserve">, J. A., González-Candelas, F., &amp; </w:t>
      </w:r>
      <w:proofErr w:type="spellStart"/>
      <w:r w:rsidRPr="00CB69B3">
        <w:rPr>
          <w:rFonts w:eastAsia="Times New Roman"/>
          <w:lang w:val="en-US"/>
        </w:rPr>
        <w:t>Vinueza</w:t>
      </w:r>
      <w:proofErr w:type="spellEnd"/>
      <w:r w:rsidRPr="00CB69B3">
        <w:rPr>
          <w:rFonts w:eastAsia="Times New Roman"/>
          <w:lang w:val="en-US"/>
        </w:rPr>
        <w:t xml:space="preserve">-Burgos, C. (2020a). </w:t>
      </w:r>
      <w:r w:rsidRPr="00995B42">
        <w:rPr>
          <w:rFonts w:eastAsia="Times New Roman"/>
          <w:lang w:val="en-US"/>
        </w:rPr>
        <w:t xml:space="preserve">Genomic Epidemiology of Salmonella Infantis in Ecuador: From Poultry Farms to Human Infections. </w:t>
      </w:r>
      <w:proofErr w:type="spellStart"/>
      <w:r>
        <w:rPr>
          <w:rFonts w:eastAsia="Times New Roman"/>
          <w:i/>
          <w:iCs/>
        </w:rPr>
        <w:t>Frontiers</w:t>
      </w:r>
      <w:proofErr w:type="spellEnd"/>
      <w:r>
        <w:rPr>
          <w:rFonts w:eastAsia="Times New Roman"/>
          <w:i/>
          <w:iCs/>
        </w:rPr>
        <w:t xml:space="preserve"> in </w:t>
      </w:r>
      <w:proofErr w:type="spellStart"/>
      <w:r>
        <w:rPr>
          <w:rFonts w:eastAsia="Times New Roman"/>
          <w:i/>
          <w:iCs/>
        </w:rPr>
        <w:t>Veterinary</w:t>
      </w:r>
      <w:proofErr w:type="spellEnd"/>
      <w:r>
        <w:rPr>
          <w:rFonts w:eastAsia="Times New Roman"/>
          <w:i/>
          <w:iCs/>
        </w:rPr>
        <w:t xml:space="preserve"> </w:t>
      </w:r>
      <w:proofErr w:type="spellStart"/>
      <w:r>
        <w:rPr>
          <w:rFonts w:eastAsia="Times New Roman"/>
          <w:i/>
          <w:iCs/>
        </w:rPr>
        <w:t>Science</w:t>
      </w:r>
      <w:proofErr w:type="spellEnd"/>
      <w:r>
        <w:rPr>
          <w:rFonts w:eastAsia="Times New Roman"/>
        </w:rPr>
        <w:t xml:space="preserve">, </w:t>
      </w:r>
      <w:r>
        <w:rPr>
          <w:rFonts w:eastAsia="Times New Roman"/>
          <w:i/>
          <w:iCs/>
        </w:rPr>
        <w:t>7</w:t>
      </w:r>
      <w:r>
        <w:rPr>
          <w:rFonts w:eastAsia="Times New Roman"/>
        </w:rPr>
        <w:t>. https://doi.org/10.3389/fvets.2020.547891</w:t>
      </w:r>
    </w:p>
    <w:p w14:paraId="16D4965F" w14:textId="77777777" w:rsidR="00A00B4F" w:rsidRDefault="00A00B4F">
      <w:pPr>
        <w:autoSpaceDE w:val="0"/>
        <w:autoSpaceDN w:val="0"/>
        <w:ind w:hanging="480"/>
        <w:divId w:val="1212107410"/>
        <w:rPr>
          <w:rFonts w:eastAsia="Times New Roman"/>
        </w:rPr>
      </w:pPr>
      <w:r>
        <w:rPr>
          <w:rFonts w:eastAsia="Times New Roman"/>
        </w:rPr>
        <w:t xml:space="preserve">Mejía, L., Medina, J. L., Bayas, R., Salazar, C. S., Villavicencio, F., Zapata, S., Matheu, J., </w:t>
      </w:r>
      <w:proofErr w:type="spellStart"/>
      <w:r>
        <w:rPr>
          <w:rFonts w:eastAsia="Times New Roman"/>
        </w:rPr>
        <w:t>Wagenaar</w:t>
      </w:r>
      <w:proofErr w:type="spellEnd"/>
      <w:r>
        <w:rPr>
          <w:rFonts w:eastAsia="Times New Roman"/>
        </w:rPr>
        <w:t xml:space="preserve">, J. A., González-Candelas, F., &amp; Vinueza-Burgos, C. (2020b). </w:t>
      </w:r>
      <w:r w:rsidRPr="00995B42">
        <w:rPr>
          <w:rFonts w:eastAsia="Times New Roman"/>
          <w:lang w:val="en-US"/>
        </w:rPr>
        <w:t xml:space="preserve">Genomic Epidemiology of Salmonella Infantis in Ecuador: From Poultry Farms to Human Infections. </w:t>
      </w:r>
      <w:proofErr w:type="spellStart"/>
      <w:r>
        <w:rPr>
          <w:rFonts w:eastAsia="Times New Roman"/>
          <w:i/>
          <w:iCs/>
        </w:rPr>
        <w:t>Frontiers</w:t>
      </w:r>
      <w:proofErr w:type="spellEnd"/>
      <w:r>
        <w:rPr>
          <w:rFonts w:eastAsia="Times New Roman"/>
          <w:i/>
          <w:iCs/>
        </w:rPr>
        <w:t xml:space="preserve"> in </w:t>
      </w:r>
      <w:proofErr w:type="spellStart"/>
      <w:r>
        <w:rPr>
          <w:rFonts w:eastAsia="Times New Roman"/>
          <w:i/>
          <w:iCs/>
        </w:rPr>
        <w:t>Veterinary</w:t>
      </w:r>
      <w:proofErr w:type="spellEnd"/>
      <w:r>
        <w:rPr>
          <w:rFonts w:eastAsia="Times New Roman"/>
          <w:i/>
          <w:iCs/>
        </w:rPr>
        <w:t xml:space="preserve"> </w:t>
      </w:r>
      <w:proofErr w:type="spellStart"/>
      <w:r>
        <w:rPr>
          <w:rFonts w:eastAsia="Times New Roman"/>
          <w:i/>
          <w:iCs/>
        </w:rPr>
        <w:t>Science</w:t>
      </w:r>
      <w:proofErr w:type="spellEnd"/>
      <w:r>
        <w:rPr>
          <w:rFonts w:eastAsia="Times New Roman"/>
        </w:rPr>
        <w:t xml:space="preserve">, </w:t>
      </w:r>
      <w:r>
        <w:rPr>
          <w:rFonts w:eastAsia="Times New Roman"/>
          <w:i/>
          <w:iCs/>
        </w:rPr>
        <w:t>7</w:t>
      </w:r>
      <w:r>
        <w:rPr>
          <w:rFonts w:eastAsia="Times New Roman"/>
        </w:rPr>
        <w:t>. https://doi.org/10.3389/fvets.2020.547891</w:t>
      </w:r>
    </w:p>
    <w:p w14:paraId="749965BE" w14:textId="77777777" w:rsidR="00A00B4F" w:rsidRPr="00995B42" w:rsidRDefault="00A00B4F">
      <w:pPr>
        <w:autoSpaceDE w:val="0"/>
        <w:autoSpaceDN w:val="0"/>
        <w:ind w:hanging="480"/>
        <w:divId w:val="1914076665"/>
        <w:rPr>
          <w:rFonts w:eastAsia="Times New Roman"/>
          <w:lang w:val="en-US"/>
        </w:rPr>
      </w:pPr>
      <w:r>
        <w:rPr>
          <w:rFonts w:eastAsia="Times New Roman"/>
        </w:rPr>
        <w:t xml:space="preserve">Mejía, L., Medina, J. L., Bayas, R., Salazar, C. S., Villavicencio, F., Zapata, S., Matheu, J., </w:t>
      </w:r>
      <w:proofErr w:type="spellStart"/>
      <w:r>
        <w:rPr>
          <w:rFonts w:eastAsia="Times New Roman"/>
        </w:rPr>
        <w:t>Wagenaar</w:t>
      </w:r>
      <w:proofErr w:type="spellEnd"/>
      <w:r>
        <w:rPr>
          <w:rFonts w:eastAsia="Times New Roman"/>
        </w:rPr>
        <w:t xml:space="preserve">, J. A., González-Candelas, F., &amp; Vinueza-Burgos, C. </w:t>
      </w:r>
      <w:r>
        <w:rPr>
          <w:rFonts w:eastAsia="Times New Roman"/>
        </w:rPr>
        <w:lastRenderedPageBreak/>
        <w:t xml:space="preserve">(2020c). </w:t>
      </w:r>
      <w:r w:rsidRPr="00995B42">
        <w:rPr>
          <w:rFonts w:eastAsia="Times New Roman"/>
          <w:lang w:val="en-US"/>
        </w:rPr>
        <w:t xml:space="preserve">Genomic Epidemiology of Salmonella Infantis in Ecuador: From Poultry Farms to Human Infections. </w:t>
      </w:r>
      <w:r w:rsidRPr="00995B42">
        <w:rPr>
          <w:rFonts w:eastAsia="Times New Roman"/>
          <w:i/>
          <w:iCs/>
          <w:lang w:val="en-US"/>
        </w:rPr>
        <w:t>Frontiers in Veterinary Science</w:t>
      </w:r>
      <w:r w:rsidRPr="00995B42">
        <w:rPr>
          <w:rFonts w:eastAsia="Times New Roman"/>
          <w:lang w:val="en-US"/>
        </w:rPr>
        <w:t xml:space="preserve">, </w:t>
      </w:r>
      <w:r w:rsidRPr="00995B42">
        <w:rPr>
          <w:rFonts w:eastAsia="Times New Roman"/>
          <w:i/>
          <w:iCs/>
          <w:lang w:val="en-US"/>
        </w:rPr>
        <w:t>7</w:t>
      </w:r>
      <w:r w:rsidRPr="00995B42">
        <w:rPr>
          <w:rFonts w:eastAsia="Times New Roman"/>
          <w:lang w:val="en-US"/>
        </w:rPr>
        <w:t>. https://doi.org/10.3389/fvets.2020.547891</w:t>
      </w:r>
    </w:p>
    <w:p w14:paraId="3BE122CF" w14:textId="77777777" w:rsidR="00A00B4F" w:rsidRPr="00A00B4F" w:rsidRDefault="00A00B4F">
      <w:pPr>
        <w:autoSpaceDE w:val="0"/>
        <w:autoSpaceDN w:val="0"/>
        <w:ind w:hanging="480"/>
        <w:divId w:val="1560245665"/>
        <w:rPr>
          <w:rFonts w:eastAsia="Times New Roman"/>
          <w:lang w:val="pt-BR"/>
        </w:rPr>
      </w:pPr>
      <w:proofErr w:type="spellStart"/>
      <w:r w:rsidRPr="00995B42">
        <w:rPr>
          <w:rFonts w:eastAsia="Times New Roman"/>
          <w:lang w:val="en-US"/>
        </w:rPr>
        <w:t>Militaru</w:t>
      </w:r>
      <w:proofErr w:type="spellEnd"/>
      <w:r w:rsidRPr="00995B42">
        <w:rPr>
          <w:rFonts w:eastAsia="Times New Roman"/>
          <w:lang w:val="en-US"/>
        </w:rPr>
        <w:t xml:space="preserve">, M., </w:t>
      </w:r>
      <w:proofErr w:type="spellStart"/>
      <w:r w:rsidRPr="00995B42">
        <w:rPr>
          <w:rFonts w:eastAsia="Times New Roman"/>
          <w:lang w:val="en-US"/>
        </w:rPr>
        <w:t>Rizac</w:t>
      </w:r>
      <w:proofErr w:type="spellEnd"/>
      <w:r w:rsidRPr="00995B42">
        <w:rPr>
          <w:rFonts w:eastAsia="Times New Roman"/>
          <w:lang w:val="en-US"/>
        </w:rPr>
        <w:t xml:space="preserve">, R. I., </w:t>
      </w:r>
      <w:proofErr w:type="spellStart"/>
      <w:r w:rsidRPr="00995B42">
        <w:rPr>
          <w:rFonts w:eastAsia="Times New Roman"/>
          <w:lang w:val="en-US"/>
        </w:rPr>
        <w:t>Paraschiv</w:t>
      </w:r>
      <w:proofErr w:type="spellEnd"/>
      <w:r w:rsidRPr="00995B42">
        <w:rPr>
          <w:rFonts w:eastAsia="Times New Roman"/>
          <w:lang w:val="en-US"/>
        </w:rPr>
        <w:t xml:space="preserve">, I. A., </w:t>
      </w:r>
      <w:proofErr w:type="spellStart"/>
      <w:r w:rsidRPr="00995B42">
        <w:rPr>
          <w:rFonts w:eastAsia="Times New Roman"/>
          <w:lang w:val="en-US"/>
        </w:rPr>
        <w:t>Panaite</w:t>
      </w:r>
      <w:proofErr w:type="spellEnd"/>
      <w:r w:rsidRPr="00995B42">
        <w:rPr>
          <w:rFonts w:eastAsia="Times New Roman"/>
          <w:lang w:val="en-US"/>
        </w:rPr>
        <w:t xml:space="preserve">, T. D., Vlaicu, P. A., &amp; </w:t>
      </w:r>
      <w:proofErr w:type="spellStart"/>
      <w:r w:rsidRPr="00995B42">
        <w:rPr>
          <w:rFonts w:eastAsia="Times New Roman"/>
          <w:lang w:val="en-US"/>
        </w:rPr>
        <w:t>Ciobotaru</w:t>
      </w:r>
      <w:proofErr w:type="spellEnd"/>
      <w:r w:rsidRPr="00995B42">
        <w:rPr>
          <w:rFonts w:eastAsia="Times New Roman"/>
          <w:lang w:val="en-US"/>
        </w:rPr>
        <w:t xml:space="preserve">, E. (2019). Ileum goblet cell count in chickens fed with rich cellulose diets.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w:t>
      </w:r>
      <w:proofErr w:type="spellStart"/>
      <w:r w:rsidRPr="00A00B4F">
        <w:rPr>
          <w:rFonts w:eastAsia="Times New Roman"/>
          <w:i/>
          <w:iCs/>
          <w:lang w:val="pt-BR"/>
        </w:rPr>
        <w:t>Comparative</w:t>
      </w:r>
      <w:proofErr w:type="spellEnd"/>
      <w:r w:rsidRPr="00A00B4F">
        <w:rPr>
          <w:rFonts w:eastAsia="Times New Roman"/>
          <w:i/>
          <w:iCs/>
          <w:lang w:val="pt-BR"/>
        </w:rPr>
        <w:t xml:space="preserve"> </w:t>
      </w:r>
      <w:proofErr w:type="spellStart"/>
      <w:r w:rsidRPr="00A00B4F">
        <w:rPr>
          <w:rFonts w:eastAsia="Times New Roman"/>
          <w:i/>
          <w:iCs/>
          <w:lang w:val="pt-BR"/>
        </w:rPr>
        <w:t>Pathology</w:t>
      </w:r>
      <w:proofErr w:type="spellEnd"/>
      <w:r w:rsidRPr="00A00B4F">
        <w:rPr>
          <w:rFonts w:eastAsia="Times New Roman"/>
          <w:lang w:val="pt-BR"/>
        </w:rPr>
        <w:t xml:space="preserve">, </w:t>
      </w:r>
      <w:r w:rsidRPr="00A00B4F">
        <w:rPr>
          <w:rFonts w:eastAsia="Times New Roman"/>
          <w:i/>
          <w:iCs/>
          <w:lang w:val="pt-BR"/>
        </w:rPr>
        <w:t>166</w:t>
      </w:r>
      <w:r w:rsidRPr="00A00B4F">
        <w:rPr>
          <w:rFonts w:eastAsia="Times New Roman"/>
          <w:lang w:val="pt-BR"/>
        </w:rPr>
        <w:t>, 145. https://doi.org/10.1016/j.jcpa.2018.10.145</w:t>
      </w:r>
    </w:p>
    <w:p w14:paraId="4701318C" w14:textId="77777777" w:rsidR="00A00B4F" w:rsidRPr="00A00B4F" w:rsidRDefault="00A00B4F">
      <w:pPr>
        <w:autoSpaceDE w:val="0"/>
        <w:autoSpaceDN w:val="0"/>
        <w:ind w:hanging="480"/>
        <w:divId w:val="1021123864"/>
        <w:rPr>
          <w:rFonts w:eastAsia="Times New Roman"/>
          <w:lang w:val="pt-BR"/>
        </w:rPr>
      </w:pPr>
      <w:proofErr w:type="spellStart"/>
      <w:r w:rsidRPr="00A00B4F">
        <w:rPr>
          <w:rFonts w:eastAsia="Times New Roman"/>
          <w:lang w:val="pt-BR"/>
        </w:rPr>
        <w:t>Mitjans</w:t>
      </w:r>
      <w:proofErr w:type="spellEnd"/>
      <w:r w:rsidRPr="00A00B4F">
        <w:rPr>
          <w:rFonts w:eastAsia="Times New Roman"/>
          <w:lang w:val="pt-BR"/>
        </w:rPr>
        <w:t xml:space="preserve">, M., </w:t>
      </w:r>
      <w:proofErr w:type="spellStart"/>
      <w:r w:rsidRPr="00A00B4F">
        <w:rPr>
          <w:rFonts w:eastAsia="Times New Roman"/>
          <w:lang w:val="pt-BR"/>
        </w:rPr>
        <w:t>Barniol</w:t>
      </w:r>
      <w:proofErr w:type="spellEnd"/>
      <w:r w:rsidRPr="00A00B4F">
        <w:rPr>
          <w:rFonts w:eastAsia="Times New Roman"/>
          <w:lang w:val="pt-BR"/>
        </w:rPr>
        <w:t xml:space="preserve">, G., &amp; Ferrer, R. (1997). </w:t>
      </w:r>
      <w:proofErr w:type="spellStart"/>
      <w:r w:rsidRPr="00A00B4F">
        <w:rPr>
          <w:rFonts w:eastAsia="Times New Roman"/>
          <w:i/>
          <w:iCs/>
          <w:lang w:val="pt-BR"/>
        </w:rPr>
        <w:t>Mucosal</w:t>
      </w:r>
      <w:proofErr w:type="spellEnd"/>
      <w:r w:rsidRPr="00A00B4F">
        <w:rPr>
          <w:rFonts w:eastAsia="Times New Roman"/>
          <w:i/>
          <w:iCs/>
          <w:lang w:val="pt-BR"/>
        </w:rPr>
        <w:t xml:space="preserve"> surface </w:t>
      </w:r>
      <w:proofErr w:type="spellStart"/>
      <w:r w:rsidRPr="00A00B4F">
        <w:rPr>
          <w:rFonts w:eastAsia="Times New Roman"/>
          <w:i/>
          <w:iCs/>
          <w:lang w:val="pt-BR"/>
        </w:rPr>
        <w:t>area</w:t>
      </w:r>
      <w:proofErr w:type="spellEnd"/>
      <w:r w:rsidRPr="00A00B4F">
        <w:rPr>
          <w:rFonts w:eastAsia="Times New Roman"/>
          <w:i/>
          <w:iCs/>
          <w:lang w:val="pt-BR"/>
        </w:rPr>
        <w:t xml:space="preserve"> in </w:t>
      </w:r>
      <w:proofErr w:type="spellStart"/>
      <w:r w:rsidRPr="00A00B4F">
        <w:rPr>
          <w:rFonts w:eastAsia="Times New Roman"/>
          <w:i/>
          <w:iCs/>
          <w:lang w:val="pt-BR"/>
        </w:rPr>
        <w:t>chicken</w:t>
      </w:r>
      <w:proofErr w:type="spellEnd"/>
      <w:r w:rsidRPr="00A00B4F">
        <w:rPr>
          <w:rFonts w:eastAsia="Times New Roman"/>
          <w:i/>
          <w:iCs/>
          <w:lang w:val="pt-BR"/>
        </w:rPr>
        <w:t xml:space="preserve"> </w:t>
      </w:r>
      <w:proofErr w:type="spellStart"/>
      <w:r w:rsidRPr="00A00B4F">
        <w:rPr>
          <w:rFonts w:eastAsia="Times New Roman"/>
          <w:i/>
          <w:iCs/>
          <w:lang w:val="pt-BR"/>
        </w:rPr>
        <w:t>small</w:t>
      </w:r>
      <w:proofErr w:type="spellEnd"/>
      <w:r w:rsidRPr="00A00B4F">
        <w:rPr>
          <w:rFonts w:eastAsia="Times New Roman"/>
          <w:i/>
          <w:iCs/>
          <w:lang w:val="pt-BR"/>
        </w:rPr>
        <w:t xml:space="preserve"> intestine </w:t>
      </w:r>
      <w:proofErr w:type="spellStart"/>
      <w:r w:rsidRPr="00A00B4F">
        <w:rPr>
          <w:rFonts w:eastAsia="Times New Roman"/>
          <w:i/>
          <w:iCs/>
          <w:lang w:val="pt-BR"/>
        </w:rPr>
        <w:t>during</w:t>
      </w:r>
      <w:proofErr w:type="spellEnd"/>
      <w:r w:rsidRPr="00A00B4F">
        <w:rPr>
          <w:rFonts w:eastAsia="Times New Roman"/>
          <w:i/>
          <w:iCs/>
          <w:lang w:val="pt-BR"/>
        </w:rPr>
        <w:t xml:space="preserve"> </w:t>
      </w:r>
      <w:proofErr w:type="spellStart"/>
      <w:r w:rsidRPr="00A00B4F">
        <w:rPr>
          <w:rFonts w:eastAsia="Times New Roman"/>
          <w:i/>
          <w:iCs/>
          <w:lang w:val="pt-BR"/>
        </w:rPr>
        <w:t>development</w:t>
      </w:r>
      <w:proofErr w:type="spellEnd"/>
      <w:r w:rsidRPr="00A00B4F">
        <w:rPr>
          <w:rFonts w:eastAsia="Times New Roman"/>
          <w:lang w:val="pt-BR"/>
        </w:rPr>
        <w:t>.</w:t>
      </w:r>
    </w:p>
    <w:p w14:paraId="13D6933E" w14:textId="77777777" w:rsidR="00A00B4F" w:rsidRPr="00A00B4F" w:rsidRDefault="00A00B4F">
      <w:pPr>
        <w:autoSpaceDE w:val="0"/>
        <w:autoSpaceDN w:val="0"/>
        <w:ind w:hanging="480"/>
        <w:divId w:val="962881941"/>
        <w:rPr>
          <w:rFonts w:eastAsia="Times New Roman"/>
          <w:lang w:val="pt-BR"/>
        </w:rPr>
      </w:pPr>
      <w:r w:rsidRPr="00A00B4F">
        <w:rPr>
          <w:rFonts w:eastAsia="Times New Roman"/>
          <w:lang w:val="pt-BR"/>
        </w:rPr>
        <w:t xml:space="preserve">Mohamed E., Mohamed T., </w:t>
      </w:r>
      <w:proofErr w:type="spellStart"/>
      <w:r w:rsidRPr="00A00B4F">
        <w:rPr>
          <w:rFonts w:eastAsia="Times New Roman"/>
          <w:lang w:val="pt-BR"/>
        </w:rPr>
        <w:t>Manal</w:t>
      </w:r>
      <w:proofErr w:type="spellEnd"/>
      <w:r w:rsidRPr="00A00B4F">
        <w:rPr>
          <w:rFonts w:eastAsia="Times New Roman"/>
          <w:lang w:val="pt-BR"/>
        </w:rPr>
        <w:t xml:space="preserve"> E., </w:t>
      </w:r>
      <w:proofErr w:type="spellStart"/>
      <w:r w:rsidRPr="00A00B4F">
        <w:rPr>
          <w:rFonts w:eastAsia="Times New Roman"/>
          <w:lang w:val="pt-BR"/>
        </w:rPr>
        <w:t>Qattan</w:t>
      </w:r>
      <w:proofErr w:type="spellEnd"/>
      <w:r w:rsidRPr="00A00B4F">
        <w:rPr>
          <w:rFonts w:eastAsia="Times New Roman"/>
          <w:lang w:val="pt-BR"/>
        </w:rPr>
        <w:t xml:space="preserve">, S. Y. A., </w:t>
      </w:r>
      <w:proofErr w:type="spellStart"/>
      <w:r w:rsidRPr="00A00B4F">
        <w:rPr>
          <w:rFonts w:eastAsia="Times New Roman"/>
          <w:lang w:val="pt-BR"/>
        </w:rPr>
        <w:t>Batiha</w:t>
      </w:r>
      <w:proofErr w:type="spellEnd"/>
      <w:r w:rsidRPr="00A00B4F">
        <w:rPr>
          <w:rFonts w:eastAsia="Times New Roman"/>
          <w:lang w:val="pt-BR"/>
        </w:rPr>
        <w:t xml:space="preserve">, G. E., </w:t>
      </w:r>
      <w:proofErr w:type="spellStart"/>
      <w:r w:rsidRPr="00A00B4F">
        <w:rPr>
          <w:rFonts w:eastAsia="Times New Roman"/>
          <w:lang w:val="pt-BR"/>
        </w:rPr>
        <w:t>Khafaga</w:t>
      </w:r>
      <w:proofErr w:type="spellEnd"/>
      <w:r w:rsidRPr="00A00B4F">
        <w:rPr>
          <w:rFonts w:eastAsia="Times New Roman"/>
          <w:lang w:val="pt-BR"/>
        </w:rPr>
        <w:t>, A. F., Abdel-</w:t>
      </w:r>
      <w:proofErr w:type="spellStart"/>
      <w:r w:rsidRPr="00A00B4F">
        <w:rPr>
          <w:rFonts w:eastAsia="Times New Roman"/>
          <w:lang w:val="pt-BR"/>
        </w:rPr>
        <w:t>Moneim</w:t>
      </w:r>
      <w:proofErr w:type="spellEnd"/>
      <w:r w:rsidRPr="00A00B4F">
        <w:rPr>
          <w:rFonts w:eastAsia="Times New Roman"/>
          <w:lang w:val="pt-BR"/>
        </w:rPr>
        <w:t xml:space="preserve">, A. M. E., &amp; </w:t>
      </w:r>
      <w:proofErr w:type="spellStart"/>
      <w:r w:rsidRPr="00A00B4F">
        <w:rPr>
          <w:rFonts w:eastAsia="Times New Roman"/>
          <w:lang w:val="pt-BR"/>
        </w:rPr>
        <w:t>Alagawany</w:t>
      </w:r>
      <w:proofErr w:type="spellEnd"/>
      <w:r w:rsidRPr="00A00B4F">
        <w:rPr>
          <w:rFonts w:eastAsia="Times New Roman"/>
          <w:lang w:val="pt-BR"/>
        </w:rPr>
        <w:t xml:space="preserve">, M. (2020). </w:t>
      </w:r>
      <w:proofErr w:type="spellStart"/>
      <w:r w:rsidRPr="00A00B4F">
        <w:rPr>
          <w:rFonts w:eastAsia="Times New Roman"/>
          <w:lang w:val="pt-BR"/>
        </w:rPr>
        <w:t>Probiotics</w:t>
      </w:r>
      <w:proofErr w:type="spellEnd"/>
      <w:r w:rsidRPr="00A00B4F">
        <w:rPr>
          <w:rFonts w:eastAsia="Times New Roman"/>
          <w:lang w:val="pt-BR"/>
        </w:rPr>
        <w:t xml:space="preserve"> in </w:t>
      </w:r>
      <w:proofErr w:type="spellStart"/>
      <w:r w:rsidRPr="00A00B4F">
        <w:rPr>
          <w:rFonts w:eastAsia="Times New Roman"/>
          <w:lang w:val="pt-BR"/>
        </w:rPr>
        <w:t>poultry</w:t>
      </w:r>
      <w:proofErr w:type="spellEnd"/>
      <w:r w:rsidRPr="00A00B4F">
        <w:rPr>
          <w:rFonts w:eastAsia="Times New Roman"/>
          <w:lang w:val="pt-BR"/>
        </w:rPr>
        <w:t xml:space="preserve"> feed: A </w:t>
      </w:r>
      <w:proofErr w:type="spellStart"/>
      <w:r w:rsidRPr="00A00B4F">
        <w:rPr>
          <w:rFonts w:eastAsia="Times New Roman"/>
          <w:lang w:val="pt-BR"/>
        </w:rPr>
        <w:t>comprehensive</w:t>
      </w:r>
      <w:proofErr w:type="spellEnd"/>
      <w:r w:rsidRPr="00A00B4F">
        <w:rPr>
          <w:rFonts w:eastAsia="Times New Roman"/>
          <w:lang w:val="pt-BR"/>
        </w:rPr>
        <w:t xml:space="preserve"> review. In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Animal </w:t>
      </w:r>
      <w:proofErr w:type="spellStart"/>
      <w:r w:rsidRPr="00A00B4F">
        <w:rPr>
          <w:rFonts w:eastAsia="Times New Roman"/>
          <w:i/>
          <w:iCs/>
          <w:lang w:val="pt-BR"/>
        </w:rPr>
        <w:t>Physiology</w:t>
      </w:r>
      <w:proofErr w:type="spellEnd"/>
      <w:r w:rsidRPr="00A00B4F">
        <w:rPr>
          <w:rFonts w:eastAsia="Times New Roman"/>
          <w:i/>
          <w:iCs/>
          <w:lang w:val="pt-BR"/>
        </w:rPr>
        <w:t xml:space="preserve"> </w:t>
      </w:r>
      <w:proofErr w:type="spellStart"/>
      <w:r w:rsidRPr="00A00B4F">
        <w:rPr>
          <w:rFonts w:eastAsia="Times New Roman"/>
          <w:i/>
          <w:iCs/>
          <w:lang w:val="pt-BR"/>
        </w:rPr>
        <w:t>and</w:t>
      </w:r>
      <w:proofErr w:type="spellEnd"/>
      <w:r w:rsidRPr="00A00B4F">
        <w:rPr>
          <w:rFonts w:eastAsia="Times New Roman"/>
          <w:i/>
          <w:iCs/>
          <w:lang w:val="pt-BR"/>
        </w:rPr>
        <w:t xml:space="preserve"> Animal </w:t>
      </w:r>
      <w:proofErr w:type="spellStart"/>
      <w:r w:rsidRPr="00A00B4F">
        <w:rPr>
          <w:rFonts w:eastAsia="Times New Roman"/>
          <w:i/>
          <w:iCs/>
          <w:lang w:val="pt-BR"/>
        </w:rPr>
        <w:t>Nutrition</w:t>
      </w:r>
      <w:proofErr w:type="spellEnd"/>
      <w:r w:rsidRPr="00A00B4F">
        <w:rPr>
          <w:rFonts w:eastAsia="Times New Roman"/>
          <w:lang w:val="pt-BR"/>
        </w:rPr>
        <w:t xml:space="preserve"> (Vol. 104, </w:t>
      </w:r>
      <w:proofErr w:type="spellStart"/>
      <w:r w:rsidRPr="00A00B4F">
        <w:rPr>
          <w:rFonts w:eastAsia="Times New Roman"/>
          <w:lang w:val="pt-BR"/>
        </w:rPr>
        <w:t>Issue</w:t>
      </w:r>
      <w:proofErr w:type="spellEnd"/>
      <w:r w:rsidRPr="00A00B4F">
        <w:rPr>
          <w:rFonts w:eastAsia="Times New Roman"/>
          <w:lang w:val="pt-BR"/>
        </w:rPr>
        <w:t xml:space="preserve"> 6, pp. 1835–1850). Blackwell </w:t>
      </w:r>
      <w:proofErr w:type="spellStart"/>
      <w:r w:rsidRPr="00A00B4F">
        <w:rPr>
          <w:rFonts w:eastAsia="Times New Roman"/>
          <w:lang w:val="pt-BR"/>
        </w:rPr>
        <w:t>Publishing</w:t>
      </w:r>
      <w:proofErr w:type="spellEnd"/>
      <w:r w:rsidRPr="00A00B4F">
        <w:rPr>
          <w:rFonts w:eastAsia="Times New Roman"/>
          <w:lang w:val="pt-BR"/>
        </w:rPr>
        <w:t xml:space="preserve"> Ltd. https://doi.org/10.1111/jpn.13454</w:t>
      </w:r>
    </w:p>
    <w:p w14:paraId="29DB5AA9" w14:textId="77777777" w:rsidR="00A00B4F" w:rsidRPr="00995B42" w:rsidRDefault="00A00B4F">
      <w:pPr>
        <w:autoSpaceDE w:val="0"/>
        <w:autoSpaceDN w:val="0"/>
        <w:ind w:hanging="480"/>
        <w:divId w:val="602343307"/>
        <w:rPr>
          <w:rFonts w:eastAsia="Times New Roman"/>
          <w:lang w:val="en-US"/>
        </w:rPr>
      </w:pPr>
      <w:proofErr w:type="spellStart"/>
      <w:r w:rsidRPr="00A00B4F">
        <w:rPr>
          <w:rFonts w:eastAsia="Times New Roman"/>
          <w:lang w:val="pt-BR"/>
        </w:rPr>
        <w:t>Nain</w:t>
      </w:r>
      <w:proofErr w:type="spellEnd"/>
      <w:r w:rsidRPr="00A00B4F">
        <w:rPr>
          <w:rFonts w:eastAsia="Times New Roman"/>
          <w:lang w:val="pt-BR"/>
        </w:rPr>
        <w:t xml:space="preserve">, S., </w:t>
      </w:r>
      <w:proofErr w:type="spellStart"/>
      <w:r w:rsidRPr="00A00B4F">
        <w:rPr>
          <w:rFonts w:eastAsia="Times New Roman"/>
          <w:lang w:val="pt-BR"/>
        </w:rPr>
        <w:t>Renema</w:t>
      </w:r>
      <w:proofErr w:type="spellEnd"/>
      <w:r w:rsidRPr="00A00B4F">
        <w:rPr>
          <w:rFonts w:eastAsia="Times New Roman"/>
          <w:lang w:val="pt-BR"/>
        </w:rPr>
        <w:t xml:space="preserve">, R. A., </w:t>
      </w:r>
      <w:proofErr w:type="spellStart"/>
      <w:r w:rsidRPr="00A00B4F">
        <w:rPr>
          <w:rFonts w:eastAsia="Times New Roman"/>
          <w:lang w:val="pt-BR"/>
        </w:rPr>
        <w:t>Zuidhof</w:t>
      </w:r>
      <w:proofErr w:type="spellEnd"/>
      <w:r w:rsidRPr="00A00B4F">
        <w:rPr>
          <w:rFonts w:eastAsia="Times New Roman"/>
          <w:lang w:val="pt-BR"/>
        </w:rPr>
        <w:t xml:space="preserve">, M. J., &amp; </w:t>
      </w:r>
      <w:proofErr w:type="spellStart"/>
      <w:r w:rsidRPr="00A00B4F">
        <w:rPr>
          <w:rFonts w:eastAsia="Times New Roman"/>
          <w:lang w:val="pt-BR"/>
        </w:rPr>
        <w:t>Korver</w:t>
      </w:r>
      <w:proofErr w:type="spellEnd"/>
      <w:r w:rsidRPr="00A00B4F">
        <w:rPr>
          <w:rFonts w:eastAsia="Times New Roman"/>
          <w:lang w:val="pt-BR"/>
        </w:rPr>
        <w:t xml:space="preserve">, D. R. (2012). </w:t>
      </w:r>
      <w:proofErr w:type="spellStart"/>
      <w:r w:rsidRPr="00A00B4F">
        <w:rPr>
          <w:rFonts w:eastAsia="Times New Roman"/>
          <w:lang w:val="pt-BR"/>
        </w:rPr>
        <w:t>Effect</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metabolic</w:t>
      </w:r>
      <w:proofErr w:type="spellEnd"/>
      <w:r w:rsidRPr="00A00B4F">
        <w:rPr>
          <w:rFonts w:eastAsia="Times New Roman"/>
          <w:lang w:val="pt-BR"/>
        </w:rPr>
        <w:t xml:space="preserve"> </w:t>
      </w:r>
      <w:proofErr w:type="spellStart"/>
      <w:r w:rsidRPr="00A00B4F">
        <w:rPr>
          <w:rFonts w:eastAsia="Times New Roman"/>
          <w:lang w:val="pt-BR"/>
        </w:rPr>
        <w:t>efficiency</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intestinal </w:t>
      </w:r>
      <w:proofErr w:type="spellStart"/>
      <w:r w:rsidRPr="00A00B4F">
        <w:rPr>
          <w:rFonts w:eastAsia="Times New Roman"/>
          <w:lang w:val="pt-BR"/>
        </w:rPr>
        <w:t>morphology</w:t>
      </w:r>
      <w:proofErr w:type="spellEnd"/>
      <w:r w:rsidRPr="00A00B4F">
        <w:rPr>
          <w:rFonts w:eastAsia="Times New Roman"/>
          <w:lang w:val="pt-BR"/>
        </w:rPr>
        <w:t xml:space="preserve"> </w:t>
      </w:r>
      <w:proofErr w:type="spellStart"/>
      <w:r w:rsidRPr="00A00B4F">
        <w:rPr>
          <w:rFonts w:eastAsia="Times New Roman"/>
          <w:lang w:val="pt-BR"/>
        </w:rPr>
        <w:t>on</w:t>
      </w:r>
      <w:proofErr w:type="spellEnd"/>
      <w:r w:rsidRPr="00A00B4F">
        <w:rPr>
          <w:rFonts w:eastAsia="Times New Roman"/>
          <w:lang w:val="pt-BR"/>
        </w:rPr>
        <w:t xml:space="preserve"> </w:t>
      </w:r>
      <w:proofErr w:type="spellStart"/>
      <w:r w:rsidRPr="00A00B4F">
        <w:rPr>
          <w:rFonts w:eastAsia="Times New Roman"/>
          <w:lang w:val="pt-BR"/>
        </w:rPr>
        <w:t>variability</w:t>
      </w:r>
      <w:proofErr w:type="spellEnd"/>
      <w:r w:rsidRPr="00A00B4F">
        <w:rPr>
          <w:rFonts w:eastAsia="Times New Roman"/>
          <w:lang w:val="pt-BR"/>
        </w:rPr>
        <w:t xml:space="preserve"> in n-3 </w:t>
      </w:r>
      <w:proofErr w:type="spellStart"/>
      <w:r w:rsidRPr="00A00B4F">
        <w:rPr>
          <w:rFonts w:eastAsia="Times New Roman"/>
          <w:lang w:val="pt-BR"/>
        </w:rPr>
        <w:t>polyunsaturated</w:t>
      </w:r>
      <w:proofErr w:type="spellEnd"/>
      <w:r w:rsidRPr="00A00B4F">
        <w:rPr>
          <w:rFonts w:eastAsia="Times New Roman"/>
          <w:lang w:val="pt-BR"/>
        </w:rPr>
        <w:t xml:space="preserve"> </w:t>
      </w:r>
      <w:proofErr w:type="spellStart"/>
      <w:r w:rsidRPr="00A00B4F">
        <w:rPr>
          <w:rFonts w:eastAsia="Times New Roman"/>
          <w:lang w:val="pt-BR"/>
        </w:rPr>
        <w:t>fatty</w:t>
      </w:r>
      <w:proofErr w:type="spellEnd"/>
      <w:r w:rsidRPr="00A00B4F">
        <w:rPr>
          <w:rFonts w:eastAsia="Times New Roman"/>
          <w:lang w:val="pt-BR"/>
        </w:rPr>
        <w:t xml:space="preserve"> </w:t>
      </w:r>
      <w:proofErr w:type="spellStart"/>
      <w:r w:rsidRPr="00A00B4F">
        <w:rPr>
          <w:rFonts w:eastAsia="Times New Roman"/>
          <w:lang w:val="pt-BR"/>
        </w:rPr>
        <w:t>acid</w:t>
      </w:r>
      <w:proofErr w:type="spellEnd"/>
      <w:r w:rsidRPr="00A00B4F">
        <w:rPr>
          <w:rFonts w:eastAsia="Times New Roman"/>
          <w:lang w:val="pt-BR"/>
        </w:rPr>
        <w:t xml:space="preserve"> </w:t>
      </w:r>
      <w:proofErr w:type="spellStart"/>
      <w:r w:rsidRPr="00A00B4F">
        <w:rPr>
          <w:rFonts w:eastAsia="Times New Roman"/>
          <w:lang w:val="pt-BR"/>
        </w:rPr>
        <w:t>enrichment</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eggs</w:t>
      </w:r>
      <w:proofErr w:type="spellEnd"/>
      <w:r w:rsidRPr="00A00B4F">
        <w:rPr>
          <w:rFonts w:eastAsia="Times New Roman"/>
          <w:lang w:val="pt-BR"/>
        </w:rPr>
        <w:t xml:space="preserve">.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91</w:t>
      </w:r>
      <w:r w:rsidRPr="00995B42">
        <w:rPr>
          <w:rFonts w:eastAsia="Times New Roman"/>
          <w:lang w:val="en-US"/>
        </w:rPr>
        <w:t>(4), 888–898. https://doi.org/10.3382/ps.2011-01661</w:t>
      </w:r>
    </w:p>
    <w:p w14:paraId="5F31D484" w14:textId="77777777" w:rsidR="00A00B4F" w:rsidRPr="00A00B4F" w:rsidRDefault="00A00B4F">
      <w:pPr>
        <w:autoSpaceDE w:val="0"/>
        <w:autoSpaceDN w:val="0"/>
        <w:ind w:hanging="480"/>
        <w:divId w:val="1602955780"/>
        <w:rPr>
          <w:rFonts w:eastAsia="Times New Roman"/>
          <w:lang w:val="pt-BR"/>
        </w:rPr>
      </w:pPr>
      <w:r w:rsidRPr="00995B42">
        <w:rPr>
          <w:rFonts w:eastAsia="Times New Roman"/>
          <w:lang w:val="en-US"/>
        </w:rPr>
        <w:t xml:space="preserve">Nielsen, D. S., </w:t>
      </w:r>
      <w:proofErr w:type="spellStart"/>
      <w:r w:rsidRPr="00995B42">
        <w:rPr>
          <w:rFonts w:eastAsia="Times New Roman"/>
          <w:lang w:val="en-US"/>
        </w:rPr>
        <w:t>Teniola</w:t>
      </w:r>
      <w:proofErr w:type="spellEnd"/>
      <w:r w:rsidRPr="00995B42">
        <w:rPr>
          <w:rFonts w:eastAsia="Times New Roman"/>
          <w:lang w:val="en-US"/>
        </w:rPr>
        <w:t>, O. D., Ban-</w:t>
      </w:r>
      <w:proofErr w:type="spellStart"/>
      <w:r w:rsidRPr="00995B42">
        <w:rPr>
          <w:rFonts w:eastAsia="Times New Roman"/>
          <w:lang w:val="en-US"/>
        </w:rPr>
        <w:t>Koffi</w:t>
      </w:r>
      <w:proofErr w:type="spellEnd"/>
      <w:r w:rsidRPr="00995B42">
        <w:rPr>
          <w:rFonts w:eastAsia="Times New Roman"/>
          <w:lang w:val="en-US"/>
        </w:rPr>
        <w:t xml:space="preserve">, L., Owusu, M., Andersson, T. S., &amp; Holzapfel, W. H. (2007). </w:t>
      </w:r>
      <w:r w:rsidRPr="00A00B4F">
        <w:rPr>
          <w:rFonts w:eastAsia="Times New Roman"/>
          <w:lang w:val="pt-BR"/>
        </w:rPr>
        <w:t xml:space="preserve">The </w:t>
      </w:r>
      <w:proofErr w:type="spellStart"/>
      <w:r w:rsidRPr="00A00B4F">
        <w:rPr>
          <w:rFonts w:eastAsia="Times New Roman"/>
          <w:lang w:val="pt-BR"/>
        </w:rPr>
        <w:t>microbiology</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Ghanaian</w:t>
      </w:r>
      <w:proofErr w:type="spellEnd"/>
      <w:r w:rsidRPr="00A00B4F">
        <w:rPr>
          <w:rFonts w:eastAsia="Times New Roman"/>
          <w:lang w:val="pt-BR"/>
        </w:rPr>
        <w:t xml:space="preserve"> </w:t>
      </w:r>
      <w:proofErr w:type="spellStart"/>
      <w:r w:rsidRPr="00A00B4F">
        <w:rPr>
          <w:rFonts w:eastAsia="Times New Roman"/>
          <w:lang w:val="pt-BR"/>
        </w:rPr>
        <w:t>cocoa</w:t>
      </w:r>
      <w:proofErr w:type="spellEnd"/>
      <w:r w:rsidRPr="00A00B4F">
        <w:rPr>
          <w:rFonts w:eastAsia="Times New Roman"/>
          <w:lang w:val="pt-BR"/>
        </w:rPr>
        <w:t xml:space="preserve"> </w:t>
      </w:r>
      <w:proofErr w:type="spellStart"/>
      <w:r w:rsidRPr="00A00B4F">
        <w:rPr>
          <w:rFonts w:eastAsia="Times New Roman"/>
          <w:lang w:val="pt-BR"/>
        </w:rPr>
        <w:t>fermentations</w:t>
      </w:r>
      <w:proofErr w:type="spellEnd"/>
      <w:r w:rsidRPr="00A00B4F">
        <w:rPr>
          <w:rFonts w:eastAsia="Times New Roman"/>
          <w:lang w:val="pt-BR"/>
        </w:rPr>
        <w:t xml:space="preserve"> </w:t>
      </w:r>
      <w:proofErr w:type="spellStart"/>
      <w:r w:rsidRPr="00A00B4F">
        <w:rPr>
          <w:rFonts w:eastAsia="Times New Roman"/>
          <w:lang w:val="pt-BR"/>
        </w:rPr>
        <w:t>analysed</w:t>
      </w:r>
      <w:proofErr w:type="spellEnd"/>
      <w:r w:rsidRPr="00A00B4F">
        <w:rPr>
          <w:rFonts w:eastAsia="Times New Roman"/>
          <w:lang w:val="pt-BR"/>
        </w:rPr>
        <w:t xml:space="preserve"> </w:t>
      </w:r>
      <w:proofErr w:type="spellStart"/>
      <w:r w:rsidRPr="00A00B4F">
        <w:rPr>
          <w:rFonts w:eastAsia="Times New Roman"/>
          <w:lang w:val="pt-BR"/>
        </w:rPr>
        <w:t>using</w:t>
      </w:r>
      <w:proofErr w:type="spellEnd"/>
      <w:r w:rsidRPr="00A00B4F">
        <w:rPr>
          <w:rFonts w:eastAsia="Times New Roman"/>
          <w:lang w:val="pt-BR"/>
        </w:rPr>
        <w:t xml:space="preserve"> </w:t>
      </w:r>
      <w:proofErr w:type="spellStart"/>
      <w:r w:rsidRPr="00A00B4F">
        <w:rPr>
          <w:rFonts w:eastAsia="Times New Roman"/>
          <w:lang w:val="pt-BR"/>
        </w:rPr>
        <w:t>culture-dependent</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w:t>
      </w:r>
      <w:proofErr w:type="spellStart"/>
      <w:r w:rsidRPr="00A00B4F">
        <w:rPr>
          <w:rFonts w:eastAsia="Times New Roman"/>
          <w:lang w:val="pt-BR"/>
        </w:rPr>
        <w:t>culture-independent</w:t>
      </w:r>
      <w:proofErr w:type="spellEnd"/>
      <w:r w:rsidRPr="00A00B4F">
        <w:rPr>
          <w:rFonts w:eastAsia="Times New Roman"/>
          <w:lang w:val="pt-BR"/>
        </w:rPr>
        <w:t xml:space="preserve"> </w:t>
      </w:r>
      <w:proofErr w:type="spellStart"/>
      <w:r w:rsidRPr="00A00B4F">
        <w:rPr>
          <w:rFonts w:eastAsia="Times New Roman"/>
          <w:lang w:val="pt-BR"/>
        </w:rPr>
        <w:t>methods</w:t>
      </w:r>
      <w:proofErr w:type="spellEnd"/>
      <w:r w:rsidRPr="00A00B4F">
        <w:rPr>
          <w:rFonts w:eastAsia="Times New Roman"/>
          <w:lang w:val="pt-BR"/>
        </w:rPr>
        <w:t xml:space="preserve">. </w:t>
      </w:r>
      <w:proofErr w:type="spellStart"/>
      <w:r w:rsidRPr="00A00B4F">
        <w:rPr>
          <w:rFonts w:eastAsia="Times New Roman"/>
          <w:i/>
          <w:iCs/>
          <w:lang w:val="pt-BR"/>
        </w:rPr>
        <w:t>International</w:t>
      </w:r>
      <w:proofErr w:type="spellEnd"/>
      <w:r w:rsidRPr="00A00B4F">
        <w:rPr>
          <w:rFonts w:eastAsia="Times New Roman"/>
          <w:i/>
          <w:iCs/>
          <w:lang w:val="pt-BR"/>
        </w:rPr>
        <w:t xml:space="preserve">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Food </w:t>
      </w:r>
      <w:proofErr w:type="spellStart"/>
      <w:r w:rsidRPr="00A00B4F">
        <w:rPr>
          <w:rFonts w:eastAsia="Times New Roman"/>
          <w:i/>
          <w:iCs/>
          <w:lang w:val="pt-BR"/>
        </w:rPr>
        <w:t>Microbiology</w:t>
      </w:r>
      <w:proofErr w:type="spellEnd"/>
      <w:r w:rsidRPr="00A00B4F">
        <w:rPr>
          <w:rFonts w:eastAsia="Times New Roman"/>
          <w:lang w:val="pt-BR"/>
        </w:rPr>
        <w:t xml:space="preserve">, </w:t>
      </w:r>
      <w:r w:rsidRPr="00A00B4F">
        <w:rPr>
          <w:rFonts w:eastAsia="Times New Roman"/>
          <w:i/>
          <w:iCs/>
          <w:lang w:val="pt-BR"/>
        </w:rPr>
        <w:t>114</w:t>
      </w:r>
      <w:r w:rsidRPr="00A00B4F">
        <w:rPr>
          <w:rFonts w:eastAsia="Times New Roman"/>
          <w:lang w:val="pt-BR"/>
        </w:rPr>
        <w:t>(2), 168–186. https://doi.org/10.1016/j.ijfoodmicro.2006.09.010</w:t>
      </w:r>
    </w:p>
    <w:p w14:paraId="15B2C4F7" w14:textId="77777777" w:rsidR="00A00B4F" w:rsidRDefault="00A00B4F">
      <w:pPr>
        <w:autoSpaceDE w:val="0"/>
        <w:autoSpaceDN w:val="0"/>
        <w:ind w:hanging="480"/>
        <w:divId w:val="1697191853"/>
        <w:rPr>
          <w:rFonts w:eastAsia="Times New Roman"/>
        </w:rPr>
      </w:pPr>
      <w:r>
        <w:rPr>
          <w:rFonts w:eastAsia="Times New Roman"/>
        </w:rPr>
        <w:t>Omar, A. E., Al-</w:t>
      </w:r>
      <w:proofErr w:type="spellStart"/>
      <w:r>
        <w:rPr>
          <w:rFonts w:eastAsia="Times New Roman"/>
        </w:rPr>
        <w:t>Khalaifah</w:t>
      </w:r>
      <w:proofErr w:type="spellEnd"/>
      <w:r>
        <w:rPr>
          <w:rFonts w:eastAsia="Times New Roman"/>
        </w:rPr>
        <w:t xml:space="preserve">, H. S., Mohamed, W. A. M., </w:t>
      </w:r>
      <w:proofErr w:type="spellStart"/>
      <w:r>
        <w:rPr>
          <w:rFonts w:eastAsia="Times New Roman"/>
        </w:rPr>
        <w:t>Gharib</w:t>
      </w:r>
      <w:proofErr w:type="spellEnd"/>
      <w:r>
        <w:rPr>
          <w:rFonts w:eastAsia="Times New Roman"/>
        </w:rPr>
        <w:t>, H. S. A., Osman, A., Al-</w:t>
      </w:r>
      <w:proofErr w:type="spellStart"/>
      <w:r>
        <w:rPr>
          <w:rFonts w:eastAsia="Times New Roman"/>
        </w:rPr>
        <w:t>Gabri</w:t>
      </w:r>
      <w:proofErr w:type="spellEnd"/>
      <w:r>
        <w:rPr>
          <w:rFonts w:eastAsia="Times New Roman"/>
        </w:rPr>
        <w:t xml:space="preserve">, N. A., &amp; </w:t>
      </w:r>
      <w:proofErr w:type="spellStart"/>
      <w:r>
        <w:rPr>
          <w:rFonts w:eastAsia="Times New Roman"/>
        </w:rPr>
        <w:t>Amer</w:t>
      </w:r>
      <w:proofErr w:type="spellEnd"/>
      <w:r>
        <w:rPr>
          <w:rFonts w:eastAsia="Times New Roman"/>
        </w:rPr>
        <w:t xml:space="preserve">, S. A. (2020). </w:t>
      </w:r>
      <w:r w:rsidRPr="00995B42">
        <w:rPr>
          <w:rFonts w:eastAsia="Times New Roman"/>
          <w:lang w:val="en-US"/>
        </w:rPr>
        <w:t xml:space="preserve">Effects of Phenolic-Rich Onion (Allium cepa L.) Extract on the Growth Performance, Behavior, Intestinal Histology, Amino Acid Digestibility, Antioxidant Activity, and the Immune Status of Broiler Chickens. </w:t>
      </w:r>
      <w:proofErr w:type="spellStart"/>
      <w:r>
        <w:rPr>
          <w:rFonts w:eastAsia="Times New Roman"/>
          <w:i/>
          <w:iCs/>
        </w:rPr>
        <w:t>Frontiers</w:t>
      </w:r>
      <w:proofErr w:type="spellEnd"/>
      <w:r>
        <w:rPr>
          <w:rFonts w:eastAsia="Times New Roman"/>
          <w:i/>
          <w:iCs/>
        </w:rPr>
        <w:t xml:space="preserve"> in </w:t>
      </w:r>
      <w:proofErr w:type="spellStart"/>
      <w:r>
        <w:rPr>
          <w:rFonts w:eastAsia="Times New Roman"/>
          <w:i/>
          <w:iCs/>
        </w:rPr>
        <w:t>Veterinary</w:t>
      </w:r>
      <w:proofErr w:type="spellEnd"/>
      <w:r>
        <w:rPr>
          <w:rFonts w:eastAsia="Times New Roman"/>
          <w:i/>
          <w:iCs/>
        </w:rPr>
        <w:t xml:space="preserve"> </w:t>
      </w:r>
      <w:proofErr w:type="spellStart"/>
      <w:r>
        <w:rPr>
          <w:rFonts w:eastAsia="Times New Roman"/>
          <w:i/>
          <w:iCs/>
        </w:rPr>
        <w:t>Science</w:t>
      </w:r>
      <w:proofErr w:type="spellEnd"/>
      <w:r>
        <w:rPr>
          <w:rFonts w:eastAsia="Times New Roman"/>
        </w:rPr>
        <w:t xml:space="preserve">, </w:t>
      </w:r>
      <w:r>
        <w:rPr>
          <w:rFonts w:eastAsia="Times New Roman"/>
          <w:i/>
          <w:iCs/>
        </w:rPr>
        <w:t>7</w:t>
      </w:r>
      <w:r>
        <w:rPr>
          <w:rFonts w:eastAsia="Times New Roman"/>
        </w:rPr>
        <w:t>. https://doi.org/10.3389/fvets.2020.582612</w:t>
      </w:r>
    </w:p>
    <w:p w14:paraId="063AF89F" w14:textId="77777777" w:rsidR="00A00B4F" w:rsidRDefault="00A00B4F">
      <w:pPr>
        <w:autoSpaceDE w:val="0"/>
        <w:autoSpaceDN w:val="0"/>
        <w:ind w:hanging="480"/>
        <w:divId w:val="1443306791"/>
        <w:rPr>
          <w:rFonts w:eastAsia="Times New Roman"/>
        </w:rPr>
      </w:pPr>
      <w:r>
        <w:rPr>
          <w:rFonts w:eastAsia="Times New Roman"/>
        </w:rPr>
        <w:t xml:space="preserve">OMS. (2020). </w:t>
      </w:r>
      <w:r>
        <w:rPr>
          <w:rFonts w:eastAsia="Times New Roman"/>
          <w:i/>
          <w:iCs/>
        </w:rPr>
        <w:t>Inocuidad de los alimentos</w:t>
      </w:r>
      <w:r>
        <w:rPr>
          <w:rFonts w:eastAsia="Times New Roman"/>
        </w:rPr>
        <w:t>. https://www.who.int/es/news-room/fact-sheets/detail/food-safety</w:t>
      </w:r>
    </w:p>
    <w:p w14:paraId="1F60AAC7" w14:textId="77777777" w:rsidR="00A00B4F" w:rsidRPr="00995B42" w:rsidRDefault="00A00B4F">
      <w:pPr>
        <w:autoSpaceDE w:val="0"/>
        <w:autoSpaceDN w:val="0"/>
        <w:ind w:hanging="480"/>
        <w:divId w:val="1693260942"/>
        <w:rPr>
          <w:rFonts w:eastAsia="Times New Roman"/>
          <w:lang w:val="en-US"/>
        </w:rPr>
      </w:pPr>
      <w:r w:rsidRPr="00995B42">
        <w:rPr>
          <w:rFonts w:eastAsia="Times New Roman"/>
          <w:lang w:val="en-US"/>
        </w:rPr>
        <w:lastRenderedPageBreak/>
        <w:t xml:space="preserve">Pandit, K., </w:t>
      </w:r>
      <w:proofErr w:type="spellStart"/>
      <w:r w:rsidRPr="00995B42">
        <w:rPr>
          <w:rFonts w:eastAsia="Times New Roman"/>
          <w:lang w:val="en-US"/>
        </w:rPr>
        <w:t>Dhote</w:t>
      </w:r>
      <w:proofErr w:type="spellEnd"/>
      <w:r w:rsidRPr="00995B42">
        <w:rPr>
          <w:rFonts w:eastAsia="Times New Roman"/>
          <w:lang w:val="en-US"/>
        </w:rPr>
        <w:t xml:space="preserve">, B. S., Mahanta, D., </w:t>
      </w:r>
      <w:proofErr w:type="spellStart"/>
      <w:r w:rsidRPr="00995B42">
        <w:rPr>
          <w:rFonts w:eastAsia="Times New Roman"/>
          <w:lang w:val="en-US"/>
        </w:rPr>
        <w:t>Sathapathy</w:t>
      </w:r>
      <w:proofErr w:type="spellEnd"/>
      <w:r w:rsidRPr="00995B42">
        <w:rPr>
          <w:rFonts w:eastAsia="Times New Roman"/>
          <w:lang w:val="en-US"/>
        </w:rPr>
        <w:t xml:space="preserve">, S., </w:t>
      </w:r>
      <w:proofErr w:type="spellStart"/>
      <w:r w:rsidRPr="00995B42">
        <w:rPr>
          <w:rFonts w:eastAsia="Times New Roman"/>
          <w:lang w:val="en-US"/>
        </w:rPr>
        <w:t>Tamilselvan</w:t>
      </w:r>
      <w:proofErr w:type="spellEnd"/>
      <w:r w:rsidRPr="00995B42">
        <w:rPr>
          <w:rFonts w:eastAsia="Times New Roman"/>
          <w:lang w:val="en-US"/>
        </w:rPr>
        <w:t xml:space="preserve">, S., </w:t>
      </w:r>
      <w:proofErr w:type="spellStart"/>
      <w:r w:rsidRPr="00995B42">
        <w:rPr>
          <w:rFonts w:eastAsia="Times New Roman"/>
          <w:lang w:val="en-US"/>
        </w:rPr>
        <w:t>Mrigesh</w:t>
      </w:r>
      <w:proofErr w:type="spellEnd"/>
      <w:r w:rsidRPr="00995B42">
        <w:rPr>
          <w:rFonts w:eastAsia="Times New Roman"/>
          <w:lang w:val="en-US"/>
        </w:rPr>
        <w:t xml:space="preserve">, M., &amp; Mishra, S. (2018). Histological, </w:t>
      </w:r>
      <w:proofErr w:type="spellStart"/>
      <w:r w:rsidRPr="00995B42">
        <w:rPr>
          <w:rFonts w:eastAsia="Times New Roman"/>
          <w:lang w:val="en-US"/>
        </w:rPr>
        <w:t>Histomorphometrical</w:t>
      </w:r>
      <w:proofErr w:type="spellEnd"/>
      <w:r w:rsidRPr="00995B42">
        <w:rPr>
          <w:rFonts w:eastAsia="Times New Roman"/>
          <w:lang w:val="en-US"/>
        </w:rPr>
        <w:t xml:space="preserve"> and Histochemical Studies on the Large Intestine of Uttara Fowl. </w:t>
      </w:r>
      <w:r w:rsidRPr="00995B42">
        <w:rPr>
          <w:rFonts w:eastAsia="Times New Roman"/>
          <w:i/>
          <w:iCs/>
          <w:lang w:val="en-US"/>
        </w:rPr>
        <w:t>International Journal of Current Microbiology and Applied Sciences</w:t>
      </w:r>
      <w:r w:rsidRPr="00995B42">
        <w:rPr>
          <w:rFonts w:eastAsia="Times New Roman"/>
          <w:lang w:val="en-US"/>
        </w:rPr>
        <w:t xml:space="preserve">, </w:t>
      </w:r>
      <w:r w:rsidRPr="00995B42">
        <w:rPr>
          <w:rFonts w:eastAsia="Times New Roman"/>
          <w:i/>
          <w:iCs/>
          <w:lang w:val="en-US"/>
        </w:rPr>
        <w:t>7</w:t>
      </w:r>
      <w:r w:rsidRPr="00995B42">
        <w:rPr>
          <w:rFonts w:eastAsia="Times New Roman"/>
          <w:lang w:val="en-US"/>
        </w:rPr>
        <w:t>(03), 1477–1491. https://doi.org/10.20546/ijcmas.2018.703.176</w:t>
      </w:r>
    </w:p>
    <w:p w14:paraId="5A8464EA" w14:textId="77777777" w:rsidR="00A00B4F" w:rsidRPr="00CB69B3" w:rsidRDefault="00A00B4F">
      <w:pPr>
        <w:autoSpaceDE w:val="0"/>
        <w:autoSpaceDN w:val="0"/>
        <w:ind w:hanging="480"/>
        <w:divId w:val="75056370"/>
        <w:rPr>
          <w:rFonts w:eastAsia="Times New Roman"/>
          <w:lang w:val="en-US"/>
        </w:rPr>
      </w:pPr>
      <w:proofErr w:type="spellStart"/>
      <w:r w:rsidRPr="00CB69B3">
        <w:rPr>
          <w:rFonts w:eastAsia="Times New Roman"/>
          <w:lang w:val="en-US"/>
        </w:rPr>
        <w:t>Poloni</w:t>
      </w:r>
      <w:proofErr w:type="spellEnd"/>
      <w:r w:rsidRPr="00CB69B3">
        <w:rPr>
          <w:rFonts w:eastAsia="Times New Roman"/>
          <w:lang w:val="en-US"/>
        </w:rPr>
        <w:t xml:space="preserve">, V., </w:t>
      </w:r>
      <w:proofErr w:type="spellStart"/>
      <w:r w:rsidRPr="00CB69B3">
        <w:rPr>
          <w:rFonts w:eastAsia="Times New Roman"/>
          <w:lang w:val="en-US"/>
        </w:rPr>
        <w:t>Magnoli</w:t>
      </w:r>
      <w:proofErr w:type="spellEnd"/>
      <w:r w:rsidRPr="00CB69B3">
        <w:rPr>
          <w:rFonts w:eastAsia="Times New Roman"/>
          <w:lang w:val="en-US"/>
        </w:rPr>
        <w:t xml:space="preserve">, A., </w:t>
      </w:r>
      <w:proofErr w:type="spellStart"/>
      <w:r w:rsidRPr="00CB69B3">
        <w:rPr>
          <w:rFonts w:eastAsia="Times New Roman"/>
          <w:lang w:val="en-US"/>
        </w:rPr>
        <w:t>Fochesato</w:t>
      </w:r>
      <w:proofErr w:type="spellEnd"/>
      <w:r w:rsidRPr="00CB69B3">
        <w:rPr>
          <w:rFonts w:eastAsia="Times New Roman"/>
          <w:lang w:val="en-US"/>
        </w:rPr>
        <w:t xml:space="preserve">, A., </w:t>
      </w:r>
      <w:proofErr w:type="spellStart"/>
      <w:r w:rsidRPr="00CB69B3">
        <w:rPr>
          <w:rFonts w:eastAsia="Times New Roman"/>
          <w:lang w:val="en-US"/>
        </w:rPr>
        <w:t>Cristofolini</w:t>
      </w:r>
      <w:proofErr w:type="spellEnd"/>
      <w:r w:rsidRPr="00CB69B3">
        <w:rPr>
          <w:rFonts w:eastAsia="Times New Roman"/>
          <w:lang w:val="en-US"/>
        </w:rPr>
        <w:t xml:space="preserve">, A., </w:t>
      </w:r>
      <w:proofErr w:type="spellStart"/>
      <w:r w:rsidRPr="00CB69B3">
        <w:rPr>
          <w:rFonts w:eastAsia="Times New Roman"/>
          <w:lang w:val="en-US"/>
        </w:rPr>
        <w:t>Caverzan</w:t>
      </w:r>
      <w:proofErr w:type="spellEnd"/>
      <w:r w:rsidRPr="00CB69B3">
        <w:rPr>
          <w:rFonts w:eastAsia="Times New Roman"/>
          <w:lang w:val="en-US"/>
        </w:rPr>
        <w:t xml:space="preserve">, M., </w:t>
      </w:r>
      <w:proofErr w:type="spellStart"/>
      <w:r w:rsidRPr="00CB69B3">
        <w:rPr>
          <w:rFonts w:eastAsia="Times New Roman"/>
          <w:lang w:val="en-US"/>
        </w:rPr>
        <w:t>Merkis</w:t>
      </w:r>
      <w:proofErr w:type="spellEnd"/>
      <w:r w:rsidRPr="00CB69B3">
        <w:rPr>
          <w:rFonts w:eastAsia="Times New Roman"/>
          <w:lang w:val="en-US"/>
        </w:rPr>
        <w:t xml:space="preserve">, C., Montenegro, M., &amp; </w:t>
      </w:r>
      <w:proofErr w:type="spellStart"/>
      <w:r w:rsidRPr="00CB69B3">
        <w:rPr>
          <w:rFonts w:eastAsia="Times New Roman"/>
          <w:lang w:val="en-US"/>
        </w:rPr>
        <w:t>Cavaglieri</w:t>
      </w:r>
      <w:proofErr w:type="spellEnd"/>
      <w:r w:rsidRPr="00CB69B3">
        <w:rPr>
          <w:rFonts w:eastAsia="Times New Roman"/>
          <w:lang w:val="en-US"/>
        </w:rPr>
        <w:t xml:space="preserve">, L. (2020). </w:t>
      </w:r>
      <w:r w:rsidRPr="00995B42">
        <w:rPr>
          <w:rFonts w:eastAsia="Times New Roman"/>
          <w:lang w:val="en-US"/>
        </w:rPr>
        <w:t xml:space="preserve">A Saccharomyces cerevisiae RC016-based feed additive reduces liver toxicity, residual aflatoxin B1 levels and positively influences intestinal morphology in broiler chickens fed chronic aflatoxin B1-contaminated diets. </w:t>
      </w:r>
      <w:r w:rsidRPr="00CB69B3">
        <w:rPr>
          <w:rFonts w:eastAsia="Times New Roman"/>
          <w:i/>
          <w:iCs/>
          <w:lang w:val="en-US"/>
        </w:rPr>
        <w:t>Animal Nutrition</w:t>
      </w:r>
      <w:r w:rsidRPr="00CB69B3">
        <w:rPr>
          <w:rFonts w:eastAsia="Times New Roman"/>
          <w:lang w:val="en-US"/>
        </w:rPr>
        <w:t xml:space="preserve">, </w:t>
      </w:r>
      <w:r w:rsidRPr="00CB69B3">
        <w:rPr>
          <w:rFonts w:eastAsia="Times New Roman"/>
          <w:i/>
          <w:iCs/>
          <w:lang w:val="en-US"/>
        </w:rPr>
        <w:t>6</w:t>
      </w:r>
      <w:r w:rsidRPr="00CB69B3">
        <w:rPr>
          <w:rFonts w:eastAsia="Times New Roman"/>
          <w:lang w:val="en-US"/>
        </w:rPr>
        <w:t>(1), 31–38. https://doi.org/10.1016/j.aninu.2019.11.006</w:t>
      </w:r>
    </w:p>
    <w:p w14:paraId="24204FEF" w14:textId="77777777" w:rsidR="00A00B4F" w:rsidRDefault="00A00B4F">
      <w:pPr>
        <w:autoSpaceDE w:val="0"/>
        <w:autoSpaceDN w:val="0"/>
        <w:ind w:hanging="480"/>
        <w:divId w:val="563108708"/>
        <w:rPr>
          <w:rFonts w:eastAsia="Times New Roman"/>
        </w:rPr>
      </w:pPr>
      <w:r w:rsidRPr="00CB69B3">
        <w:rPr>
          <w:rFonts w:eastAsia="Times New Roman"/>
          <w:lang w:val="en-US"/>
        </w:rPr>
        <w:t xml:space="preserve">Puente, J., </w:t>
      </w:r>
      <w:proofErr w:type="spellStart"/>
      <w:r w:rsidRPr="00CB69B3">
        <w:rPr>
          <w:rFonts w:eastAsia="Times New Roman"/>
          <w:lang w:val="en-US"/>
        </w:rPr>
        <w:t>Carcelén</w:t>
      </w:r>
      <w:proofErr w:type="spellEnd"/>
      <w:r w:rsidRPr="00CB69B3">
        <w:rPr>
          <w:rFonts w:eastAsia="Times New Roman"/>
          <w:lang w:val="en-US"/>
        </w:rPr>
        <w:t xml:space="preserve">, F. C., Miguel Ara, G., Sandra </w:t>
      </w:r>
      <w:proofErr w:type="spellStart"/>
      <w:r w:rsidRPr="00CB69B3">
        <w:rPr>
          <w:rFonts w:eastAsia="Times New Roman"/>
          <w:lang w:val="en-US"/>
        </w:rPr>
        <w:t>Bezada</w:t>
      </w:r>
      <w:proofErr w:type="spellEnd"/>
      <w:r w:rsidRPr="00CB69B3">
        <w:rPr>
          <w:rFonts w:eastAsia="Times New Roman"/>
          <w:lang w:val="en-US"/>
        </w:rPr>
        <w:t xml:space="preserve">, Q., Amparo </w:t>
      </w:r>
      <w:proofErr w:type="spellStart"/>
      <w:r w:rsidRPr="00CB69B3">
        <w:rPr>
          <w:rFonts w:eastAsia="Times New Roman"/>
          <w:lang w:val="en-US"/>
        </w:rPr>
        <w:t>Huamán</w:t>
      </w:r>
      <w:proofErr w:type="spellEnd"/>
      <w:r w:rsidRPr="00CB69B3">
        <w:rPr>
          <w:rFonts w:eastAsia="Times New Roman"/>
          <w:lang w:val="en-US"/>
        </w:rPr>
        <w:t xml:space="preserve">, C., </w:t>
      </w:r>
      <w:proofErr w:type="spellStart"/>
      <w:r w:rsidRPr="00CB69B3">
        <w:rPr>
          <w:rFonts w:eastAsia="Times New Roman"/>
          <w:lang w:val="en-US"/>
        </w:rPr>
        <w:t>Santillán</w:t>
      </w:r>
      <w:proofErr w:type="spellEnd"/>
      <w:r w:rsidRPr="00CB69B3">
        <w:rPr>
          <w:rFonts w:eastAsia="Times New Roman"/>
          <w:lang w:val="en-US"/>
        </w:rPr>
        <w:t xml:space="preserve">, G., Perales, R., Jorge Guevara, V., &amp; Ana </w:t>
      </w:r>
      <w:proofErr w:type="spellStart"/>
      <w:r w:rsidRPr="00CB69B3">
        <w:rPr>
          <w:rFonts w:eastAsia="Times New Roman"/>
          <w:lang w:val="en-US"/>
        </w:rPr>
        <w:t>Asencios</w:t>
      </w:r>
      <w:proofErr w:type="spellEnd"/>
      <w:r w:rsidRPr="00CB69B3">
        <w:rPr>
          <w:rFonts w:eastAsia="Times New Roman"/>
          <w:lang w:val="en-US"/>
        </w:rPr>
        <w:t xml:space="preserve">, M. (2019). </w:t>
      </w:r>
      <w:r w:rsidRPr="00995B42">
        <w:rPr>
          <w:rFonts w:eastAsia="Times New Roman"/>
          <w:lang w:val="en-US"/>
        </w:rPr>
        <w:t xml:space="preserve">Effect of supplementation with increasing levels of probiotics on the histomorphometry of the small intestine of Guinea pig (Cavia porcellus). </w:t>
      </w:r>
      <w:r>
        <w:rPr>
          <w:rFonts w:eastAsia="Times New Roman"/>
          <w:i/>
          <w:iCs/>
        </w:rPr>
        <w:t xml:space="preserve">Revista de Investigaciones Veterinarias Del </w:t>
      </w:r>
      <w:proofErr w:type="spellStart"/>
      <w:r>
        <w:rPr>
          <w:rFonts w:eastAsia="Times New Roman"/>
          <w:i/>
          <w:iCs/>
        </w:rPr>
        <w:t>Peru</w:t>
      </w:r>
      <w:proofErr w:type="spellEnd"/>
      <w:r>
        <w:rPr>
          <w:rFonts w:eastAsia="Times New Roman"/>
        </w:rPr>
        <w:t xml:space="preserve">, </w:t>
      </w:r>
      <w:r>
        <w:rPr>
          <w:rFonts w:eastAsia="Times New Roman"/>
          <w:i/>
          <w:iCs/>
        </w:rPr>
        <w:t>30</w:t>
      </w:r>
      <w:r>
        <w:rPr>
          <w:rFonts w:eastAsia="Times New Roman"/>
        </w:rPr>
        <w:t>(2), 624–633. https://doi.org/10.15381/rivep.v30i2.16086</w:t>
      </w:r>
    </w:p>
    <w:p w14:paraId="06A73F05" w14:textId="77777777" w:rsidR="00A00B4F" w:rsidRPr="00995B42" w:rsidRDefault="00A00B4F">
      <w:pPr>
        <w:autoSpaceDE w:val="0"/>
        <w:autoSpaceDN w:val="0"/>
        <w:ind w:hanging="480"/>
        <w:divId w:val="532890398"/>
        <w:rPr>
          <w:rFonts w:eastAsia="Times New Roman"/>
          <w:lang w:val="en-US"/>
        </w:rPr>
      </w:pPr>
      <w:proofErr w:type="spellStart"/>
      <w:r w:rsidRPr="00995B42">
        <w:rPr>
          <w:rFonts w:eastAsia="Times New Roman"/>
          <w:lang w:val="en-US"/>
        </w:rPr>
        <w:t>Redweik</w:t>
      </w:r>
      <w:proofErr w:type="spellEnd"/>
      <w:r w:rsidRPr="00995B42">
        <w:rPr>
          <w:rFonts w:eastAsia="Times New Roman"/>
          <w:lang w:val="en-US"/>
        </w:rPr>
        <w:t xml:space="preserve">, G. A. J., Stromberg, Z. R., van </w:t>
      </w:r>
      <w:proofErr w:type="spellStart"/>
      <w:r w:rsidRPr="00995B42">
        <w:rPr>
          <w:rFonts w:eastAsia="Times New Roman"/>
          <w:lang w:val="en-US"/>
        </w:rPr>
        <w:t>Goor</w:t>
      </w:r>
      <w:proofErr w:type="spellEnd"/>
      <w:r w:rsidRPr="00995B42">
        <w:rPr>
          <w:rFonts w:eastAsia="Times New Roman"/>
          <w:lang w:val="en-US"/>
        </w:rPr>
        <w:t xml:space="preserve">, A., &amp; </w:t>
      </w:r>
      <w:proofErr w:type="spellStart"/>
      <w:r w:rsidRPr="00995B42">
        <w:rPr>
          <w:rFonts w:eastAsia="Times New Roman"/>
          <w:lang w:val="en-US"/>
        </w:rPr>
        <w:t>Mellata</w:t>
      </w:r>
      <w:proofErr w:type="spellEnd"/>
      <w:r w:rsidRPr="00995B42">
        <w:rPr>
          <w:rFonts w:eastAsia="Times New Roman"/>
          <w:lang w:val="en-US"/>
        </w:rPr>
        <w:t xml:space="preserve">, M. (2020). Protection against avian pathogenic Escherichia coli and Salmonella Kentucky exhibited in chickens given both probiotics and live Salmonella vaccine.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99</w:t>
      </w:r>
      <w:r w:rsidRPr="00995B42">
        <w:rPr>
          <w:rFonts w:eastAsia="Times New Roman"/>
          <w:lang w:val="en-US"/>
        </w:rPr>
        <w:t>(2), 752–762. https://doi.org/10.1016/j.psj.2019.10.038</w:t>
      </w:r>
    </w:p>
    <w:p w14:paraId="59296953" w14:textId="77777777" w:rsidR="00A00B4F" w:rsidRPr="00995B42" w:rsidRDefault="00A00B4F">
      <w:pPr>
        <w:autoSpaceDE w:val="0"/>
        <w:autoSpaceDN w:val="0"/>
        <w:ind w:hanging="480"/>
        <w:divId w:val="1627345597"/>
        <w:rPr>
          <w:rFonts w:eastAsia="Times New Roman"/>
          <w:lang w:val="en-US"/>
        </w:rPr>
      </w:pPr>
      <w:proofErr w:type="spellStart"/>
      <w:r w:rsidRPr="00995B42">
        <w:rPr>
          <w:rFonts w:eastAsia="Times New Roman"/>
          <w:lang w:val="en-US"/>
        </w:rPr>
        <w:t>Ricke</w:t>
      </w:r>
      <w:proofErr w:type="spellEnd"/>
      <w:r w:rsidRPr="00995B42">
        <w:rPr>
          <w:rFonts w:eastAsia="Times New Roman"/>
          <w:lang w:val="en-US"/>
        </w:rPr>
        <w:t xml:space="preserve">, S. C. (2021). Prebiotics and alternative poultry production. In </w:t>
      </w:r>
      <w:r w:rsidRPr="00995B42">
        <w:rPr>
          <w:rFonts w:eastAsia="Times New Roman"/>
          <w:i/>
          <w:iCs/>
          <w:lang w:val="en-US"/>
        </w:rPr>
        <w:t>Poultry Science</w:t>
      </w:r>
      <w:r w:rsidRPr="00995B42">
        <w:rPr>
          <w:rFonts w:eastAsia="Times New Roman"/>
          <w:lang w:val="en-US"/>
        </w:rPr>
        <w:t xml:space="preserve"> (Vol. 100, Issue 7). Elsevier Inc. https://doi.org/10.1016/j.psj.2021.101174</w:t>
      </w:r>
    </w:p>
    <w:p w14:paraId="24BA6C12" w14:textId="77777777" w:rsidR="00A00B4F" w:rsidRPr="00A00B4F" w:rsidRDefault="00A00B4F">
      <w:pPr>
        <w:autoSpaceDE w:val="0"/>
        <w:autoSpaceDN w:val="0"/>
        <w:ind w:hanging="480"/>
        <w:divId w:val="912589591"/>
        <w:rPr>
          <w:rFonts w:eastAsia="Times New Roman"/>
          <w:lang w:val="pt-BR"/>
        </w:rPr>
      </w:pPr>
      <w:r w:rsidRPr="00CB69B3">
        <w:rPr>
          <w:rFonts w:eastAsia="Times New Roman"/>
          <w:lang w:val="en-US"/>
        </w:rPr>
        <w:t xml:space="preserve">Rodrigues, I., &amp; </w:t>
      </w:r>
      <w:proofErr w:type="spellStart"/>
      <w:r w:rsidRPr="00CB69B3">
        <w:rPr>
          <w:rFonts w:eastAsia="Times New Roman"/>
          <w:lang w:val="en-US"/>
        </w:rPr>
        <w:t>Choct</w:t>
      </w:r>
      <w:proofErr w:type="spellEnd"/>
      <w:r w:rsidRPr="00CB69B3">
        <w:rPr>
          <w:rFonts w:eastAsia="Times New Roman"/>
          <w:lang w:val="en-US"/>
        </w:rPr>
        <w:t xml:space="preserve">, M. (2018a). </w:t>
      </w:r>
      <w:r w:rsidRPr="00995B42">
        <w:rPr>
          <w:rFonts w:eastAsia="Times New Roman"/>
          <w:lang w:val="en-US"/>
        </w:rPr>
        <w:t xml:space="preserve">The foregut and its manipulation via feeding practices in the chicken. </w:t>
      </w:r>
      <w:proofErr w:type="spellStart"/>
      <w:r w:rsidRPr="00A00B4F">
        <w:rPr>
          <w:rFonts w:eastAsia="Times New Roman"/>
          <w:i/>
          <w:iCs/>
          <w:lang w:val="pt-BR"/>
        </w:rPr>
        <w:t>International</w:t>
      </w:r>
      <w:proofErr w:type="spellEnd"/>
      <w:r w:rsidRPr="00A00B4F">
        <w:rPr>
          <w:rFonts w:eastAsia="Times New Roman"/>
          <w:i/>
          <w:iCs/>
          <w:lang w:val="pt-BR"/>
        </w:rPr>
        <w:t xml:space="preserve">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w:t>
      </w:r>
      <w:proofErr w:type="spellStart"/>
      <w:r w:rsidRPr="00A00B4F">
        <w:rPr>
          <w:rFonts w:eastAsia="Times New Roman"/>
          <w:i/>
          <w:iCs/>
          <w:lang w:val="pt-BR"/>
        </w:rPr>
        <w:t>Poultry</w:t>
      </w:r>
      <w:proofErr w:type="spellEnd"/>
      <w:r w:rsidRPr="00A00B4F">
        <w:rPr>
          <w:rFonts w:eastAsia="Times New Roman"/>
          <w:i/>
          <w:iCs/>
          <w:lang w:val="pt-BR"/>
        </w:rPr>
        <w:t xml:space="preserve"> Science</w:t>
      </w:r>
      <w:r w:rsidRPr="00A00B4F">
        <w:rPr>
          <w:rFonts w:eastAsia="Times New Roman"/>
          <w:lang w:val="pt-BR"/>
        </w:rPr>
        <w:t xml:space="preserve">, </w:t>
      </w:r>
      <w:r w:rsidRPr="00A00B4F">
        <w:rPr>
          <w:rFonts w:eastAsia="Times New Roman"/>
          <w:i/>
          <w:iCs/>
          <w:lang w:val="pt-BR"/>
        </w:rPr>
        <w:t>97</w:t>
      </w:r>
      <w:r w:rsidRPr="00A00B4F">
        <w:rPr>
          <w:rFonts w:eastAsia="Times New Roman"/>
          <w:lang w:val="pt-BR"/>
        </w:rPr>
        <w:t>(9), 3188–3206.</w:t>
      </w:r>
    </w:p>
    <w:p w14:paraId="1ED0BCFE" w14:textId="77777777" w:rsidR="00A00B4F" w:rsidRPr="00A00B4F" w:rsidRDefault="00A00B4F">
      <w:pPr>
        <w:autoSpaceDE w:val="0"/>
        <w:autoSpaceDN w:val="0"/>
        <w:ind w:hanging="480"/>
        <w:divId w:val="49622842"/>
        <w:rPr>
          <w:rFonts w:eastAsia="Times New Roman"/>
          <w:lang w:val="pt-BR"/>
        </w:rPr>
      </w:pPr>
      <w:r w:rsidRPr="00A00B4F">
        <w:rPr>
          <w:rFonts w:eastAsia="Times New Roman"/>
          <w:lang w:val="pt-BR"/>
        </w:rPr>
        <w:t xml:space="preserve">Rodrigues, I., &amp; </w:t>
      </w:r>
      <w:proofErr w:type="spellStart"/>
      <w:r w:rsidRPr="00A00B4F">
        <w:rPr>
          <w:rFonts w:eastAsia="Times New Roman"/>
          <w:lang w:val="pt-BR"/>
        </w:rPr>
        <w:t>Choct</w:t>
      </w:r>
      <w:proofErr w:type="spellEnd"/>
      <w:r w:rsidRPr="00A00B4F">
        <w:rPr>
          <w:rFonts w:eastAsia="Times New Roman"/>
          <w:lang w:val="pt-BR"/>
        </w:rPr>
        <w:t xml:space="preserve">, M. (2018b). The </w:t>
      </w:r>
      <w:proofErr w:type="spellStart"/>
      <w:r w:rsidRPr="00A00B4F">
        <w:rPr>
          <w:rFonts w:eastAsia="Times New Roman"/>
          <w:lang w:val="pt-BR"/>
        </w:rPr>
        <w:t>foregut</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its </w:t>
      </w:r>
      <w:proofErr w:type="spellStart"/>
      <w:r w:rsidRPr="00A00B4F">
        <w:rPr>
          <w:rFonts w:eastAsia="Times New Roman"/>
          <w:lang w:val="pt-BR"/>
        </w:rPr>
        <w:t>manipulation</w:t>
      </w:r>
      <w:proofErr w:type="spellEnd"/>
      <w:r w:rsidRPr="00A00B4F">
        <w:rPr>
          <w:rFonts w:eastAsia="Times New Roman"/>
          <w:lang w:val="pt-BR"/>
        </w:rPr>
        <w:t xml:space="preserve"> via </w:t>
      </w:r>
      <w:proofErr w:type="spellStart"/>
      <w:r w:rsidRPr="00A00B4F">
        <w:rPr>
          <w:rFonts w:eastAsia="Times New Roman"/>
          <w:lang w:val="pt-BR"/>
        </w:rPr>
        <w:t>feeding</w:t>
      </w:r>
      <w:proofErr w:type="spellEnd"/>
      <w:r w:rsidRPr="00A00B4F">
        <w:rPr>
          <w:rFonts w:eastAsia="Times New Roman"/>
          <w:lang w:val="pt-BR"/>
        </w:rPr>
        <w:t xml:space="preserve"> </w:t>
      </w:r>
      <w:proofErr w:type="spellStart"/>
      <w:r w:rsidRPr="00A00B4F">
        <w:rPr>
          <w:rFonts w:eastAsia="Times New Roman"/>
          <w:lang w:val="pt-BR"/>
        </w:rPr>
        <w:t>practices</w:t>
      </w:r>
      <w:proofErr w:type="spellEnd"/>
      <w:r w:rsidRPr="00A00B4F">
        <w:rPr>
          <w:rFonts w:eastAsia="Times New Roman"/>
          <w:lang w:val="pt-BR"/>
        </w:rPr>
        <w:t xml:space="preserve"> in </w:t>
      </w:r>
      <w:proofErr w:type="spellStart"/>
      <w:r w:rsidRPr="00A00B4F">
        <w:rPr>
          <w:rFonts w:eastAsia="Times New Roman"/>
          <w:lang w:val="pt-BR"/>
        </w:rPr>
        <w:t>the</w:t>
      </w:r>
      <w:proofErr w:type="spellEnd"/>
      <w:r w:rsidRPr="00A00B4F">
        <w:rPr>
          <w:rFonts w:eastAsia="Times New Roman"/>
          <w:lang w:val="pt-BR"/>
        </w:rPr>
        <w:t xml:space="preserve"> </w:t>
      </w:r>
      <w:proofErr w:type="spellStart"/>
      <w:r w:rsidRPr="00A00B4F">
        <w:rPr>
          <w:rFonts w:eastAsia="Times New Roman"/>
          <w:lang w:val="pt-BR"/>
        </w:rPr>
        <w:t>chicken</w:t>
      </w:r>
      <w:proofErr w:type="spellEnd"/>
      <w:r w:rsidRPr="00A00B4F">
        <w:rPr>
          <w:rFonts w:eastAsia="Times New Roman"/>
          <w:lang w:val="pt-BR"/>
        </w:rPr>
        <w:t xml:space="preserve">. </w:t>
      </w:r>
      <w:proofErr w:type="spellStart"/>
      <w:r w:rsidRPr="00A00B4F">
        <w:rPr>
          <w:rFonts w:eastAsia="Times New Roman"/>
          <w:i/>
          <w:iCs/>
          <w:lang w:val="pt-BR"/>
        </w:rPr>
        <w:t>International</w:t>
      </w:r>
      <w:proofErr w:type="spellEnd"/>
      <w:r w:rsidRPr="00A00B4F">
        <w:rPr>
          <w:rFonts w:eastAsia="Times New Roman"/>
          <w:i/>
          <w:iCs/>
          <w:lang w:val="pt-BR"/>
        </w:rPr>
        <w:t xml:space="preserve">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w:t>
      </w:r>
      <w:proofErr w:type="spellStart"/>
      <w:r w:rsidRPr="00A00B4F">
        <w:rPr>
          <w:rFonts w:eastAsia="Times New Roman"/>
          <w:i/>
          <w:iCs/>
          <w:lang w:val="pt-BR"/>
        </w:rPr>
        <w:t>Poultry</w:t>
      </w:r>
      <w:proofErr w:type="spellEnd"/>
      <w:r w:rsidRPr="00A00B4F">
        <w:rPr>
          <w:rFonts w:eastAsia="Times New Roman"/>
          <w:i/>
          <w:iCs/>
          <w:lang w:val="pt-BR"/>
        </w:rPr>
        <w:t xml:space="preserve"> Science</w:t>
      </w:r>
      <w:r w:rsidRPr="00A00B4F">
        <w:rPr>
          <w:rFonts w:eastAsia="Times New Roman"/>
          <w:lang w:val="pt-BR"/>
        </w:rPr>
        <w:t xml:space="preserve">, </w:t>
      </w:r>
      <w:r w:rsidRPr="00A00B4F">
        <w:rPr>
          <w:rFonts w:eastAsia="Times New Roman"/>
          <w:i/>
          <w:iCs/>
          <w:lang w:val="pt-BR"/>
        </w:rPr>
        <w:t>97</w:t>
      </w:r>
      <w:r w:rsidRPr="00A00B4F">
        <w:rPr>
          <w:rFonts w:eastAsia="Times New Roman"/>
          <w:lang w:val="pt-BR"/>
        </w:rPr>
        <w:t>(9), 3188–3206.</w:t>
      </w:r>
    </w:p>
    <w:p w14:paraId="48EF1691" w14:textId="77777777" w:rsidR="00A00B4F" w:rsidRDefault="00A00B4F">
      <w:pPr>
        <w:autoSpaceDE w:val="0"/>
        <w:autoSpaceDN w:val="0"/>
        <w:ind w:hanging="480"/>
        <w:divId w:val="1662346311"/>
        <w:rPr>
          <w:rFonts w:eastAsia="Times New Roman"/>
        </w:rPr>
      </w:pPr>
      <w:r w:rsidRPr="00A00B4F">
        <w:rPr>
          <w:rFonts w:eastAsia="Times New Roman"/>
          <w:lang w:val="pt-BR"/>
        </w:rPr>
        <w:lastRenderedPageBreak/>
        <w:t xml:space="preserve">Rodriguez, J., &amp; Molina, G. (2021). </w:t>
      </w:r>
      <w:r>
        <w:rPr>
          <w:rFonts w:eastAsia="Times New Roman"/>
          <w:i/>
          <w:iCs/>
        </w:rPr>
        <w:t>Aplicación de una dieta enriquecida con biomasa de microalgas como fuente de prebióticos en pollos broiler</w:t>
      </w:r>
      <w:r>
        <w:rPr>
          <w:rFonts w:eastAsia="Times New Roman"/>
        </w:rPr>
        <w:t>. Universidad Técnica de Cotopaxi.</w:t>
      </w:r>
    </w:p>
    <w:p w14:paraId="17419EA8" w14:textId="77777777" w:rsidR="00A00B4F" w:rsidRPr="00995B42" w:rsidRDefault="00A00B4F">
      <w:pPr>
        <w:autoSpaceDE w:val="0"/>
        <w:autoSpaceDN w:val="0"/>
        <w:ind w:hanging="480"/>
        <w:divId w:val="327296098"/>
        <w:rPr>
          <w:rFonts w:eastAsia="Times New Roman"/>
          <w:lang w:val="en-US"/>
        </w:rPr>
      </w:pPr>
      <w:r>
        <w:rPr>
          <w:rFonts w:eastAsia="Times New Roman"/>
        </w:rPr>
        <w:t xml:space="preserve">Rodríguez-Nogales, A., </w:t>
      </w:r>
      <w:proofErr w:type="spellStart"/>
      <w:r>
        <w:rPr>
          <w:rFonts w:eastAsia="Times New Roman"/>
        </w:rPr>
        <w:t>Algieri</w:t>
      </w:r>
      <w:proofErr w:type="spellEnd"/>
      <w:r>
        <w:rPr>
          <w:rFonts w:eastAsia="Times New Roman"/>
        </w:rPr>
        <w:t xml:space="preserve">, F., Garrido-Mesa, J., </w:t>
      </w:r>
      <w:proofErr w:type="spellStart"/>
      <w:r>
        <w:rPr>
          <w:rFonts w:eastAsia="Times New Roman"/>
        </w:rPr>
        <w:t>Vezza</w:t>
      </w:r>
      <w:proofErr w:type="spellEnd"/>
      <w:r>
        <w:rPr>
          <w:rFonts w:eastAsia="Times New Roman"/>
        </w:rPr>
        <w:t xml:space="preserve">, T., Utrilla, M. P., Chueca, N., </w:t>
      </w:r>
      <w:proofErr w:type="spellStart"/>
      <w:r>
        <w:rPr>
          <w:rFonts w:eastAsia="Times New Roman"/>
        </w:rPr>
        <w:t>Garcia</w:t>
      </w:r>
      <w:proofErr w:type="spellEnd"/>
      <w:r>
        <w:rPr>
          <w:rFonts w:eastAsia="Times New Roman"/>
        </w:rPr>
        <w:t xml:space="preserve">, F., Olivares, M., Rodríguez-Cabezas, M. E., &amp; Gálvez, J. (2017). </w:t>
      </w:r>
      <w:r w:rsidRPr="00995B42">
        <w:rPr>
          <w:rFonts w:eastAsia="Times New Roman"/>
          <w:lang w:val="en-US"/>
        </w:rPr>
        <w:t xml:space="preserve">Differential intestinal anti-inflammatory effects of Lactobacillus fermentum and Lactobacillus </w:t>
      </w:r>
      <w:proofErr w:type="spellStart"/>
      <w:r w:rsidRPr="00995B42">
        <w:rPr>
          <w:rFonts w:eastAsia="Times New Roman"/>
          <w:lang w:val="en-US"/>
        </w:rPr>
        <w:t>salivarius</w:t>
      </w:r>
      <w:proofErr w:type="spellEnd"/>
      <w:r w:rsidRPr="00995B42">
        <w:rPr>
          <w:rFonts w:eastAsia="Times New Roman"/>
          <w:lang w:val="en-US"/>
        </w:rPr>
        <w:t xml:space="preserve"> in DSS mouse colitis: impact on microRNAs expression and microbiota composition. </w:t>
      </w:r>
      <w:r w:rsidRPr="00995B42">
        <w:rPr>
          <w:rFonts w:eastAsia="Times New Roman"/>
          <w:i/>
          <w:iCs/>
          <w:lang w:val="en-US"/>
        </w:rPr>
        <w:t>Molecular Nutrition and Food Research</w:t>
      </w:r>
      <w:r w:rsidRPr="00995B42">
        <w:rPr>
          <w:rFonts w:eastAsia="Times New Roman"/>
          <w:lang w:val="en-US"/>
        </w:rPr>
        <w:t xml:space="preserve">, </w:t>
      </w:r>
      <w:r w:rsidRPr="00995B42">
        <w:rPr>
          <w:rFonts w:eastAsia="Times New Roman"/>
          <w:i/>
          <w:iCs/>
          <w:lang w:val="en-US"/>
        </w:rPr>
        <w:t>61</w:t>
      </w:r>
      <w:r w:rsidRPr="00995B42">
        <w:rPr>
          <w:rFonts w:eastAsia="Times New Roman"/>
          <w:lang w:val="en-US"/>
        </w:rPr>
        <w:t>(11). https://doi.org/10.1002/mnfr.201700144</w:t>
      </w:r>
    </w:p>
    <w:p w14:paraId="4B704EAC" w14:textId="77777777" w:rsidR="00A00B4F" w:rsidRPr="00CB69B3" w:rsidRDefault="00A00B4F">
      <w:pPr>
        <w:autoSpaceDE w:val="0"/>
        <w:autoSpaceDN w:val="0"/>
        <w:ind w:hanging="480"/>
        <w:divId w:val="1384791331"/>
        <w:rPr>
          <w:rFonts w:eastAsia="Times New Roman"/>
          <w:lang w:val="en-US"/>
        </w:rPr>
      </w:pPr>
      <w:r w:rsidRPr="00995B42">
        <w:rPr>
          <w:rFonts w:eastAsia="Times New Roman"/>
          <w:lang w:val="en-US"/>
        </w:rPr>
        <w:t xml:space="preserve">Rojas </w:t>
      </w:r>
      <w:proofErr w:type="spellStart"/>
      <w:r w:rsidRPr="00995B42">
        <w:rPr>
          <w:rFonts w:eastAsia="Times New Roman"/>
          <w:lang w:val="en-US"/>
        </w:rPr>
        <w:t>Mencio</w:t>
      </w:r>
      <w:proofErr w:type="spellEnd"/>
      <w:r w:rsidRPr="00995B42">
        <w:rPr>
          <w:rFonts w:eastAsia="Times New Roman"/>
          <w:lang w:val="en-US"/>
        </w:rPr>
        <w:t xml:space="preserve">, P. (2014). </w:t>
      </w:r>
      <w:r w:rsidRPr="00CB69B3">
        <w:rPr>
          <w:rFonts w:eastAsia="Times New Roman"/>
          <w:i/>
          <w:iCs/>
          <w:lang w:val="en-US"/>
        </w:rPr>
        <w:t>MANUAL DE PRÁCTICAS DE CLÍNICA DE AVES</w:t>
      </w:r>
      <w:r w:rsidRPr="00CB69B3">
        <w:rPr>
          <w:rFonts w:eastAsia="Times New Roman"/>
          <w:lang w:val="en-US"/>
        </w:rPr>
        <w:t>.</w:t>
      </w:r>
    </w:p>
    <w:p w14:paraId="2E870CCE" w14:textId="77777777" w:rsidR="00A00B4F" w:rsidRPr="00CB69B3" w:rsidRDefault="00A00B4F">
      <w:pPr>
        <w:autoSpaceDE w:val="0"/>
        <w:autoSpaceDN w:val="0"/>
        <w:ind w:hanging="480"/>
        <w:divId w:val="70087467"/>
        <w:rPr>
          <w:rFonts w:eastAsia="Times New Roman"/>
          <w:lang w:val="en-US"/>
        </w:rPr>
      </w:pPr>
      <w:r w:rsidRPr="00CB69B3">
        <w:rPr>
          <w:rFonts w:eastAsia="Times New Roman"/>
          <w:lang w:val="en-US"/>
        </w:rPr>
        <w:t xml:space="preserve">Sánchez A., </w:t>
      </w:r>
      <w:proofErr w:type="spellStart"/>
      <w:r w:rsidRPr="00CB69B3">
        <w:rPr>
          <w:rFonts w:eastAsia="Times New Roman"/>
          <w:lang w:val="en-US"/>
        </w:rPr>
        <w:t>Vayas</w:t>
      </w:r>
      <w:proofErr w:type="spellEnd"/>
      <w:r w:rsidRPr="00CB69B3">
        <w:rPr>
          <w:rFonts w:eastAsia="Times New Roman"/>
          <w:lang w:val="en-US"/>
        </w:rPr>
        <w:t xml:space="preserve"> Tatiana, Mayorga Fernando, &amp; Freire Carolina. (2019). </w:t>
      </w:r>
      <w:r w:rsidRPr="00CB69B3">
        <w:rPr>
          <w:rFonts w:eastAsia="Times New Roman"/>
          <w:i/>
          <w:iCs/>
          <w:lang w:val="en-US"/>
        </w:rPr>
        <w:t xml:space="preserve">Sector </w:t>
      </w:r>
      <w:proofErr w:type="spellStart"/>
      <w:r w:rsidRPr="00CB69B3">
        <w:rPr>
          <w:rFonts w:eastAsia="Times New Roman"/>
          <w:i/>
          <w:iCs/>
          <w:lang w:val="en-US"/>
        </w:rPr>
        <w:t>avícola</w:t>
      </w:r>
      <w:proofErr w:type="spellEnd"/>
      <w:r w:rsidRPr="00CB69B3">
        <w:rPr>
          <w:rFonts w:eastAsia="Times New Roman"/>
          <w:i/>
          <w:iCs/>
          <w:lang w:val="en-US"/>
        </w:rPr>
        <w:t xml:space="preserve"> Ecuador</w:t>
      </w:r>
      <w:r w:rsidRPr="00CB69B3">
        <w:rPr>
          <w:rFonts w:eastAsia="Times New Roman"/>
          <w:lang w:val="en-US"/>
        </w:rPr>
        <w:t>. 1–4.</w:t>
      </w:r>
    </w:p>
    <w:p w14:paraId="0E02F908" w14:textId="77777777" w:rsidR="00A00B4F" w:rsidRPr="00995B42" w:rsidRDefault="00A00B4F">
      <w:pPr>
        <w:autoSpaceDE w:val="0"/>
        <w:autoSpaceDN w:val="0"/>
        <w:ind w:hanging="480"/>
        <w:divId w:val="1776515047"/>
        <w:rPr>
          <w:rFonts w:eastAsia="Times New Roman"/>
          <w:lang w:val="en-US"/>
        </w:rPr>
      </w:pPr>
      <w:proofErr w:type="spellStart"/>
      <w:r w:rsidRPr="00CB69B3">
        <w:rPr>
          <w:rFonts w:eastAsia="Times New Roman"/>
          <w:lang w:val="en-US"/>
        </w:rPr>
        <w:t>Šefcová</w:t>
      </w:r>
      <w:proofErr w:type="spellEnd"/>
      <w:r w:rsidRPr="00CB69B3">
        <w:rPr>
          <w:rFonts w:eastAsia="Times New Roman"/>
          <w:lang w:val="en-US"/>
        </w:rPr>
        <w:t>, M. A., Santacruz, F., Larrea-</w:t>
      </w:r>
      <w:proofErr w:type="spellStart"/>
      <w:r w:rsidRPr="00CB69B3">
        <w:rPr>
          <w:rFonts w:eastAsia="Times New Roman"/>
          <w:lang w:val="en-US"/>
        </w:rPr>
        <w:t>álvarez</w:t>
      </w:r>
      <w:proofErr w:type="spellEnd"/>
      <w:r w:rsidRPr="00CB69B3">
        <w:rPr>
          <w:rFonts w:eastAsia="Times New Roman"/>
          <w:lang w:val="en-US"/>
        </w:rPr>
        <w:t xml:space="preserve">, C. M., </w:t>
      </w:r>
      <w:proofErr w:type="spellStart"/>
      <w:r w:rsidRPr="00CB69B3">
        <w:rPr>
          <w:rFonts w:eastAsia="Times New Roman"/>
          <w:lang w:val="en-US"/>
        </w:rPr>
        <w:t>Vinueza</w:t>
      </w:r>
      <w:proofErr w:type="spellEnd"/>
      <w:r w:rsidRPr="00CB69B3">
        <w:rPr>
          <w:rFonts w:eastAsia="Times New Roman"/>
          <w:lang w:val="en-US"/>
        </w:rPr>
        <w:t>-Burgos, C., Ortega-Paredes, D., Molina-</w:t>
      </w:r>
      <w:proofErr w:type="spellStart"/>
      <w:r w:rsidRPr="00CB69B3">
        <w:rPr>
          <w:rFonts w:eastAsia="Times New Roman"/>
          <w:lang w:val="en-US"/>
        </w:rPr>
        <w:t>Cuasapaz</w:t>
      </w:r>
      <w:proofErr w:type="spellEnd"/>
      <w:r w:rsidRPr="00CB69B3">
        <w:rPr>
          <w:rFonts w:eastAsia="Times New Roman"/>
          <w:lang w:val="en-US"/>
        </w:rPr>
        <w:t>, G., Rodríguez, J., Calero-</w:t>
      </w:r>
      <w:proofErr w:type="spellStart"/>
      <w:r w:rsidRPr="00CB69B3">
        <w:rPr>
          <w:rFonts w:eastAsia="Times New Roman"/>
          <w:lang w:val="en-US"/>
        </w:rPr>
        <w:t>Cáceres</w:t>
      </w:r>
      <w:proofErr w:type="spellEnd"/>
      <w:r w:rsidRPr="00CB69B3">
        <w:rPr>
          <w:rFonts w:eastAsia="Times New Roman"/>
          <w:lang w:val="en-US"/>
        </w:rPr>
        <w:t xml:space="preserve">, W., </w:t>
      </w:r>
      <w:proofErr w:type="spellStart"/>
      <w:r w:rsidRPr="00CB69B3">
        <w:rPr>
          <w:rFonts w:eastAsia="Times New Roman"/>
          <w:lang w:val="en-US"/>
        </w:rPr>
        <w:t>Revajová</w:t>
      </w:r>
      <w:proofErr w:type="spellEnd"/>
      <w:r w:rsidRPr="00CB69B3">
        <w:rPr>
          <w:rFonts w:eastAsia="Times New Roman"/>
          <w:lang w:val="en-US"/>
        </w:rPr>
        <w:t>, V., Fernández-Moreira, E., &amp; Larrea-</w:t>
      </w:r>
      <w:proofErr w:type="spellStart"/>
      <w:r w:rsidRPr="00CB69B3">
        <w:rPr>
          <w:rFonts w:eastAsia="Times New Roman"/>
          <w:lang w:val="en-US"/>
        </w:rPr>
        <w:t>álvarez</w:t>
      </w:r>
      <w:proofErr w:type="spellEnd"/>
      <w:r w:rsidRPr="00CB69B3">
        <w:rPr>
          <w:rFonts w:eastAsia="Times New Roman"/>
          <w:lang w:val="en-US"/>
        </w:rPr>
        <w:t xml:space="preserve">, M. (2021). </w:t>
      </w:r>
      <w:r w:rsidRPr="00995B42">
        <w:rPr>
          <w:rFonts w:eastAsia="Times New Roman"/>
          <w:lang w:val="en-US"/>
        </w:rPr>
        <w:t xml:space="preserve">Administration of dietary microalgae ameliorates intestinal parameters, improves body weight, and reduces thawing loss of fillets in broiler chickens: A pilot study. </w:t>
      </w:r>
      <w:r w:rsidRPr="00995B42">
        <w:rPr>
          <w:rFonts w:eastAsia="Times New Roman"/>
          <w:i/>
          <w:iCs/>
          <w:lang w:val="en-US"/>
        </w:rPr>
        <w:t>Animals</w:t>
      </w:r>
      <w:r w:rsidRPr="00995B42">
        <w:rPr>
          <w:rFonts w:eastAsia="Times New Roman"/>
          <w:lang w:val="en-US"/>
        </w:rPr>
        <w:t xml:space="preserve">, </w:t>
      </w:r>
      <w:r w:rsidRPr="00995B42">
        <w:rPr>
          <w:rFonts w:eastAsia="Times New Roman"/>
          <w:i/>
          <w:iCs/>
          <w:lang w:val="en-US"/>
        </w:rPr>
        <w:t>11</w:t>
      </w:r>
      <w:r w:rsidRPr="00995B42">
        <w:rPr>
          <w:rFonts w:eastAsia="Times New Roman"/>
          <w:lang w:val="en-US"/>
        </w:rPr>
        <w:t>(12). https://doi.org/10.3390/ani11123601</w:t>
      </w:r>
    </w:p>
    <w:p w14:paraId="2318523E" w14:textId="77777777" w:rsidR="00A00B4F" w:rsidRPr="00995B42" w:rsidRDefault="00A00B4F">
      <w:pPr>
        <w:autoSpaceDE w:val="0"/>
        <w:autoSpaceDN w:val="0"/>
        <w:ind w:hanging="480"/>
        <w:divId w:val="1987969631"/>
        <w:rPr>
          <w:rFonts w:eastAsia="Times New Roman"/>
          <w:lang w:val="en-US"/>
        </w:rPr>
      </w:pPr>
      <w:proofErr w:type="spellStart"/>
      <w:r w:rsidRPr="00995B42">
        <w:rPr>
          <w:rFonts w:eastAsia="Times New Roman"/>
          <w:lang w:val="en-US"/>
        </w:rPr>
        <w:t>Šefcová</w:t>
      </w:r>
      <w:proofErr w:type="spellEnd"/>
      <w:r w:rsidRPr="00995B42">
        <w:rPr>
          <w:rFonts w:eastAsia="Times New Roman"/>
          <w:lang w:val="en-US"/>
        </w:rPr>
        <w:t xml:space="preserve">, M., Larrea, M., Larrea, C., </w:t>
      </w:r>
      <w:proofErr w:type="spellStart"/>
      <w:r w:rsidRPr="00995B42">
        <w:rPr>
          <w:rFonts w:eastAsia="Times New Roman"/>
          <w:lang w:val="en-US"/>
        </w:rPr>
        <w:t>Karaffová</w:t>
      </w:r>
      <w:proofErr w:type="spellEnd"/>
      <w:r w:rsidRPr="00995B42">
        <w:rPr>
          <w:rFonts w:eastAsia="Times New Roman"/>
          <w:lang w:val="en-US"/>
        </w:rPr>
        <w:t xml:space="preserve">, V., Ortega-Paredes, D., </w:t>
      </w:r>
      <w:proofErr w:type="spellStart"/>
      <w:r w:rsidRPr="00995B42">
        <w:rPr>
          <w:rFonts w:eastAsia="Times New Roman"/>
          <w:lang w:val="en-US"/>
        </w:rPr>
        <w:t>Vinueza</w:t>
      </w:r>
      <w:proofErr w:type="spellEnd"/>
      <w:r w:rsidRPr="00995B42">
        <w:rPr>
          <w:rFonts w:eastAsia="Times New Roman"/>
          <w:lang w:val="en-US"/>
        </w:rPr>
        <w:t xml:space="preserve">-Burgos, C., </w:t>
      </w:r>
      <w:proofErr w:type="spellStart"/>
      <w:r w:rsidRPr="00995B42">
        <w:rPr>
          <w:rFonts w:eastAsia="Times New Roman"/>
          <w:lang w:val="en-US"/>
        </w:rPr>
        <w:t>Ševčíková</w:t>
      </w:r>
      <w:proofErr w:type="spellEnd"/>
      <w:r w:rsidRPr="00995B42">
        <w:rPr>
          <w:rFonts w:eastAsia="Times New Roman"/>
          <w:lang w:val="en-US"/>
        </w:rPr>
        <w:t xml:space="preserve">, Z., </w:t>
      </w:r>
      <w:proofErr w:type="spellStart"/>
      <w:r w:rsidRPr="00995B42">
        <w:rPr>
          <w:rFonts w:eastAsia="Times New Roman"/>
          <w:lang w:val="en-US"/>
        </w:rPr>
        <w:t>Levkut</w:t>
      </w:r>
      <w:proofErr w:type="spellEnd"/>
      <w:r w:rsidRPr="00995B42">
        <w:rPr>
          <w:rFonts w:eastAsia="Times New Roman"/>
          <w:lang w:val="en-US"/>
        </w:rPr>
        <w:t xml:space="preserve">, M., </w:t>
      </w:r>
      <w:proofErr w:type="spellStart"/>
      <w:r w:rsidRPr="00995B42">
        <w:rPr>
          <w:rFonts w:eastAsia="Times New Roman"/>
          <w:lang w:val="en-US"/>
        </w:rPr>
        <w:t>Herich</w:t>
      </w:r>
      <w:proofErr w:type="spellEnd"/>
      <w:r w:rsidRPr="00995B42">
        <w:rPr>
          <w:rFonts w:eastAsia="Times New Roman"/>
          <w:lang w:val="en-US"/>
        </w:rPr>
        <w:t xml:space="preserve">, R., &amp; </w:t>
      </w:r>
      <w:proofErr w:type="spellStart"/>
      <w:r w:rsidRPr="00995B42">
        <w:rPr>
          <w:rFonts w:eastAsia="Times New Roman"/>
          <w:lang w:val="en-US"/>
        </w:rPr>
        <w:t>Revajová</w:t>
      </w:r>
      <w:proofErr w:type="spellEnd"/>
      <w:r w:rsidRPr="00995B42">
        <w:rPr>
          <w:rFonts w:eastAsia="Times New Roman"/>
          <w:lang w:val="en-US"/>
        </w:rPr>
        <w:t xml:space="preserve">, V. (2021). The probiotic lactobacillus fermentum </w:t>
      </w:r>
      <w:proofErr w:type="spellStart"/>
      <w:r w:rsidRPr="00995B42">
        <w:rPr>
          <w:rFonts w:eastAsia="Times New Roman"/>
          <w:lang w:val="en-US"/>
        </w:rPr>
        <w:t>biocenol</w:t>
      </w:r>
      <w:proofErr w:type="spellEnd"/>
      <w:r w:rsidRPr="00995B42">
        <w:rPr>
          <w:rFonts w:eastAsia="Times New Roman"/>
          <w:lang w:val="en-US"/>
        </w:rPr>
        <w:t xml:space="preserve"> CCM 7514 </w:t>
      </w:r>
      <w:proofErr w:type="gramStart"/>
      <w:r w:rsidRPr="00995B42">
        <w:rPr>
          <w:rFonts w:eastAsia="Times New Roman"/>
          <w:lang w:val="en-US"/>
        </w:rPr>
        <w:t>moderates</w:t>
      </w:r>
      <w:proofErr w:type="gramEnd"/>
      <w:r w:rsidRPr="00995B42">
        <w:rPr>
          <w:rFonts w:eastAsia="Times New Roman"/>
          <w:lang w:val="en-US"/>
        </w:rPr>
        <w:t xml:space="preserve"> campylobacter </w:t>
      </w:r>
      <w:proofErr w:type="spellStart"/>
      <w:r w:rsidRPr="00995B42">
        <w:rPr>
          <w:rFonts w:eastAsia="Times New Roman"/>
          <w:lang w:val="en-US"/>
        </w:rPr>
        <w:t>jejuni</w:t>
      </w:r>
      <w:proofErr w:type="spellEnd"/>
      <w:r w:rsidRPr="00995B42">
        <w:rPr>
          <w:rFonts w:eastAsia="Times New Roman"/>
          <w:lang w:val="en-US"/>
        </w:rPr>
        <w:t xml:space="preserve">-induced body weight impairment by improving gut morphometry and regulating cecal cytokine abundance in broiler chickens. </w:t>
      </w:r>
      <w:r w:rsidRPr="00995B42">
        <w:rPr>
          <w:rFonts w:eastAsia="Times New Roman"/>
          <w:i/>
          <w:iCs/>
          <w:lang w:val="en-US"/>
        </w:rPr>
        <w:t>Animals</w:t>
      </w:r>
      <w:r w:rsidRPr="00995B42">
        <w:rPr>
          <w:rFonts w:eastAsia="Times New Roman"/>
          <w:lang w:val="en-US"/>
        </w:rPr>
        <w:t xml:space="preserve">, </w:t>
      </w:r>
      <w:r w:rsidRPr="00995B42">
        <w:rPr>
          <w:rFonts w:eastAsia="Times New Roman"/>
          <w:i/>
          <w:iCs/>
          <w:lang w:val="en-US"/>
        </w:rPr>
        <w:t>11</w:t>
      </w:r>
      <w:r w:rsidRPr="00995B42">
        <w:rPr>
          <w:rFonts w:eastAsia="Times New Roman"/>
          <w:lang w:val="en-US"/>
        </w:rPr>
        <w:t>(1), 1–16. https://doi.org/10.3390/ani11010235</w:t>
      </w:r>
    </w:p>
    <w:p w14:paraId="7717E00C" w14:textId="77777777" w:rsidR="00A00B4F" w:rsidRPr="00995B42" w:rsidRDefault="00A00B4F">
      <w:pPr>
        <w:autoSpaceDE w:val="0"/>
        <w:autoSpaceDN w:val="0"/>
        <w:ind w:hanging="480"/>
        <w:divId w:val="2098624670"/>
        <w:rPr>
          <w:rFonts w:eastAsia="Times New Roman"/>
          <w:lang w:val="en-US"/>
        </w:rPr>
      </w:pPr>
      <w:proofErr w:type="spellStart"/>
      <w:r w:rsidRPr="00995B42">
        <w:rPr>
          <w:rFonts w:eastAsia="Times New Roman"/>
          <w:lang w:val="en-US"/>
        </w:rPr>
        <w:t>Šefcová</w:t>
      </w:r>
      <w:proofErr w:type="spellEnd"/>
      <w:r w:rsidRPr="00995B42">
        <w:rPr>
          <w:rFonts w:eastAsia="Times New Roman"/>
          <w:lang w:val="en-US"/>
        </w:rPr>
        <w:t xml:space="preserve">, M., Larrea-Álvarez, M., Larrea-Álvarez, C., </w:t>
      </w:r>
      <w:proofErr w:type="spellStart"/>
      <w:r w:rsidRPr="00995B42">
        <w:rPr>
          <w:rFonts w:eastAsia="Times New Roman"/>
          <w:lang w:val="en-US"/>
        </w:rPr>
        <w:t>Karaffová</w:t>
      </w:r>
      <w:proofErr w:type="spellEnd"/>
      <w:r w:rsidRPr="00995B42">
        <w:rPr>
          <w:rFonts w:eastAsia="Times New Roman"/>
          <w:lang w:val="en-US"/>
        </w:rPr>
        <w:t xml:space="preserve">, V., </w:t>
      </w:r>
      <w:proofErr w:type="spellStart"/>
      <w:r w:rsidRPr="00995B42">
        <w:rPr>
          <w:rFonts w:eastAsia="Times New Roman"/>
          <w:lang w:val="en-US"/>
        </w:rPr>
        <w:t>Revajová</w:t>
      </w:r>
      <w:proofErr w:type="spellEnd"/>
      <w:r w:rsidRPr="00995B42">
        <w:rPr>
          <w:rFonts w:eastAsia="Times New Roman"/>
          <w:lang w:val="en-US"/>
        </w:rPr>
        <w:t xml:space="preserve">, V., </w:t>
      </w:r>
      <w:proofErr w:type="spellStart"/>
      <w:r w:rsidRPr="00995B42">
        <w:rPr>
          <w:rFonts w:eastAsia="Times New Roman"/>
          <w:lang w:val="en-US"/>
        </w:rPr>
        <w:t>Gancarčíková</w:t>
      </w:r>
      <w:proofErr w:type="spellEnd"/>
      <w:r w:rsidRPr="00995B42">
        <w:rPr>
          <w:rFonts w:eastAsia="Times New Roman"/>
          <w:lang w:val="en-US"/>
        </w:rPr>
        <w:t xml:space="preserve">, S., </w:t>
      </w:r>
      <w:proofErr w:type="spellStart"/>
      <w:r w:rsidRPr="00995B42">
        <w:rPr>
          <w:rFonts w:eastAsia="Times New Roman"/>
          <w:lang w:val="en-US"/>
        </w:rPr>
        <w:t>Ševčíková</w:t>
      </w:r>
      <w:proofErr w:type="spellEnd"/>
      <w:r w:rsidRPr="00995B42">
        <w:rPr>
          <w:rFonts w:eastAsia="Times New Roman"/>
          <w:lang w:val="en-US"/>
        </w:rPr>
        <w:t xml:space="preserve">, Z., &amp; </w:t>
      </w:r>
      <w:proofErr w:type="spellStart"/>
      <w:r w:rsidRPr="00995B42">
        <w:rPr>
          <w:rFonts w:eastAsia="Times New Roman"/>
          <w:lang w:val="en-US"/>
        </w:rPr>
        <w:t>Herich</w:t>
      </w:r>
      <w:proofErr w:type="spellEnd"/>
      <w:r w:rsidRPr="00995B42">
        <w:rPr>
          <w:rFonts w:eastAsia="Times New Roman"/>
          <w:lang w:val="en-US"/>
        </w:rPr>
        <w:t xml:space="preserve">, R. (2020). Lactobacillus fermentum Administration Modulates Cytokine Expression and Lymphocyte Subpopulation Levels in Broiler Chickens Challenged with Campylobacter coli. </w:t>
      </w:r>
      <w:r w:rsidRPr="00995B42">
        <w:rPr>
          <w:rFonts w:eastAsia="Times New Roman"/>
          <w:i/>
          <w:iCs/>
          <w:lang w:val="en-US"/>
        </w:rPr>
        <w:t>Foodborne Pathogens and Disease</w:t>
      </w:r>
      <w:r w:rsidRPr="00995B42">
        <w:rPr>
          <w:rFonts w:eastAsia="Times New Roman"/>
          <w:lang w:val="en-US"/>
        </w:rPr>
        <w:t xml:space="preserve">, </w:t>
      </w:r>
      <w:r w:rsidRPr="00995B42">
        <w:rPr>
          <w:rFonts w:eastAsia="Times New Roman"/>
          <w:i/>
          <w:iCs/>
          <w:lang w:val="en-US"/>
        </w:rPr>
        <w:t>17</w:t>
      </w:r>
      <w:r w:rsidRPr="00995B42">
        <w:rPr>
          <w:rFonts w:eastAsia="Times New Roman"/>
          <w:lang w:val="en-US"/>
        </w:rPr>
        <w:t>(8), 485–493. https://doi.org/10.1089/fpd.2019.2739</w:t>
      </w:r>
    </w:p>
    <w:p w14:paraId="69FB3028" w14:textId="77777777" w:rsidR="00A00B4F" w:rsidRPr="00A00B4F" w:rsidRDefault="00A00B4F">
      <w:pPr>
        <w:autoSpaceDE w:val="0"/>
        <w:autoSpaceDN w:val="0"/>
        <w:ind w:hanging="480"/>
        <w:divId w:val="1910772071"/>
        <w:rPr>
          <w:rFonts w:eastAsia="Times New Roman"/>
          <w:lang w:val="pt-BR"/>
        </w:rPr>
      </w:pPr>
      <w:proofErr w:type="spellStart"/>
      <w:r w:rsidRPr="00995B42">
        <w:rPr>
          <w:rFonts w:eastAsia="Times New Roman"/>
          <w:lang w:val="en-US"/>
        </w:rPr>
        <w:lastRenderedPageBreak/>
        <w:t>Šefcová</w:t>
      </w:r>
      <w:proofErr w:type="spellEnd"/>
      <w:r w:rsidRPr="00995B42">
        <w:rPr>
          <w:rFonts w:eastAsia="Times New Roman"/>
          <w:lang w:val="en-US"/>
        </w:rPr>
        <w:t xml:space="preserve">, M., Larrea-Álvarez, M., Larrea-Álvarez, C., </w:t>
      </w:r>
      <w:proofErr w:type="spellStart"/>
      <w:r w:rsidRPr="00995B42">
        <w:rPr>
          <w:rFonts w:eastAsia="Times New Roman"/>
          <w:lang w:val="en-US"/>
        </w:rPr>
        <w:t>Revajová</w:t>
      </w:r>
      <w:proofErr w:type="spellEnd"/>
      <w:r w:rsidRPr="00995B42">
        <w:rPr>
          <w:rFonts w:eastAsia="Times New Roman"/>
          <w:lang w:val="en-US"/>
        </w:rPr>
        <w:t xml:space="preserve">, V., </w:t>
      </w:r>
      <w:proofErr w:type="spellStart"/>
      <w:r w:rsidRPr="00995B42">
        <w:rPr>
          <w:rFonts w:eastAsia="Times New Roman"/>
          <w:lang w:val="en-US"/>
        </w:rPr>
        <w:t>Karaffová</w:t>
      </w:r>
      <w:proofErr w:type="spellEnd"/>
      <w:r w:rsidRPr="00995B42">
        <w:rPr>
          <w:rFonts w:eastAsia="Times New Roman"/>
          <w:lang w:val="en-US"/>
        </w:rPr>
        <w:t xml:space="preserve">, V., </w:t>
      </w:r>
      <w:proofErr w:type="spellStart"/>
      <w:r w:rsidRPr="00995B42">
        <w:rPr>
          <w:rFonts w:eastAsia="Times New Roman"/>
          <w:lang w:val="en-US"/>
        </w:rPr>
        <w:t>Koščová</w:t>
      </w:r>
      <w:proofErr w:type="spellEnd"/>
      <w:r w:rsidRPr="00995B42">
        <w:rPr>
          <w:rFonts w:eastAsia="Times New Roman"/>
          <w:lang w:val="en-US"/>
        </w:rPr>
        <w:t xml:space="preserve">, J., </w:t>
      </w:r>
      <w:proofErr w:type="spellStart"/>
      <w:r w:rsidRPr="00995B42">
        <w:rPr>
          <w:rFonts w:eastAsia="Times New Roman"/>
          <w:lang w:val="en-US"/>
        </w:rPr>
        <w:t>Nemcová</w:t>
      </w:r>
      <w:proofErr w:type="spellEnd"/>
      <w:r w:rsidRPr="00995B42">
        <w:rPr>
          <w:rFonts w:eastAsia="Times New Roman"/>
          <w:lang w:val="en-US"/>
        </w:rPr>
        <w:t xml:space="preserve">, R., Ortega-Paredes, D., </w:t>
      </w:r>
      <w:proofErr w:type="spellStart"/>
      <w:r w:rsidRPr="00995B42">
        <w:rPr>
          <w:rFonts w:eastAsia="Times New Roman"/>
          <w:lang w:val="en-US"/>
        </w:rPr>
        <w:t>Vinueza</w:t>
      </w:r>
      <w:proofErr w:type="spellEnd"/>
      <w:r w:rsidRPr="00995B42">
        <w:rPr>
          <w:rFonts w:eastAsia="Times New Roman"/>
          <w:lang w:val="en-US"/>
        </w:rPr>
        <w:t xml:space="preserve">-Burgos, C., </w:t>
      </w:r>
      <w:proofErr w:type="spellStart"/>
      <w:r w:rsidRPr="00995B42">
        <w:rPr>
          <w:rFonts w:eastAsia="Times New Roman"/>
          <w:lang w:val="en-US"/>
        </w:rPr>
        <w:t>Levkut</w:t>
      </w:r>
      <w:proofErr w:type="spellEnd"/>
      <w:r w:rsidRPr="00995B42">
        <w:rPr>
          <w:rFonts w:eastAsia="Times New Roman"/>
          <w:lang w:val="en-US"/>
        </w:rPr>
        <w:t xml:space="preserve">, M., &amp; </w:t>
      </w:r>
      <w:proofErr w:type="spellStart"/>
      <w:r w:rsidRPr="00995B42">
        <w:rPr>
          <w:rFonts w:eastAsia="Times New Roman"/>
          <w:lang w:val="en-US"/>
        </w:rPr>
        <w:t>Herich</w:t>
      </w:r>
      <w:proofErr w:type="spellEnd"/>
      <w:r w:rsidRPr="00995B42">
        <w:rPr>
          <w:rFonts w:eastAsia="Times New Roman"/>
          <w:lang w:val="en-US"/>
        </w:rPr>
        <w:t xml:space="preserve">, R. (2020). Effects of Lactobacillus Fermentum supplementation on body weight and pro-inflammatory cytokine expression in Campylobacter </w:t>
      </w:r>
      <w:proofErr w:type="spellStart"/>
      <w:r w:rsidRPr="00995B42">
        <w:rPr>
          <w:rFonts w:eastAsia="Times New Roman"/>
          <w:lang w:val="en-US"/>
        </w:rPr>
        <w:t>Jejuni</w:t>
      </w:r>
      <w:proofErr w:type="spellEnd"/>
      <w:r w:rsidRPr="00995B42">
        <w:rPr>
          <w:rFonts w:eastAsia="Times New Roman"/>
          <w:lang w:val="en-US"/>
        </w:rPr>
        <w:t xml:space="preserve">-challenged chickens. </w:t>
      </w:r>
      <w:proofErr w:type="spellStart"/>
      <w:r w:rsidRPr="00A00B4F">
        <w:rPr>
          <w:rFonts w:eastAsia="Times New Roman"/>
          <w:i/>
          <w:iCs/>
          <w:lang w:val="pt-BR"/>
        </w:rPr>
        <w:t>Veterinary</w:t>
      </w:r>
      <w:proofErr w:type="spellEnd"/>
      <w:r w:rsidRPr="00A00B4F">
        <w:rPr>
          <w:rFonts w:eastAsia="Times New Roman"/>
          <w:i/>
          <w:iCs/>
          <w:lang w:val="pt-BR"/>
        </w:rPr>
        <w:t xml:space="preserve"> </w:t>
      </w:r>
      <w:proofErr w:type="spellStart"/>
      <w:r w:rsidRPr="00A00B4F">
        <w:rPr>
          <w:rFonts w:eastAsia="Times New Roman"/>
          <w:i/>
          <w:iCs/>
          <w:lang w:val="pt-BR"/>
        </w:rPr>
        <w:t>Sciences</w:t>
      </w:r>
      <w:proofErr w:type="spellEnd"/>
      <w:r w:rsidRPr="00A00B4F">
        <w:rPr>
          <w:rFonts w:eastAsia="Times New Roman"/>
          <w:lang w:val="pt-BR"/>
        </w:rPr>
        <w:t xml:space="preserve">, </w:t>
      </w:r>
      <w:r w:rsidRPr="00A00B4F">
        <w:rPr>
          <w:rFonts w:eastAsia="Times New Roman"/>
          <w:i/>
          <w:iCs/>
          <w:lang w:val="pt-BR"/>
        </w:rPr>
        <w:t>7</w:t>
      </w:r>
      <w:r w:rsidRPr="00A00B4F">
        <w:rPr>
          <w:rFonts w:eastAsia="Times New Roman"/>
          <w:lang w:val="pt-BR"/>
        </w:rPr>
        <w:t>(3). https://doi.org/10.3390/vetsci7030121</w:t>
      </w:r>
    </w:p>
    <w:p w14:paraId="64735BDA" w14:textId="77777777" w:rsidR="00A00B4F" w:rsidRPr="00995B42" w:rsidRDefault="00A00B4F">
      <w:pPr>
        <w:autoSpaceDE w:val="0"/>
        <w:autoSpaceDN w:val="0"/>
        <w:ind w:hanging="480"/>
        <w:divId w:val="596642782"/>
        <w:rPr>
          <w:rFonts w:eastAsia="Times New Roman"/>
          <w:lang w:val="en-US"/>
        </w:rPr>
      </w:pPr>
      <w:proofErr w:type="spellStart"/>
      <w:r w:rsidRPr="00A00B4F">
        <w:rPr>
          <w:rFonts w:eastAsia="Times New Roman"/>
          <w:lang w:val="pt-BR"/>
        </w:rPr>
        <w:t>Svihus</w:t>
      </w:r>
      <w:proofErr w:type="spellEnd"/>
      <w:r w:rsidRPr="00A00B4F">
        <w:rPr>
          <w:rFonts w:eastAsia="Times New Roman"/>
          <w:lang w:val="pt-BR"/>
        </w:rPr>
        <w:t xml:space="preserve">, B., </w:t>
      </w:r>
      <w:proofErr w:type="spellStart"/>
      <w:r w:rsidRPr="00A00B4F">
        <w:rPr>
          <w:rFonts w:eastAsia="Times New Roman"/>
          <w:lang w:val="pt-BR"/>
        </w:rPr>
        <w:t>Choct</w:t>
      </w:r>
      <w:proofErr w:type="spellEnd"/>
      <w:r w:rsidRPr="00A00B4F">
        <w:rPr>
          <w:rFonts w:eastAsia="Times New Roman"/>
          <w:lang w:val="pt-BR"/>
        </w:rPr>
        <w:t xml:space="preserve">, M., &amp; </w:t>
      </w:r>
      <w:proofErr w:type="spellStart"/>
      <w:r w:rsidRPr="00A00B4F">
        <w:rPr>
          <w:rFonts w:eastAsia="Times New Roman"/>
          <w:lang w:val="pt-BR"/>
        </w:rPr>
        <w:t>Classen</w:t>
      </w:r>
      <w:proofErr w:type="spellEnd"/>
      <w:r w:rsidRPr="00A00B4F">
        <w:rPr>
          <w:rFonts w:eastAsia="Times New Roman"/>
          <w:lang w:val="pt-BR"/>
        </w:rPr>
        <w:t xml:space="preserve">, H. L. (2013). </w:t>
      </w:r>
      <w:r w:rsidRPr="00995B42">
        <w:rPr>
          <w:rFonts w:eastAsia="Times New Roman"/>
          <w:lang w:val="en-US"/>
        </w:rPr>
        <w:t xml:space="preserve">Function and nutritional roles of the avian caeca: a review. </w:t>
      </w:r>
      <w:r w:rsidRPr="00995B42">
        <w:rPr>
          <w:rFonts w:eastAsia="Times New Roman"/>
          <w:i/>
          <w:iCs/>
          <w:lang w:val="en-US"/>
        </w:rPr>
        <w:t>World’s Poultry Science Journal</w:t>
      </w:r>
      <w:r w:rsidRPr="00995B42">
        <w:rPr>
          <w:rFonts w:eastAsia="Times New Roman"/>
          <w:lang w:val="en-US"/>
        </w:rPr>
        <w:t xml:space="preserve">, </w:t>
      </w:r>
      <w:r w:rsidRPr="00995B42">
        <w:rPr>
          <w:rFonts w:eastAsia="Times New Roman"/>
          <w:i/>
          <w:iCs/>
          <w:lang w:val="en-US"/>
        </w:rPr>
        <w:t>69</w:t>
      </w:r>
      <w:r w:rsidRPr="00995B42">
        <w:rPr>
          <w:rFonts w:eastAsia="Times New Roman"/>
          <w:lang w:val="en-US"/>
        </w:rPr>
        <w:t>(2), 249–264. https://doi.org/10.1017/S0043933913000287</w:t>
      </w:r>
    </w:p>
    <w:p w14:paraId="3897948F" w14:textId="77777777" w:rsidR="00A00B4F" w:rsidRDefault="00A00B4F">
      <w:pPr>
        <w:autoSpaceDE w:val="0"/>
        <w:autoSpaceDN w:val="0"/>
        <w:ind w:hanging="480"/>
        <w:divId w:val="1490712224"/>
        <w:rPr>
          <w:rFonts w:eastAsia="Times New Roman"/>
        </w:rPr>
      </w:pPr>
      <w:r w:rsidRPr="00995B42">
        <w:rPr>
          <w:rFonts w:eastAsia="Times New Roman"/>
          <w:lang w:val="en-US"/>
        </w:rPr>
        <w:t xml:space="preserve">Thiam, M., Wang, Q., Sánchez, A. L. B., Zhang, J., Zheng, M., Wen, J., &amp; Zhao, G. (2021). Association of heterophil/lymphocyte ratio with intestinal barrier function and immune response to salmonella enteritidis infection in chicken. </w:t>
      </w:r>
      <w:proofErr w:type="spellStart"/>
      <w:r>
        <w:rPr>
          <w:rFonts w:eastAsia="Times New Roman"/>
          <w:i/>
          <w:iCs/>
        </w:rPr>
        <w:t>Animals</w:t>
      </w:r>
      <w:proofErr w:type="spellEnd"/>
      <w:r>
        <w:rPr>
          <w:rFonts w:eastAsia="Times New Roman"/>
        </w:rPr>
        <w:t xml:space="preserve">, </w:t>
      </w:r>
      <w:r>
        <w:rPr>
          <w:rFonts w:eastAsia="Times New Roman"/>
          <w:i/>
          <w:iCs/>
        </w:rPr>
        <w:t>11</w:t>
      </w:r>
      <w:r>
        <w:rPr>
          <w:rFonts w:eastAsia="Times New Roman"/>
        </w:rPr>
        <w:t>(12). https://doi.org/10.3390/ani11123498</w:t>
      </w:r>
    </w:p>
    <w:p w14:paraId="2A2B0E0A" w14:textId="77777777" w:rsidR="00A00B4F" w:rsidRPr="00995B42" w:rsidRDefault="00A00B4F">
      <w:pPr>
        <w:autoSpaceDE w:val="0"/>
        <w:autoSpaceDN w:val="0"/>
        <w:ind w:hanging="480"/>
        <w:divId w:val="358431626"/>
        <w:rPr>
          <w:rFonts w:eastAsia="Times New Roman"/>
          <w:lang w:val="en-US"/>
        </w:rPr>
      </w:pPr>
      <w:r>
        <w:rPr>
          <w:rFonts w:eastAsia="Times New Roman"/>
        </w:rPr>
        <w:t xml:space="preserve">Torres, C., &amp; Zarazaga, M. (2002). Antibióticos como promotores del crecimiento en animales: ¿Vamos por el buen camino? </w:t>
      </w:r>
      <w:proofErr w:type="spellStart"/>
      <w:r w:rsidRPr="00995B42">
        <w:rPr>
          <w:rFonts w:eastAsia="Times New Roman"/>
          <w:i/>
          <w:iCs/>
          <w:lang w:val="en-US"/>
        </w:rPr>
        <w:t>Gaceta</w:t>
      </w:r>
      <w:proofErr w:type="spellEnd"/>
      <w:r w:rsidRPr="00995B42">
        <w:rPr>
          <w:rFonts w:eastAsia="Times New Roman"/>
          <w:i/>
          <w:iCs/>
          <w:lang w:val="en-US"/>
        </w:rPr>
        <w:t xml:space="preserve"> Sanitaria</w:t>
      </w:r>
      <w:r w:rsidRPr="00995B42">
        <w:rPr>
          <w:rFonts w:eastAsia="Times New Roman"/>
          <w:lang w:val="en-US"/>
        </w:rPr>
        <w:t xml:space="preserve">, </w:t>
      </w:r>
      <w:r w:rsidRPr="00995B42">
        <w:rPr>
          <w:rFonts w:eastAsia="Times New Roman"/>
          <w:i/>
          <w:iCs/>
          <w:lang w:val="en-US"/>
        </w:rPr>
        <w:t>16</w:t>
      </w:r>
      <w:r w:rsidRPr="00995B42">
        <w:rPr>
          <w:rFonts w:eastAsia="Times New Roman"/>
          <w:lang w:val="en-US"/>
        </w:rPr>
        <w:t>, 1–3.</w:t>
      </w:r>
    </w:p>
    <w:p w14:paraId="50C6522D" w14:textId="77777777" w:rsidR="00A00B4F" w:rsidRPr="00995B42" w:rsidRDefault="00A00B4F">
      <w:pPr>
        <w:autoSpaceDE w:val="0"/>
        <w:autoSpaceDN w:val="0"/>
        <w:ind w:hanging="480"/>
        <w:divId w:val="778913117"/>
        <w:rPr>
          <w:rFonts w:eastAsia="Times New Roman"/>
          <w:lang w:val="en-US"/>
        </w:rPr>
      </w:pPr>
      <w:proofErr w:type="spellStart"/>
      <w:r w:rsidRPr="00995B42">
        <w:rPr>
          <w:rFonts w:eastAsia="Times New Roman"/>
          <w:lang w:val="en-US"/>
        </w:rPr>
        <w:t>Velhner</w:t>
      </w:r>
      <w:proofErr w:type="spellEnd"/>
      <w:r w:rsidRPr="00995B42">
        <w:rPr>
          <w:rFonts w:eastAsia="Times New Roman"/>
          <w:lang w:val="en-US"/>
        </w:rPr>
        <w:t xml:space="preserve">, M., </w:t>
      </w:r>
      <w:proofErr w:type="spellStart"/>
      <w:r w:rsidRPr="00995B42">
        <w:rPr>
          <w:rFonts w:eastAsia="Times New Roman"/>
          <w:lang w:val="en-US"/>
        </w:rPr>
        <w:t>Milanov</w:t>
      </w:r>
      <w:proofErr w:type="spellEnd"/>
      <w:r w:rsidRPr="00995B42">
        <w:rPr>
          <w:rFonts w:eastAsia="Times New Roman"/>
          <w:lang w:val="en-US"/>
        </w:rPr>
        <w:t xml:space="preserve">, D., &amp; </w:t>
      </w:r>
      <w:proofErr w:type="spellStart"/>
      <w:r w:rsidRPr="00995B42">
        <w:rPr>
          <w:rFonts w:eastAsia="Times New Roman"/>
          <w:lang w:val="en-US"/>
        </w:rPr>
        <w:t>Kozoderovic</w:t>
      </w:r>
      <w:proofErr w:type="spellEnd"/>
      <w:r w:rsidRPr="00995B42">
        <w:rPr>
          <w:rFonts w:eastAsia="Times New Roman"/>
          <w:lang w:val="en-US"/>
        </w:rPr>
        <w:t xml:space="preserve">, G. (2018). Salmonella spp. in poultry: a constant challenge and new insights. </w:t>
      </w:r>
      <w:r w:rsidRPr="00995B42">
        <w:rPr>
          <w:rFonts w:eastAsia="Times New Roman"/>
          <w:i/>
          <w:iCs/>
          <w:lang w:val="en-US"/>
        </w:rPr>
        <w:t>Journal of the Hellenic Veterinary Medical Society</w:t>
      </w:r>
      <w:r w:rsidRPr="00995B42">
        <w:rPr>
          <w:rFonts w:eastAsia="Times New Roman"/>
          <w:lang w:val="en-US"/>
        </w:rPr>
        <w:t xml:space="preserve">, </w:t>
      </w:r>
      <w:r w:rsidRPr="00995B42">
        <w:rPr>
          <w:rFonts w:eastAsia="Times New Roman"/>
          <w:i/>
          <w:iCs/>
          <w:lang w:val="en-US"/>
        </w:rPr>
        <w:t>69</w:t>
      </w:r>
      <w:r w:rsidRPr="00995B42">
        <w:rPr>
          <w:rFonts w:eastAsia="Times New Roman"/>
          <w:lang w:val="en-US"/>
        </w:rPr>
        <w:t>(2), 899. https://doi.org/10.12681/jhvms.18012</w:t>
      </w:r>
    </w:p>
    <w:p w14:paraId="634B5932" w14:textId="77777777" w:rsidR="00A00B4F" w:rsidRPr="00A00B4F" w:rsidRDefault="00A00B4F">
      <w:pPr>
        <w:autoSpaceDE w:val="0"/>
        <w:autoSpaceDN w:val="0"/>
        <w:ind w:hanging="480"/>
        <w:divId w:val="236791182"/>
        <w:rPr>
          <w:rFonts w:eastAsia="Times New Roman"/>
          <w:lang w:val="pt-BR"/>
        </w:rPr>
      </w:pPr>
      <w:proofErr w:type="spellStart"/>
      <w:r w:rsidRPr="00A00B4F">
        <w:rPr>
          <w:rFonts w:eastAsia="Times New Roman"/>
          <w:lang w:val="pt-BR"/>
        </w:rPr>
        <w:t>Vinueza</w:t>
      </w:r>
      <w:proofErr w:type="spellEnd"/>
      <w:r w:rsidRPr="00A00B4F">
        <w:rPr>
          <w:rFonts w:eastAsia="Times New Roman"/>
          <w:lang w:val="pt-BR"/>
        </w:rPr>
        <w:t xml:space="preserve">-Burgos, C., </w:t>
      </w:r>
      <w:proofErr w:type="spellStart"/>
      <w:r w:rsidRPr="00A00B4F">
        <w:rPr>
          <w:rFonts w:eastAsia="Times New Roman"/>
          <w:lang w:val="pt-BR"/>
        </w:rPr>
        <w:t>Baquero</w:t>
      </w:r>
      <w:proofErr w:type="spellEnd"/>
      <w:r w:rsidRPr="00A00B4F">
        <w:rPr>
          <w:rFonts w:eastAsia="Times New Roman"/>
          <w:lang w:val="pt-BR"/>
        </w:rPr>
        <w:t xml:space="preserve">, M., Medina, J., &amp; de </w:t>
      </w:r>
      <w:proofErr w:type="spellStart"/>
      <w:r w:rsidRPr="00A00B4F">
        <w:rPr>
          <w:rFonts w:eastAsia="Times New Roman"/>
          <w:lang w:val="pt-BR"/>
        </w:rPr>
        <w:t>Zutter</w:t>
      </w:r>
      <w:proofErr w:type="spellEnd"/>
      <w:r w:rsidRPr="00A00B4F">
        <w:rPr>
          <w:rFonts w:eastAsia="Times New Roman"/>
          <w:lang w:val="pt-BR"/>
        </w:rPr>
        <w:t xml:space="preserve">, L. (2019a). </w:t>
      </w:r>
      <w:r w:rsidRPr="00995B42">
        <w:rPr>
          <w:rFonts w:eastAsia="Times New Roman"/>
          <w:lang w:val="en-US"/>
        </w:rPr>
        <w:t xml:space="preserve">Occurrence, </w:t>
      </w:r>
      <w:proofErr w:type="gramStart"/>
      <w:r w:rsidRPr="00995B42">
        <w:rPr>
          <w:rFonts w:eastAsia="Times New Roman"/>
          <w:lang w:val="en-US"/>
        </w:rPr>
        <w:t>genotypes</w:t>
      </w:r>
      <w:proofErr w:type="gramEnd"/>
      <w:r w:rsidRPr="00995B42">
        <w:rPr>
          <w:rFonts w:eastAsia="Times New Roman"/>
          <w:lang w:val="en-US"/>
        </w:rPr>
        <w:t xml:space="preserve"> and antimicrobial susceptibility of Salmonella collected from the broiler production chain within an integrated poultry company. </w:t>
      </w:r>
      <w:proofErr w:type="spellStart"/>
      <w:r w:rsidRPr="00A00B4F">
        <w:rPr>
          <w:rFonts w:eastAsia="Times New Roman"/>
          <w:i/>
          <w:iCs/>
          <w:lang w:val="pt-BR"/>
        </w:rPr>
        <w:t>International</w:t>
      </w:r>
      <w:proofErr w:type="spellEnd"/>
      <w:r w:rsidRPr="00A00B4F">
        <w:rPr>
          <w:rFonts w:eastAsia="Times New Roman"/>
          <w:i/>
          <w:iCs/>
          <w:lang w:val="pt-BR"/>
        </w:rPr>
        <w:t xml:space="preserve">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Food </w:t>
      </w:r>
      <w:proofErr w:type="spellStart"/>
      <w:r w:rsidRPr="00A00B4F">
        <w:rPr>
          <w:rFonts w:eastAsia="Times New Roman"/>
          <w:i/>
          <w:iCs/>
          <w:lang w:val="pt-BR"/>
        </w:rPr>
        <w:t>Microbiology</w:t>
      </w:r>
      <w:proofErr w:type="spellEnd"/>
      <w:r w:rsidRPr="00A00B4F">
        <w:rPr>
          <w:rFonts w:eastAsia="Times New Roman"/>
          <w:lang w:val="pt-BR"/>
        </w:rPr>
        <w:t xml:space="preserve">, </w:t>
      </w:r>
      <w:r w:rsidRPr="00A00B4F">
        <w:rPr>
          <w:rFonts w:eastAsia="Times New Roman"/>
          <w:i/>
          <w:iCs/>
          <w:lang w:val="pt-BR"/>
        </w:rPr>
        <w:t>299</w:t>
      </w:r>
      <w:r w:rsidRPr="00A00B4F">
        <w:rPr>
          <w:rFonts w:eastAsia="Times New Roman"/>
          <w:lang w:val="pt-BR"/>
        </w:rPr>
        <w:t>, 1–7. https://doi.org/10.1016/j.ijfoodmicro.2019.03.014</w:t>
      </w:r>
    </w:p>
    <w:p w14:paraId="5CA9ACA1" w14:textId="77777777" w:rsidR="00A00B4F" w:rsidRPr="00A00B4F" w:rsidRDefault="00A00B4F">
      <w:pPr>
        <w:autoSpaceDE w:val="0"/>
        <w:autoSpaceDN w:val="0"/>
        <w:ind w:hanging="480"/>
        <w:divId w:val="1017735978"/>
        <w:rPr>
          <w:rFonts w:eastAsia="Times New Roman"/>
          <w:lang w:val="pt-BR"/>
        </w:rPr>
      </w:pPr>
      <w:proofErr w:type="spellStart"/>
      <w:r w:rsidRPr="00A00B4F">
        <w:rPr>
          <w:rFonts w:eastAsia="Times New Roman"/>
          <w:lang w:val="pt-BR"/>
        </w:rPr>
        <w:t>Vinueza</w:t>
      </w:r>
      <w:proofErr w:type="spellEnd"/>
      <w:r w:rsidRPr="00A00B4F">
        <w:rPr>
          <w:rFonts w:eastAsia="Times New Roman"/>
          <w:lang w:val="pt-BR"/>
        </w:rPr>
        <w:t xml:space="preserve">-Burgos, C., </w:t>
      </w:r>
      <w:proofErr w:type="spellStart"/>
      <w:r w:rsidRPr="00A00B4F">
        <w:rPr>
          <w:rFonts w:eastAsia="Times New Roman"/>
          <w:lang w:val="pt-BR"/>
        </w:rPr>
        <w:t>Baquero</w:t>
      </w:r>
      <w:proofErr w:type="spellEnd"/>
      <w:r w:rsidRPr="00A00B4F">
        <w:rPr>
          <w:rFonts w:eastAsia="Times New Roman"/>
          <w:lang w:val="pt-BR"/>
        </w:rPr>
        <w:t xml:space="preserve">, M., Medina, J., &amp; de </w:t>
      </w:r>
      <w:proofErr w:type="spellStart"/>
      <w:r w:rsidRPr="00A00B4F">
        <w:rPr>
          <w:rFonts w:eastAsia="Times New Roman"/>
          <w:lang w:val="pt-BR"/>
        </w:rPr>
        <w:t>Zutter</w:t>
      </w:r>
      <w:proofErr w:type="spellEnd"/>
      <w:r w:rsidRPr="00A00B4F">
        <w:rPr>
          <w:rFonts w:eastAsia="Times New Roman"/>
          <w:lang w:val="pt-BR"/>
        </w:rPr>
        <w:t xml:space="preserve">, L. (2019b). </w:t>
      </w:r>
      <w:r w:rsidRPr="00995B42">
        <w:rPr>
          <w:rFonts w:eastAsia="Times New Roman"/>
          <w:lang w:val="en-US"/>
        </w:rPr>
        <w:t xml:space="preserve">Occurrence, </w:t>
      </w:r>
      <w:proofErr w:type="gramStart"/>
      <w:r w:rsidRPr="00995B42">
        <w:rPr>
          <w:rFonts w:eastAsia="Times New Roman"/>
          <w:lang w:val="en-US"/>
        </w:rPr>
        <w:t>genotypes</w:t>
      </w:r>
      <w:proofErr w:type="gramEnd"/>
      <w:r w:rsidRPr="00995B42">
        <w:rPr>
          <w:rFonts w:eastAsia="Times New Roman"/>
          <w:lang w:val="en-US"/>
        </w:rPr>
        <w:t xml:space="preserve"> and antimicrobial susceptibility of Salmonella collected from the broiler production chain within an integrated poultry company. </w:t>
      </w:r>
      <w:proofErr w:type="spellStart"/>
      <w:r w:rsidRPr="00A00B4F">
        <w:rPr>
          <w:rFonts w:eastAsia="Times New Roman"/>
          <w:i/>
          <w:iCs/>
          <w:lang w:val="pt-BR"/>
        </w:rPr>
        <w:t>International</w:t>
      </w:r>
      <w:proofErr w:type="spellEnd"/>
      <w:r w:rsidRPr="00A00B4F">
        <w:rPr>
          <w:rFonts w:eastAsia="Times New Roman"/>
          <w:i/>
          <w:iCs/>
          <w:lang w:val="pt-BR"/>
        </w:rPr>
        <w:t xml:space="preserve"> </w:t>
      </w:r>
      <w:proofErr w:type="spellStart"/>
      <w:r w:rsidRPr="00A00B4F">
        <w:rPr>
          <w:rFonts w:eastAsia="Times New Roman"/>
          <w:i/>
          <w:iCs/>
          <w:lang w:val="pt-BR"/>
        </w:rPr>
        <w:t>Journal</w:t>
      </w:r>
      <w:proofErr w:type="spellEnd"/>
      <w:r w:rsidRPr="00A00B4F">
        <w:rPr>
          <w:rFonts w:eastAsia="Times New Roman"/>
          <w:i/>
          <w:iCs/>
          <w:lang w:val="pt-BR"/>
        </w:rPr>
        <w:t xml:space="preserve"> </w:t>
      </w:r>
      <w:proofErr w:type="spellStart"/>
      <w:r w:rsidRPr="00A00B4F">
        <w:rPr>
          <w:rFonts w:eastAsia="Times New Roman"/>
          <w:i/>
          <w:iCs/>
          <w:lang w:val="pt-BR"/>
        </w:rPr>
        <w:t>of</w:t>
      </w:r>
      <w:proofErr w:type="spellEnd"/>
      <w:r w:rsidRPr="00A00B4F">
        <w:rPr>
          <w:rFonts w:eastAsia="Times New Roman"/>
          <w:i/>
          <w:iCs/>
          <w:lang w:val="pt-BR"/>
        </w:rPr>
        <w:t xml:space="preserve"> Food </w:t>
      </w:r>
      <w:proofErr w:type="spellStart"/>
      <w:r w:rsidRPr="00A00B4F">
        <w:rPr>
          <w:rFonts w:eastAsia="Times New Roman"/>
          <w:i/>
          <w:iCs/>
          <w:lang w:val="pt-BR"/>
        </w:rPr>
        <w:t>Microbiology</w:t>
      </w:r>
      <w:proofErr w:type="spellEnd"/>
      <w:r w:rsidRPr="00A00B4F">
        <w:rPr>
          <w:rFonts w:eastAsia="Times New Roman"/>
          <w:lang w:val="pt-BR"/>
        </w:rPr>
        <w:t xml:space="preserve">, </w:t>
      </w:r>
      <w:r w:rsidRPr="00A00B4F">
        <w:rPr>
          <w:rFonts w:eastAsia="Times New Roman"/>
          <w:i/>
          <w:iCs/>
          <w:lang w:val="pt-BR"/>
        </w:rPr>
        <w:t>299</w:t>
      </w:r>
      <w:r w:rsidRPr="00A00B4F">
        <w:rPr>
          <w:rFonts w:eastAsia="Times New Roman"/>
          <w:lang w:val="pt-BR"/>
        </w:rPr>
        <w:t>, 1–7. https://doi.org/10.1016/j.ijfoodmicro.2019.03.014</w:t>
      </w:r>
    </w:p>
    <w:p w14:paraId="745071AE" w14:textId="77777777" w:rsidR="00A00B4F" w:rsidRPr="00A00B4F" w:rsidRDefault="00A00B4F">
      <w:pPr>
        <w:autoSpaceDE w:val="0"/>
        <w:autoSpaceDN w:val="0"/>
        <w:ind w:hanging="480"/>
        <w:divId w:val="1227379059"/>
        <w:rPr>
          <w:rFonts w:eastAsia="Times New Roman"/>
          <w:lang w:val="pt-BR"/>
        </w:rPr>
      </w:pPr>
      <w:r>
        <w:rPr>
          <w:rFonts w:eastAsia="Times New Roman"/>
        </w:rPr>
        <w:t xml:space="preserve">Vinueza-Burgos, C., Cevallos, M., Ron-Garrido, L., Bertrand, S., &amp; De </w:t>
      </w:r>
      <w:proofErr w:type="spellStart"/>
      <w:r>
        <w:rPr>
          <w:rFonts w:eastAsia="Times New Roman"/>
        </w:rPr>
        <w:t>Zutter</w:t>
      </w:r>
      <w:proofErr w:type="spellEnd"/>
      <w:r>
        <w:rPr>
          <w:rFonts w:eastAsia="Times New Roman"/>
        </w:rPr>
        <w:t xml:space="preserve">, L. (2016). </w:t>
      </w:r>
      <w:r w:rsidRPr="00995B42">
        <w:rPr>
          <w:rFonts w:eastAsia="Times New Roman"/>
          <w:lang w:val="en-US"/>
        </w:rPr>
        <w:t xml:space="preserve">Prevalence and Diversity of Salmonella Serotypes in Ecuadorian </w:t>
      </w:r>
      <w:r w:rsidRPr="00995B42">
        <w:rPr>
          <w:rFonts w:eastAsia="Times New Roman"/>
          <w:lang w:val="en-US"/>
        </w:rPr>
        <w:lastRenderedPageBreak/>
        <w:t xml:space="preserve">Broilers at Slaughter Age. </w:t>
      </w:r>
      <w:r w:rsidRPr="00A00B4F">
        <w:rPr>
          <w:rFonts w:eastAsia="Times New Roman"/>
          <w:i/>
          <w:iCs/>
          <w:lang w:val="pt-BR"/>
        </w:rPr>
        <w:t>PLOS ONE</w:t>
      </w:r>
      <w:r w:rsidRPr="00A00B4F">
        <w:rPr>
          <w:rFonts w:eastAsia="Times New Roman"/>
          <w:lang w:val="pt-BR"/>
        </w:rPr>
        <w:t xml:space="preserve">, </w:t>
      </w:r>
      <w:r w:rsidRPr="00A00B4F">
        <w:rPr>
          <w:rFonts w:eastAsia="Times New Roman"/>
          <w:i/>
          <w:iCs/>
          <w:lang w:val="pt-BR"/>
        </w:rPr>
        <w:t>11</w:t>
      </w:r>
      <w:r w:rsidRPr="00A00B4F">
        <w:rPr>
          <w:rFonts w:eastAsia="Times New Roman"/>
          <w:lang w:val="pt-BR"/>
        </w:rPr>
        <w:t>(7), e0159567. https://doi.org/10.1371/journal.pone.0159567</w:t>
      </w:r>
    </w:p>
    <w:p w14:paraId="4D260E35" w14:textId="77777777" w:rsidR="00A00B4F" w:rsidRPr="00A00B4F" w:rsidRDefault="00A00B4F">
      <w:pPr>
        <w:autoSpaceDE w:val="0"/>
        <w:autoSpaceDN w:val="0"/>
        <w:ind w:hanging="480"/>
        <w:divId w:val="1359622698"/>
        <w:rPr>
          <w:rFonts w:eastAsia="Times New Roman"/>
          <w:lang w:val="pt-BR"/>
        </w:rPr>
      </w:pPr>
      <w:r w:rsidRPr="00A00B4F">
        <w:rPr>
          <w:rFonts w:eastAsia="Times New Roman"/>
          <w:lang w:val="pt-BR"/>
        </w:rPr>
        <w:t xml:space="preserve">Walker, W. A. (2008). </w:t>
      </w:r>
      <w:r w:rsidRPr="00995B42">
        <w:rPr>
          <w:rFonts w:eastAsia="Times New Roman"/>
          <w:lang w:val="en-US"/>
        </w:rPr>
        <w:t xml:space="preserve">Mechanisms of action of probiotics. </w:t>
      </w:r>
      <w:r w:rsidRPr="00A00B4F">
        <w:rPr>
          <w:rFonts w:eastAsia="Times New Roman"/>
          <w:i/>
          <w:iCs/>
          <w:lang w:val="pt-BR"/>
        </w:rPr>
        <w:t xml:space="preserve">Clinical </w:t>
      </w:r>
      <w:proofErr w:type="spellStart"/>
      <w:r w:rsidRPr="00A00B4F">
        <w:rPr>
          <w:rFonts w:eastAsia="Times New Roman"/>
          <w:i/>
          <w:iCs/>
          <w:lang w:val="pt-BR"/>
        </w:rPr>
        <w:t>Infectious</w:t>
      </w:r>
      <w:proofErr w:type="spellEnd"/>
      <w:r w:rsidRPr="00A00B4F">
        <w:rPr>
          <w:rFonts w:eastAsia="Times New Roman"/>
          <w:i/>
          <w:iCs/>
          <w:lang w:val="pt-BR"/>
        </w:rPr>
        <w:t xml:space="preserve"> </w:t>
      </w:r>
      <w:proofErr w:type="spellStart"/>
      <w:r w:rsidRPr="00A00B4F">
        <w:rPr>
          <w:rFonts w:eastAsia="Times New Roman"/>
          <w:i/>
          <w:iCs/>
          <w:lang w:val="pt-BR"/>
        </w:rPr>
        <w:t>Diseases</w:t>
      </w:r>
      <w:proofErr w:type="spellEnd"/>
      <w:r w:rsidRPr="00A00B4F">
        <w:rPr>
          <w:rFonts w:eastAsia="Times New Roman"/>
          <w:lang w:val="pt-BR"/>
        </w:rPr>
        <w:t xml:space="preserve">, </w:t>
      </w:r>
      <w:r w:rsidRPr="00A00B4F">
        <w:rPr>
          <w:rFonts w:eastAsia="Times New Roman"/>
          <w:i/>
          <w:iCs/>
          <w:lang w:val="pt-BR"/>
        </w:rPr>
        <w:t>46</w:t>
      </w:r>
      <w:r w:rsidRPr="00A00B4F">
        <w:rPr>
          <w:rFonts w:eastAsia="Times New Roman"/>
          <w:lang w:val="pt-BR"/>
        </w:rPr>
        <w:t>(SUPPL. 2). https://doi.org/10.1086/523335</w:t>
      </w:r>
    </w:p>
    <w:p w14:paraId="47FBD39B" w14:textId="77777777" w:rsidR="00A00B4F" w:rsidRPr="00A00B4F" w:rsidRDefault="00A00B4F">
      <w:pPr>
        <w:autoSpaceDE w:val="0"/>
        <w:autoSpaceDN w:val="0"/>
        <w:ind w:hanging="480"/>
        <w:divId w:val="280377026"/>
        <w:rPr>
          <w:rFonts w:eastAsia="Times New Roman"/>
          <w:lang w:val="pt-BR"/>
        </w:rPr>
      </w:pPr>
      <w:r w:rsidRPr="00A00B4F">
        <w:rPr>
          <w:rFonts w:eastAsia="Times New Roman"/>
          <w:lang w:val="pt-BR"/>
        </w:rPr>
        <w:t xml:space="preserve">Wang, B., Gong, L., Zhou, Y., Tang, L., </w:t>
      </w:r>
      <w:proofErr w:type="spellStart"/>
      <w:r w:rsidRPr="00A00B4F">
        <w:rPr>
          <w:rFonts w:eastAsia="Times New Roman"/>
          <w:lang w:val="pt-BR"/>
        </w:rPr>
        <w:t>Zeng</w:t>
      </w:r>
      <w:proofErr w:type="spellEnd"/>
      <w:r w:rsidRPr="00A00B4F">
        <w:rPr>
          <w:rFonts w:eastAsia="Times New Roman"/>
          <w:lang w:val="pt-BR"/>
        </w:rPr>
        <w:t xml:space="preserve">, Z., Wang, Q., </w:t>
      </w:r>
      <w:proofErr w:type="spellStart"/>
      <w:r w:rsidRPr="00A00B4F">
        <w:rPr>
          <w:rFonts w:eastAsia="Times New Roman"/>
          <w:lang w:val="pt-BR"/>
        </w:rPr>
        <w:t>Zou</w:t>
      </w:r>
      <w:proofErr w:type="spellEnd"/>
      <w:r w:rsidRPr="00A00B4F">
        <w:rPr>
          <w:rFonts w:eastAsia="Times New Roman"/>
          <w:lang w:val="pt-BR"/>
        </w:rPr>
        <w:t xml:space="preserve">, P., Yu, D., &amp; Li, W. (2021). </w:t>
      </w:r>
      <w:proofErr w:type="spellStart"/>
      <w:r w:rsidRPr="00A00B4F">
        <w:rPr>
          <w:rFonts w:eastAsia="Times New Roman"/>
          <w:lang w:val="pt-BR"/>
        </w:rPr>
        <w:t>Probiotic</w:t>
      </w:r>
      <w:proofErr w:type="spellEnd"/>
      <w:r w:rsidRPr="00A00B4F">
        <w:rPr>
          <w:rFonts w:eastAsia="Times New Roman"/>
          <w:lang w:val="pt-BR"/>
        </w:rPr>
        <w:t xml:space="preserve"> </w:t>
      </w:r>
      <w:proofErr w:type="spellStart"/>
      <w:r w:rsidRPr="00A00B4F">
        <w:rPr>
          <w:rFonts w:eastAsia="Times New Roman"/>
          <w:lang w:val="pt-BR"/>
        </w:rPr>
        <w:t>Paenibacillus</w:t>
      </w:r>
      <w:proofErr w:type="spellEnd"/>
      <w:r w:rsidRPr="00A00B4F">
        <w:rPr>
          <w:rFonts w:eastAsia="Times New Roman"/>
          <w:lang w:val="pt-BR"/>
        </w:rPr>
        <w:t xml:space="preserve"> </w:t>
      </w:r>
      <w:proofErr w:type="spellStart"/>
      <w:r w:rsidRPr="00A00B4F">
        <w:rPr>
          <w:rFonts w:eastAsia="Times New Roman"/>
          <w:lang w:val="pt-BR"/>
        </w:rPr>
        <w:t>polymyxa</w:t>
      </w:r>
      <w:proofErr w:type="spellEnd"/>
      <w:r w:rsidRPr="00A00B4F">
        <w:rPr>
          <w:rFonts w:eastAsia="Times New Roman"/>
          <w:lang w:val="pt-BR"/>
        </w:rPr>
        <w:t xml:space="preserve"> 10 </w:t>
      </w:r>
      <w:proofErr w:type="spellStart"/>
      <w:r w:rsidRPr="00A00B4F">
        <w:rPr>
          <w:rFonts w:eastAsia="Times New Roman"/>
          <w:lang w:val="pt-BR"/>
        </w:rPr>
        <w:t>and</w:t>
      </w:r>
      <w:proofErr w:type="spellEnd"/>
      <w:r w:rsidRPr="00A00B4F">
        <w:rPr>
          <w:rFonts w:eastAsia="Times New Roman"/>
          <w:lang w:val="pt-BR"/>
        </w:rPr>
        <w:t xml:space="preserve"> Lactobacillus </w:t>
      </w:r>
      <w:proofErr w:type="spellStart"/>
      <w:r w:rsidRPr="00A00B4F">
        <w:rPr>
          <w:rFonts w:eastAsia="Times New Roman"/>
          <w:lang w:val="pt-BR"/>
        </w:rPr>
        <w:t>plantarum</w:t>
      </w:r>
      <w:proofErr w:type="spellEnd"/>
      <w:r w:rsidRPr="00A00B4F">
        <w:rPr>
          <w:rFonts w:eastAsia="Times New Roman"/>
          <w:lang w:val="pt-BR"/>
        </w:rPr>
        <w:t xml:space="preserve"> 16 </w:t>
      </w:r>
      <w:proofErr w:type="spellStart"/>
      <w:r w:rsidRPr="00A00B4F">
        <w:rPr>
          <w:rFonts w:eastAsia="Times New Roman"/>
          <w:lang w:val="pt-BR"/>
        </w:rPr>
        <w:t>enhance</w:t>
      </w:r>
      <w:proofErr w:type="spellEnd"/>
      <w:r w:rsidRPr="00A00B4F">
        <w:rPr>
          <w:rFonts w:eastAsia="Times New Roman"/>
          <w:lang w:val="pt-BR"/>
        </w:rPr>
        <w:t xml:space="preserve"> </w:t>
      </w:r>
      <w:proofErr w:type="spellStart"/>
      <w:r w:rsidRPr="00A00B4F">
        <w:rPr>
          <w:rFonts w:eastAsia="Times New Roman"/>
          <w:lang w:val="pt-BR"/>
        </w:rPr>
        <w:t>growth</w:t>
      </w:r>
      <w:proofErr w:type="spellEnd"/>
      <w:r w:rsidRPr="00A00B4F">
        <w:rPr>
          <w:rFonts w:eastAsia="Times New Roman"/>
          <w:lang w:val="pt-BR"/>
        </w:rPr>
        <w:t xml:space="preserve"> performance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broilers</w:t>
      </w:r>
      <w:proofErr w:type="spellEnd"/>
      <w:r w:rsidRPr="00A00B4F">
        <w:rPr>
          <w:rFonts w:eastAsia="Times New Roman"/>
          <w:lang w:val="pt-BR"/>
        </w:rPr>
        <w:t xml:space="preserve"> </w:t>
      </w:r>
      <w:proofErr w:type="spellStart"/>
      <w:r w:rsidRPr="00A00B4F">
        <w:rPr>
          <w:rFonts w:eastAsia="Times New Roman"/>
          <w:lang w:val="pt-BR"/>
        </w:rPr>
        <w:t>by</w:t>
      </w:r>
      <w:proofErr w:type="spellEnd"/>
      <w:r w:rsidRPr="00A00B4F">
        <w:rPr>
          <w:rFonts w:eastAsia="Times New Roman"/>
          <w:lang w:val="pt-BR"/>
        </w:rPr>
        <w:t xml:space="preserve"> </w:t>
      </w:r>
      <w:proofErr w:type="spellStart"/>
      <w:r w:rsidRPr="00A00B4F">
        <w:rPr>
          <w:rFonts w:eastAsia="Times New Roman"/>
          <w:lang w:val="pt-BR"/>
        </w:rPr>
        <w:t>improving</w:t>
      </w:r>
      <w:proofErr w:type="spellEnd"/>
      <w:r w:rsidRPr="00A00B4F">
        <w:rPr>
          <w:rFonts w:eastAsia="Times New Roman"/>
          <w:lang w:val="pt-BR"/>
        </w:rPr>
        <w:t xml:space="preserve"> </w:t>
      </w:r>
      <w:proofErr w:type="spellStart"/>
      <w:r w:rsidRPr="00A00B4F">
        <w:rPr>
          <w:rFonts w:eastAsia="Times New Roman"/>
          <w:lang w:val="pt-BR"/>
        </w:rPr>
        <w:t>the</w:t>
      </w:r>
      <w:proofErr w:type="spellEnd"/>
      <w:r w:rsidRPr="00A00B4F">
        <w:rPr>
          <w:rFonts w:eastAsia="Times New Roman"/>
          <w:lang w:val="pt-BR"/>
        </w:rPr>
        <w:t xml:space="preserve"> intestinal </w:t>
      </w:r>
      <w:proofErr w:type="spellStart"/>
      <w:r w:rsidRPr="00A00B4F">
        <w:rPr>
          <w:rFonts w:eastAsia="Times New Roman"/>
          <w:lang w:val="pt-BR"/>
        </w:rPr>
        <w:t>health</w:t>
      </w:r>
      <w:proofErr w:type="spellEnd"/>
      <w:r w:rsidRPr="00A00B4F">
        <w:rPr>
          <w:rFonts w:eastAsia="Times New Roman"/>
          <w:lang w:val="pt-BR"/>
        </w:rPr>
        <w:t xml:space="preserve">. </w:t>
      </w:r>
      <w:r w:rsidRPr="00A00B4F">
        <w:rPr>
          <w:rFonts w:eastAsia="Times New Roman"/>
          <w:i/>
          <w:iCs/>
          <w:lang w:val="pt-BR"/>
        </w:rPr>
        <w:t xml:space="preserve">Animal </w:t>
      </w:r>
      <w:proofErr w:type="spellStart"/>
      <w:r w:rsidRPr="00A00B4F">
        <w:rPr>
          <w:rFonts w:eastAsia="Times New Roman"/>
          <w:i/>
          <w:iCs/>
          <w:lang w:val="pt-BR"/>
        </w:rPr>
        <w:t>Nutrition</w:t>
      </w:r>
      <w:proofErr w:type="spellEnd"/>
      <w:r w:rsidRPr="00A00B4F">
        <w:rPr>
          <w:rFonts w:eastAsia="Times New Roman"/>
          <w:lang w:val="pt-BR"/>
        </w:rPr>
        <w:t xml:space="preserve">, </w:t>
      </w:r>
      <w:r w:rsidRPr="00A00B4F">
        <w:rPr>
          <w:rFonts w:eastAsia="Times New Roman"/>
          <w:i/>
          <w:iCs/>
          <w:lang w:val="pt-BR"/>
        </w:rPr>
        <w:t>7</w:t>
      </w:r>
      <w:r w:rsidRPr="00A00B4F">
        <w:rPr>
          <w:rFonts w:eastAsia="Times New Roman"/>
          <w:lang w:val="pt-BR"/>
        </w:rPr>
        <w:t>(3), 829–840. https://doi.org/10.1016/j.aninu.2021.03.008</w:t>
      </w:r>
    </w:p>
    <w:p w14:paraId="22F1BEAC" w14:textId="77777777" w:rsidR="00A00B4F" w:rsidRPr="00A00B4F" w:rsidRDefault="00A00B4F">
      <w:pPr>
        <w:autoSpaceDE w:val="0"/>
        <w:autoSpaceDN w:val="0"/>
        <w:ind w:hanging="480"/>
        <w:divId w:val="1240601919"/>
        <w:rPr>
          <w:rFonts w:eastAsia="Times New Roman"/>
          <w:lang w:val="pt-BR"/>
        </w:rPr>
      </w:pPr>
      <w:r w:rsidRPr="00A00B4F">
        <w:rPr>
          <w:rFonts w:eastAsia="Times New Roman"/>
          <w:lang w:val="pt-BR"/>
        </w:rPr>
        <w:t xml:space="preserve">WHO. (2015). </w:t>
      </w:r>
      <w:r w:rsidRPr="00A00B4F">
        <w:rPr>
          <w:rFonts w:eastAsia="Times New Roman"/>
          <w:i/>
          <w:iCs/>
          <w:lang w:val="pt-BR"/>
        </w:rPr>
        <w:t>WHO ESTIMATES OF THE GLOBAL BURDEN OF FOODBORNE DISEASES</w:t>
      </w:r>
      <w:r w:rsidRPr="00A00B4F">
        <w:rPr>
          <w:rFonts w:eastAsia="Times New Roman"/>
          <w:lang w:val="pt-BR"/>
        </w:rPr>
        <w:t>. http://www.who.int/foodsafety/areas_work/foodborne-diseases/ferg/en/</w:t>
      </w:r>
    </w:p>
    <w:p w14:paraId="2F2C8C66" w14:textId="77777777" w:rsidR="00A00B4F" w:rsidRPr="00995B42" w:rsidRDefault="00A00B4F">
      <w:pPr>
        <w:autoSpaceDE w:val="0"/>
        <w:autoSpaceDN w:val="0"/>
        <w:ind w:hanging="480"/>
        <w:divId w:val="463543586"/>
        <w:rPr>
          <w:rFonts w:eastAsia="Times New Roman"/>
          <w:lang w:val="en-US"/>
        </w:rPr>
      </w:pPr>
      <w:r w:rsidRPr="00995B42">
        <w:rPr>
          <w:rFonts w:eastAsia="Times New Roman"/>
          <w:lang w:val="en-US"/>
        </w:rPr>
        <w:t xml:space="preserve">Wilson, F. D., Cummings, T. S., Barbosa, T. M., Williams, C. J., Gerard, P. D., &amp; Peebles, E. D. (2018). Comparison of two methods for determination of intestinal villus to crypt ratios and documentation of early age-associated ratio changes in broiler chickens1,2,3. </w:t>
      </w:r>
      <w:r w:rsidRPr="00995B42">
        <w:rPr>
          <w:rFonts w:eastAsia="Times New Roman"/>
          <w:i/>
          <w:iCs/>
          <w:lang w:val="en-US"/>
        </w:rPr>
        <w:t>Poultry Science</w:t>
      </w:r>
      <w:r w:rsidRPr="00995B42">
        <w:rPr>
          <w:rFonts w:eastAsia="Times New Roman"/>
          <w:lang w:val="en-US"/>
        </w:rPr>
        <w:t xml:space="preserve">, </w:t>
      </w:r>
      <w:r w:rsidRPr="00995B42">
        <w:rPr>
          <w:rFonts w:eastAsia="Times New Roman"/>
          <w:i/>
          <w:iCs/>
          <w:lang w:val="en-US"/>
        </w:rPr>
        <w:t>97</w:t>
      </w:r>
      <w:r w:rsidRPr="00995B42">
        <w:rPr>
          <w:rFonts w:eastAsia="Times New Roman"/>
          <w:lang w:val="en-US"/>
        </w:rPr>
        <w:t>(5), 1757–1761. https://doi.org/10.3382/ps/pex349</w:t>
      </w:r>
    </w:p>
    <w:p w14:paraId="5B12FC92" w14:textId="77777777" w:rsidR="00A00B4F" w:rsidRPr="00995B42" w:rsidRDefault="00A00B4F">
      <w:pPr>
        <w:autoSpaceDE w:val="0"/>
        <w:autoSpaceDN w:val="0"/>
        <w:ind w:hanging="480"/>
        <w:divId w:val="715157777"/>
        <w:rPr>
          <w:rFonts w:eastAsia="Times New Roman"/>
          <w:lang w:val="en-US"/>
        </w:rPr>
      </w:pPr>
      <w:proofErr w:type="spellStart"/>
      <w:r w:rsidRPr="00995B42">
        <w:rPr>
          <w:rFonts w:eastAsia="Times New Roman"/>
          <w:lang w:val="en-US"/>
        </w:rPr>
        <w:t>Xie</w:t>
      </w:r>
      <w:proofErr w:type="spellEnd"/>
      <w:r w:rsidRPr="00995B42">
        <w:rPr>
          <w:rFonts w:eastAsia="Times New Roman"/>
          <w:lang w:val="en-US"/>
        </w:rPr>
        <w:t xml:space="preserve">, S., Zhao, S., Jiang, L., Lu, L., Yang, Q., &amp; Yu, Q. (2019). Lactobacillus </w:t>
      </w:r>
      <w:proofErr w:type="spellStart"/>
      <w:r w:rsidRPr="00995B42">
        <w:rPr>
          <w:rFonts w:eastAsia="Times New Roman"/>
          <w:lang w:val="en-US"/>
        </w:rPr>
        <w:t>reuteri</w:t>
      </w:r>
      <w:proofErr w:type="spellEnd"/>
      <w:r w:rsidRPr="00995B42">
        <w:rPr>
          <w:rFonts w:eastAsia="Times New Roman"/>
          <w:lang w:val="en-US"/>
        </w:rPr>
        <w:t xml:space="preserve"> Stimulates Intestinal Epithelial Proliferation and Induces Differentiation into Goblet Cells in Young Chickens. </w:t>
      </w:r>
      <w:r w:rsidRPr="00995B42">
        <w:rPr>
          <w:rFonts w:eastAsia="Times New Roman"/>
          <w:i/>
          <w:iCs/>
          <w:lang w:val="en-US"/>
        </w:rPr>
        <w:t>Journal of Agricultural and Food Chemistry</w:t>
      </w:r>
      <w:r w:rsidRPr="00995B42">
        <w:rPr>
          <w:rFonts w:eastAsia="Times New Roman"/>
          <w:lang w:val="en-US"/>
        </w:rPr>
        <w:t xml:space="preserve">, </w:t>
      </w:r>
      <w:r w:rsidRPr="00995B42">
        <w:rPr>
          <w:rFonts w:eastAsia="Times New Roman"/>
          <w:i/>
          <w:iCs/>
          <w:lang w:val="en-US"/>
        </w:rPr>
        <w:t>67</w:t>
      </w:r>
      <w:r w:rsidRPr="00995B42">
        <w:rPr>
          <w:rFonts w:eastAsia="Times New Roman"/>
          <w:lang w:val="en-US"/>
        </w:rPr>
        <w:t>(49), 13758–13766. https://doi.org/10.1021/acs.jafc.9b06256</w:t>
      </w:r>
    </w:p>
    <w:p w14:paraId="02704CE0" w14:textId="77777777" w:rsidR="00A00B4F" w:rsidRPr="00995B42" w:rsidRDefault="00A00B4F">
      <w:pPr>
        <w:autoSpaceDE w:val="0"/>
        <w:autoSpaceDN w:val="0"/>
        <w:ind w:hanging="480"/>
        <w:divId w:val="926159881"/>
        <w:rPr>
          <w:rFonts w:eastAsia="Times New Roman"/>
          <w:lang w:val="en-US"/>
        </w:rPr>
      </w:pPr>
      <w:r w:rsidRPr="00995B42">
        <w:rPr>
          <w:rFonts w:eastAsia="Times New Roman"/>
          <w:lang w:val="en-US"/>
        </w:rPr>
        <w:t xml:space="preserve">Yamauchi, K.-E. (2007). Review of a histological intestinal approach to assessing the intestinal function in chickens and pigs: REVIEW ARTICLE. </w:t>
      </w:r>
      <w:r w:rsidRPr="00995B42">
        <w:rPr>
          <w:rFonts w:eastAsia="Times New Roman"/>
          <w:i/>
          <w:iCs/>
          <w:lang w:val="en-US"/>
        </w:rPr>
        <w:t>Animal Science Journal</w:t>
      </w:r>
      <w:r w:rsidRPr="00995B42">
        <w:rPr>
          <w:rFonts w:eastAsia="Times New Roman"/>
          <w:lang w:val="en-US"/>
        </w:rPr>
        <w:t xml:space="preserve">, </w:t>
      </w:r>
      <w:r w:rsidRPr="00995B42">
        <w:rPr>
          <w:rFonts w:eastAsia="Times New Roman"/>
          <w:i/>
          <w:iCs/>
          <w:lang w:val="en-US"/>
        </w:rPr>
        <w:t>78</w:t>
      </w:r>
      <w:r w:rsidRPr="00995B42">
        <w:rPr>
          <w:rFonts w:eastAsia="Times New Roman"/>
          <w:lang w:val="en-US"/>
        </w:rPr>
        <w:t>(4), 356–370. https://doi.org/10.1111/j.1740-0929.2007.00448.x</w:t>
      </w:r>
    </w:p>
    <w:p w14:paraId="2941ED11" w14:textId="77777777" w:rsidR="00A00B4F" w:rsidRPr="00995B42" w:rsidRDefault="00A00B4F">
      <w:pPr>
        <w:autoSpaceDE w:val="0"/>
        <w:autoSpaceDN w:val="0"/>
        <w:ind w:hanging="480"/>
        <w:divId w:val="610672153"/>
        <w:rPr>
          <w:rFonts w:eastAsia="Times New Roman"/>
          <w:lang w:val="en-US"/>
        </w:rPr>
      </w:pPr>
      <w:r w:rsidRPr="00995B42">
        <w:rPr>
          <w:rFonts w:eastAsia="Times New Roman"/>
          <w:lang w:val="en-US"/>
        </w:rPr>
        <w:t>Yaqoob, M. U., El-Hack, M. E. A., Hassan, F., El-</w:t>
      </w:r>
      <w:proofErr w:type="spellStart"/>
      <w:r w:rsidRPr="00995B42">
        <w:rPr>
          <w:rFonts w:eastAsia="Times New Roman"/>
          <w:lang w:val="en-US"/>
        </w:rPr>
        <w:t>Saadony</w:t>
      </w:r>
      <w:proofErr w:type="spellEnd"/>
      <w:r w:rsidRPr="00995B42">
        <w:rPr>
          <w:rFonts w:eastAsia="Times New Roman"/>
          <w:lang w:val="en-US"/>
        </w:rPr>
        <w:t xml:space="preserve">, M. T., </w:t>
      </w:r>
      <w:proofErr w:type="spellStart"/>
      <w:r w:rsidRPr="00995B42">
        <w:rPr>
          <w:rFonts w:eastAsia="Times New Roman"/>
          <w:lang w:val="en-US"/>
        </w:rPr>
        <w:t>Khafaga</w:t>
      </w:r>
      <w:proofErr w:type="spellEnd"/>
      <w:r w:rsidRPr="00995B42">
        <w:rPr>
          <w:rFonts w:eastAsia="Times New Roman"/>
          <w:lang w:val="en-US"/>
        </w:rPr>
        <w:t xml:space="preserve">, A. F., </w:t>
      </w:r>
      <w:proofErr w:type="spellStart"/>
      <w:r w:rsidRPr="00995B42">
        <w:rPr>
          <w:rFonts w:eastAsia="Times New Roman"/>
          <w:lang w:val="en-US"/>
        </w:rPr>
        <w:t>Batiha</w:t>
      </w:r>
      <w:proofErr w:type="spellEnd"/>
      <w:r w:rsidRPr="00995B42">
        <w:rPr>
          <w:rFonts w:eastAsia="Times New Roman"/>
          <w:lang w:val="en-US"/>
        </w:rPr>
        <w:t xml:space="preserve">, G. E., Yehia, N., </w:t>
      </w:r>
      <w:proofErr w:type="spellStart"/>
      <w:r w:rsidRPr="00995B42">
        <w:rPr>
          <w:rFonts w:eastAsia="Times New Roman"/>
          <w:lang w:val="en-US"/>
        </w:rPr>
        <w:t>Elnesr</w:t>
      </w:r>
      <w:proofErr w:type="spellEnd"/>
      <w:r w:rsidRPr="00995B42">
        <w:rPr>
          <w:rFonts w:eastAsia="Times New Roman"/>
          <w:lang w:val="en-US"/>
        </w:rPr>
        <w:t xml:space="preserve">, S. S., </w:t>
      </w:r>
      <w:proofErr w:type="spellStart"/>
      <w:r w:rsidRPr="00995B42">
        <w:rPr>
          <w:rFonts w:eastAsia="Times New Roman"/>
          <w:lang w:val="en-US"/>
        </w:rPr>
        <w:t>Alagawany</w:t>
      </w:r>
      <w:proofErr w:type="spellEnd"/>
      <w:r w:rsidRPr="00995B42">
        <w:rPr>
          <w:rFonts w:eastAsia="Times New Roman"/>
          <w:lang w:val="en-US"/>
        </w:rPr>
        <w:t>, M., El-</w:t>
      </w:r>
      <w:proofErr w:type="spellStart"/>
      <w:r w:rsidRPr="00995B42">
        <w:rPr>
          <w:rFonts w:eastAsia="Times New Roman"/>
          <w:lang w:val="en-US"/>
        </w:rPr>
        <w:t>Tarabily</w:t>
      </w:r>
      <w:proofErr w:type="spellEnd"/>
      <w:r w:rsidRPr="00995B42">
        <w:rPr>
          <w:rFonts w:eastAsia="Times New Roman"/>
          <w:lang w:val="en-US"/>
        </w:rPr>
        <w:t xml:space="preserve">, K. A., &amp; Wang, M. (2021). </w:t>
      </w:r>
      <w:r w:rsidRPr="00A00B4F">
        <w:rPr>
          <w:rFonts w:eastAsia="Times New Roman"/>
          <w:lang w:val="pt-BR"/>
        </w:rPr>
        <w:t xml:space="preserve">The </w:t>
      </w:r>
      <w:proofErr w:type="spellStart"/>
      <w:r w:rsidRPr="00A00B4F">
        <w:rPr>
          <w:rFonts w:eastAsia="Times New Roman"/>
          <w:lang w:val="pt-BR"/>
        </w:rPr>
        <w:t>potential</w:t>
      </w:r>
      <w:proofErr w:type="spellEnd"/>
      <w:r w:rsidRPr="00A00B4F">
        <w:rPr>
          <w:rFonts w:eastAsia="Times New Roman"/>
          <w:lang w:val="pt-BR"/>
        </w:rPr>
        <w:t xml:space="preserve"> </w:t>
      </w:r>
      <w:proofErr w:type="spellStart"/>
      <w:r w:rsidRPr="00A00B4F">
        <w:rPr>
          <w:rFonts w:eastAsia="Times New Roman"/>
          <w:lang w:val="pt-BR"/>
        </w:rPr>
        <w:t>mechanistic</w:t>
      </w:r>
      <w:proofErr w:type="spellEnd"/>
      <w:r w:rsidRPr="00A00B4F">
        <w:rPr>
          <w:rFonts w:eastAsia="Times New Roman"/>
          <w:lang w:val="pt-BR"/>
        </w:rPr>
        <w:t xml:space="preserve"> insights </w:t>
      </w:r>
      <w:proofErr w:type="spellStart"/>
      <w:r w:rsidRPr="00A00B4F">
        <w:rPr>
          <w:rFonts w:eastAsia="Times New Roman"/>
          <w:lang w:val="pt-BR"/>
        </w:rPr>
        <w:t>and</w:t>
      </w:r>
      <w:proofErr w:type="spellEnd"/>
      <w:r w:rsidRPr="00A00B4F">
        <w:rPr>
          <w:rFonts w:eastAsia="Times New Roman"/>
          <w:lang w:val="pt-BR"/>
        </w:rPr>
        <w:t xml:space="preserve"> future </w:t>
      </w:r>
      <w:proofErr w:type="spellStart"/>
      <w:r w:rsidRPr="00A00B4F">
        <w:rPr>
          <w:rFonts w:eastAsia="Times New Roman"/>
          <w:lang w:val="pt-BR"/>
        </w:rPr>
        <w:t>implications</w:t>
      </w:r>
      <w:proofErr w:type="spellEnd"/>
      <w:r w:rsidRPr="00A00B4F">
        <w:rPr>
          <w:rFonts w:eastAsia="Times New Roman"/>
          <w:lang w:val="pt-BR"/>
        </w:rPr>
        <w:t xml:space="preserve"> for </w:t>
      </w:r>
      <w:proofErr w:type="spellStart"/>
      <w:r w:rsidRPr="00A00B4F">
        <w:rPr>
          <w:rFonts w:eastAsia="Times New Roman"/>
          <w:lang w:val="pt-BR"/>
        </w:rPr>
        <w:t>the</w:t>
      </w:r>
      <w:proofErr w:type="spellEnd"/>
      <w:r w:rsidRPr="00A00B4F">
        <w:rPr>
          <w:rFonts w:eastAsia="Times New Roman"/>
          <w:lang w:val="pt-BR"/>
        </w:rPr>
        <w:t xml:space="preserve"> </w:t>
      </w:r>
      <w:proofErr w:type="spellStart"/>
      <w:r w:rsidRPr="00A00B4F">
        <w:rPr>
          <w:rFonts w:eastAsia="Times New Roman"/>
          <w:lang w:val="pt-BR"/>
        </w:rPr>
        <w:t>effect</w:t>
      </w:r>
      <w:proofErr w:type="spellEnd"/>
      <w:r w:rsidRPr="00A00B4F">
        <w:rPr>
          <w:rFonts w:eastAsia="Times New Roman"/>
          <w:lang w:val="pt-BR"/>
        </w:rPr>
        <w:t xml:space="preserve"> </w:t>
      </w:r>
      <w:proofErr w:type="spellStart"/>
      <w:r w:rsidRPr="00A00B4F">
        <w:rPr>
          <w:rFonts w:eastAsia="Times New Roman"/>
          <w:lang w:val="pt-BR"/>
        </w:rPr>
        <w:t>of</w:t>
      </w:r>
      <w:proofErr w:type="spellEnd"/>
      <w:r w:rsidRPr="00A00B4F">
        <w:rPr>
          <w:rFonts w:eastAsia="Times New Roman"/>
          <w:lang w:val="pt-BR"/>
        </w:rPr>
        <w:t xml:space="preserve"> </w:t>
      </w:r>
      <w:proofErr w:type="spellStart"/>
      <w:r w:rsidRPr="00A00B4F">
        <w:rPr>
          <w:rFonts w:eastAsia="Times New Roman"/>
          <w:lang w:val="pt-BR"/>
        </w:rPr>
        <w:t>prebiotics</w:t>
      </w:r>
      <w:proofErr w:type="spellEnd"/>
      <w:r w:rsidRPr="00A00B4F">
        <w:rPr>
          <w:rFonts w:eastAsia="Times New Roman"/>
          <w:lang w:val="pt-BR"/>
        </w:rPr>
        <w:t xml:space="preserve"> </w:t>
      </w:r>
      <w:proofErr w:type="spellStart"/>
      <w:r w:rsidRPr="00A00B4F">
        <w:rPr>
          <w:rFonts w:eastAsia="Times New Roman"/>
          <w:lang w:val="pt-BR"/>
        </w:rPr>
        <w:t>on</w:t>
      </w:r>
      <w:proofErr w:type="spellEnd"/>
      <w:r w:rsidRPr="00A00B4F">
        <w:rPr>
          <w:rFonts w:eastAsia="Times New Roman"/>
          <w:lang w:val="pt-BR"/>
        </w:rPr>
        <w:t xml:space="preserve"> </w:t>
      </w:r>
      <w:proofErr w:type="spellStart"/>
      <w:r w:rsidRPr="00A00B4F">
        <w:rPr>
          <w:rFonts w:eastAsia="Times New Roman"/>
          <w:lang w:val="pt-BR"/>
        </w:rPr>
        <w:t>poultry</w:t>
      </w:r>
      <w:proofErr w:type="spellEnd"/>
      <w:r w:rsidRPr="00A00B4F">
        <w:rPr>
          <w:rFonts w:eastAsia="Times New Roman"/>
          <w:lang w:val="pt-BR"/>
        </w:rPr>
        <w:t xml:space="preserve"> performance, </w:t>
      </w:r>
      <w:proofErr w:type="spellStart"/>
      <w:r w:rsidRPr="00A00B4F">
        <w:rPr>
          <w:rFonts w:eastAsia="Times New Roman"/>
          <w:lang w:val="pt-BR"/>
        </w:rPr>
        <w:t>gut</w:t>
      </w:r>
      <w:proofErr w:type="spellEnd"/>
      <w:r w:rsidRPr="00A00B4F">
        <w:rPr>
          <w:rFonts w:eastAsia="Times New Roman"/>
          <w:lang w:val="pt-BR"/>
        </w:rPr>
        <w:t xml:space="preserve"> </w:t>
      </w:r>
      <w:proofErr w:type="spellStart"/>
      <w:r w:rsidRPr="00A00B4F">
        <w:rPr>
          <w:rFonts w:eastAsia="Times New Roman"/>
          <w:lang w:val="pt-BR"/>
        </w:rPr>
        <w:lastRenderedPageBreak/>
        <w:t>microbiome</w:t>
      </w:r>
      <w:proofErr w:type="spellEnd"/>
      <w:r w:rsidRPr="00A00B4F">
        <w:rPr>
          <w:rFonts w:eastAsia="Times New Roman"/>
          <w:lang w:val="pt-BR"/>
        </w:rPr>
        <w:t xml:space="preserve">, </w:t>
      </w:r>
      <w:proofErr w:type="spellStart"/>
      <w:r w:rsidRPr="00A00B4F">
        <w:rPr>
          <w:rFonts w:eastAsia="Times New Roman"/>
          <w:lang w:val="pt-BR"/>
        </w:rPr>
        <w:t>and</w:t>
      </w:r>
      <w:proofErr w:type="spellEnd"/>
      <w:r w:rsidRPr="00A00B4F">
        <w:rPr>
          <w:rFonts w:eastAsia="Times New Roman"/>
          <w:lang w:val="pt-BR"/>
        </w:rPr>
        <w:t xml:space="preserve"> intestinal </w:t>
      </w:r>
      <w:proofErr w:type="spellStart"/>
      <w:r w:rsidRPr="00A00B4F">
        <w:rPr>
          <w:rFonts w:eastAsia="Times New Roman"/>
          <w:lang w:val="pt-BR"/>
        </w:rPr>
        <w:t>morphology</w:t>
      </w:r>
      <w:proofErr w:type="spellEnd"/>
      <w:r w:rsidRPr="00A00B4F">
        <w:rPr>
          <w:rFonts w:eastAsia="Times New Roman"/>
          <w:lang w:val="pt-BR"/>
        </w:rPr>
        <w:t xml:space="preserve">. </w:t>
      </w:r>
      <w:r w:rsidRPr="00995B42">
        <w:rPr>
          <w:rFonts w:eastAsia="Times New Roman"/>
          <w:lang w:val="en-US"/>
        </w:rPr>
        <w:t xml:space="preserve">In </w:t>
      </w:r>
      <w:r w:rsidRPr="00995B42">
        <w:rPr>
          <w:rFonts w:eastAsia="Times New Roman"/>
          <w:i/>
          <w:iCs/>
          <w:lang w:val="en-US"/>
        </w:rPr>
        <w:t>Poultry Science</w:t>
      </w:r>
      <w:r w:rsidRPr="00995B42">
        <w:rPr>
          <w:rFonts w:eastAsia="Times New Roman"/>
          <w:lang w:val="en-US"/>
        </w:rPr>
        <w:t xml:space="preserve"> (Vol. 100, Issue 7). Elsevier Inc. https://doi.org/10.1016/j.psj.2021.101143</w:t>
      </w:r>
    </w:p>
    <w:p w14:paraId="613067CA" w14:textId="77777777" w:rsidR="00A00B4F" w:rsidRPr="00995B42" w:rsidRDefault="00A00B4F">
      <w:pPr>
        <w:autoSpaceDE w:val="0"/>
        <w:autoSpaceDN w:val="0"/>
        <w:ind w:hanging="480"/>
        <w:divId w:val="821577955"/>
        <w:rPr>
          <w:rFonts w:eastAsia="Times New Roman"/>
          <w:lang w:val="en-US"/>
        </w:rPr>
      </w:pPr>
      <w:r w:rsidRPr="00995B42">
        <w:rPr>
          <w:rFonts w:eastAsia="Times New Roman"/>
          <w:lang w:val="en-US"/>
        </w:rPr>
        <w:t xml:space="preserve">Zhang, H., Li, D., Liu, L., Liu, Y., Xu, L., Zhu, M., &amp; He, X. (2019). Cellular composition and differentiation signaling in chicken small intestinal epithelium. In </w:t>
      </w:r>
      <w:r w:rsidRPr="00995B42">
        <w:rPr>
          <w:rFonts w:eastAsia="Times New Roman"/>
          <w:i/>
          <w:iCs/>
          <w:lang w:val="en-US"/>
        </w:rPr>
        <w:t>Animals</w:t>
      </w:r>
      <w:r w:rsidRPr="00995B42">
        <w:rPr>
          <w:rFonts w:eastAsia="Times New Roman"/>
          <w:lang w:val="en-US"/>
        </w:rPr>
        <w:t xml:space="preserve"> (Vol. 9, Issue 11). MDPI AG. https://doi.org/10.3390/ani9110870</w:t>
      </w:r>
    </w:p>
    <w:p w14:paraId="190A8D39" w14:textId="77777777" w:rsidR="00A00B4F" w:rsidRPr="00CB69B3" w:rsidRDefault="00A00B4F">
      <w:pPr>
        <w:autoSpaceDE w:val="0"/>
        <w:autoSpaceDN w:val="0"/>
        <w:ind w:hanging="480"/>
        <w:divId w:val="1144152969"/>
        <w:rPr>
          <w:rFonts w:eastAsia="Times New Roman"/>
          <w:lang w:val="en-US"/>
        </w:rPr>
      </w:pPr>
      <w:r w:rsidRPr="00995B42">
        <w:rPr>
          <w:rFonts w:eastAsia="Times New Roman"/>
          <w:lang w:val="en-US"/>
        </w:rPr>
        <w:t xml:space="preserve">Zhen, W., Shao, Y., Gong, X., Wu, Y., </w:t>
      </w:r>
      <w:proofErr w:type="spellStart"/>
      <w:r w:rsidRPr="00995B42">
        <w:rPr>
          <w:rFonts w:eastAsia="Times New Roman"/>
          <w:lang w:val="en-US"/>
        </w:rPr>
        <w:t>Geng</w:t>
      </w:r>
      <w:proofErr w:type="spellEnd"/>
      <w:r w:rsidRPr="00995B42">
        <w:rPr>
          <w:rFonts w:eastAsia="Times New Roman"/>
          <w:lang w:val="en-US"/>
        </w:rPr>
        <w:t xml:space="preserve">, Y., Wang, Z., &amp; Guo, Y. (2018). Effect of dietary Bacillus </w:t>
      </w:r>
      <w:proofErr w:type="spellStart"/>
      <w:r w:rsidRPr="00995B42">
        <w:rPr>
          <w:rFonts w:eastAsia="Times New Roman"/>
          <w:lang w:val="en-US"/>
        </w:rPr>
        <w:t>coagulans</w:t>
      </w:r>
      <w:proofErr w:type="spellEnd"/>
      <w:r w:rsidRPr="00995B42">
        <w:rPr>
          <w:rFonts w:eastAsia="Times New Roman"/>
          <w:lang w:val="en-US"/>
        </w:rPr>
        <w:t xml:space="preserve"> supplementation on growth performance and immune responses of broiler chickens challenged by Salmonella enteritidis. </w:t>
      </w:r>
      <w:r w:rsidRPr="00CB69B3">
        <w:rPr>
          <w:rFonts w:eastAsia="Times New Roman"/>
          <w:i/>
          <w:iCs/>
          <w:lang w:val="en-US"/>
        </w:rPr>
        <w:t>Poultry Science</w:t>
      </w:r>
      <w:r w:rsidRPr="00CB69B3">
        <w:rPr>
          <w:rFonts w:eastAsia="Times New Roman"/>
          <w:lang w:val="en-US"/>
        </w:rPr>
        <w:t xml:space="preserve">, </w:t>
      </w:r>
      <w:r w:rsidRPr="00CB69B3">
        <w:rPr>
          <w:rFonts w:eastAsia="Times New Roman"/>
          <w:i/>
          <w:iCs/>
          <w:lang w:val="en-US"/>
        </w:rPr>
        <w:t>97</w:t>
      </w:r>
      <w:r w:rsidRPr="00CB69B3">
        <w:rPr>
          <w:rFonts w:eastAsia="Times New Roman"/>
          <w:lang w:val="en-US"/>
        </w:rPr>
        <w:t>(8), 2654–2666. https://doi.org/10.3382/ps/pey119</w:t>
      </w:r>
    </w:p>
    <w:p w14:paraId="2843D795" w14:textId="77777777" w:rsidR="006E2BA2" w:rsidRPr="00CB69B3" w:rsidRDefault="006E2BA2" w:rsidP="009641E0">
      <w:pPr>
        <w:rPr>
          <w:rFonts w:eastAsia="Times New Roman"/>
          <w:lang w:val="en-US"/>
        </w:rPr>
      </w:pPr>
    </w:p>
    <w:p w14:paraId="464B0174" w14:textId="77777777" w:rsidR="006E2BA2" w:rsidRPr="00CB69B3" w:rsidRDefault="006E2BA2" w:rsidP="009641E0">
      <w:pPr>
        <w:rPr>
          <w:rFonts w:eastAsia="Times New Roman"/>
          <w:lang w:val="en-US"/>
        </w:rPr>
      </w:pPr>
    </w:p>
    <w:p w14:paraId="42E0F7B9" w14:textId="77777777" w:rsidR="006E2BA2" w:rsidRPr="00CB69B3" w:rsidRDefault="006E2BA2" w:rsidP="009641E0">
      <w:pPr>
        <w:rPr>
          <w:rFonts w:eastAsia="Times New Roman"/>
          <w:lang w:val="en-US"/>
        </w:rPr>
      </w:pPr>
    </w:p>
    <w:p w14:paraId="6304F839" w14:textId="77777777" w:rsidR="006E2BA2" w:rsidRPr="00CB69B3" w:rsidRDefault="006E2BA2" w:rsidP="009641E0">
      <w:pPr>
        <w:rPr>
          <w:rFonts w:eastAsia="Times New Roman"/>
          <w:lang w:val="en-US"/>
        </w:rPr>
      </w:pPr>
    </w:p>
    <w:p w14:paraId="15DF7D6F" w14:textId="77777777" w:rsidR="006E2BA2" w:rsidRPr="00CB69B3" w:rsidRDefault="006E2BA2" w:rsidP="009641E0">
      <w:pPr>
        <w:rPr>
          <w:rFonts w:eastAsia="Times New Roman"/>
          <w:lang w:val="en-US"/>
        </w:rPr>
      </w:pPr>
    </w:p>
    <w:p w14:paraId="3D9B3700" w14:textId="77777777" w:rsidR="006E2BA2" w:rsidRPr="00CB69B3" w:rsidRDefault="006E2BA2" w:rsidP="009641E0">
      <w:pPr>
        <w:rPr>
          <w:rFonts w:eastAsia="Times New Roman"/>
          <w:lang w:val="en-US"/>
        </w:rPr>
      </w:pPr>
    </w:p>
    <w:p w14:paraId="54B282DB" w14:textId="77777777" w:rsidR="006E2BA2" w:rsidRPr="00CB69B3" w:rsidRDefault="006E2BA2" w:rsidP="009641E0">
      <w:pPr>
        <w:rPr>
          <w:rFonts w:eastAsia="Times New Roman"/>
          <w:lang w:val="en-US"/>
        </w:rPr>
      </w:pPr>
    </w:p>
    <w:p w14:paraId="0D144AC0" w14:textId="77777777" w:rsidR="006E2BA2" w:rsidRPr="00CB69B3" w:rsidRDefault="006E2BA2" w:rsidP="009641E0">
      <w:pPr>
        <w:rPr>
          <w:rFonts w:eastAsia="Times New Roman"/>
          <w:lang w:val="en-US"/>
        </w:rPr>
      </w:pPr>
    </w:p>
    <w:p w14:paraId="1A194A4D" w14:textId="77777777" w:rsidR="006E2BA2" w:rsidRPr="00CB69B3" w:rsidRDefault="006E2BA2" w:rsidP="009641E0">
      <w:pPr>
        <w:rPr>
          <w:rFonts w:eastAsia="Times New Roman"/>
          <w:lang w:val="en-US"/>
        </w:rPr>
      </w:pPr>
    </w:p>
    <w:p w14:paraId="6CC1E193" w14:textId="77777777" w:rsidR="006E2BA2" w:rsidRPr="00CB69B3" w:rsidRDefault="006E2BA2" w:rsidP="009641E0">
      <w:pPr>
        <w:rPr>
          <w:rFonts w:eastAsia="Times New Roman"/>
          <w:lang w:val="en-US"/>
        </w:rPr>
      </w:pPr>
    </w:p>
    <w:p w14:paraId="0E24B82B" w14:textId="77777777" w:rsidR="006E2BA2" w:rsidRPr="00CB69B3" w:rsidRDefault="006E2BA2" w:rsidP="009641E0">
      <w:pPr>
        <w:rPr>
          <w:rFonts w:eastAsia="Times New Roman"/>
          <w:lang w:val="en-US"/>
        </w:rPr>
      </w:pPr>
    </w:p>
    <w:p w14:paraId="479F94B6" w14:textId="77777777" w:rsidR="006E2BA2" w:rsidRPr="00CB69B3" w:rsidRDefault="006E2BA2" w:rsidP="009641E0">
      <w:pPr>
        <w:rPr>
          <w:rFonts w:eastAsia="Times New Roman"/>
          <w:lang w:val="en-US"/>
        </w:rPr>
      </w:pPr>
    </w:p>
    <w:p w14:paraId="64C5ECFF" w14:textId="77777777" w:rsidR="006E2BA2" w:rsidRPr="00CB69B3" w:rsidRDefault="006E2BA2" w:rsidP="009641E0">
      <w:pPr>
        <w:rPr>
          <w:rFonts w:eastAsia="Times New Roman"/>
          <w:lang w:val="en-US"/>
        </w:rPr>
      </w:pPr>
    </w:p>
    <w:p w14:paraId="63FBD280" w14:textId="77777777" w:rsidR="006E2BA2" w:rsidRPr="00CB69B3" w:rsidRDefault="006E2BA2" w:rsidP="009641E0">
      <w:pPr>
        <w:rPr>
          <w:rFonts w:eastAsia="Times New Roman"/>
          <w:lang w:val="en-US"/>
        </w:rPr>
      </w:pPr>
    </w:p>
    <w:p w14:paraId="5FBB9B21" w14:textId="1821CE80" w:rsidR="004827BC" w:rsidRPr="00CB69B3" w:rsidRDefault="00A00B4F" w:rsidP="009641E0">
      <w:pPr>
        <w:rPr>
          <w:lang w:val="en-US"/>
        </w:rPr>
      </w:pPr>
      <w:r w:rsidRPr="00CB69B3">
        <w:rPr>
          <w:rFonts w:eastAsia="Times New Roman"/>
          <w:lang w:val="en-US"/>
        </w:rPr>
        <w:t> </w:t>
      </w:r>
    </w:p>
    <w:p w14:paraId="4AB5EA0D" w14:textId="475230C6" w:rsidR="00AC3DD7" w:rsidRPr="009E1578" w:rsidRDefault="00AC3DD7" w:rsidP="00A6199C">
      <w:pPr>
        <w:pStyle w:val="Ttulo1"/>
        <w:numPr>
          <w:ilvl w:val="0"/>
          <w:numId w:val="12"/>
        </w:numPr>
        <w:spacing w:before="0" w:after="240" w:line="360" w:lineRule="auto"/>
        <w:rPr>
          <w:rFonts w:ascii="Arial" w:eastAsia="Arial" w:hAnsi="Arial" w:cs="Arial"/>
          <w:b/>
          <w:bCs/>
          <w:color w:val="000000" w:themeColor="text1"/>
          <w:sz w:val="24"/>
          <w:szCs w:val="24"/>
          <w:lang w:val="es-MX"/>
        </w:rPr>
      </w:pPr>
      <w:bookmarkStart w:id="256" w:name="_Toc119570426"/>
      <w:bookmarkStart w:id="257" w:name="_Toc122426425"/>
      <w:r w:rsidRPr="009E1578">
        <w:rPr>
          <w:rFonts w:ascii="Arial" w:eastAsia="Arial" w:hAnsi="Arial" w:cs="Arial"/>
          <w:b/>
          <w:bCs/>
          <w:color w:val="000000" w:themeColor="text1"/>
          <w:sz w:val="24"/>
          <w:szCs w:val="24"/>
          <w:lang w:val="es-MX"/>
        </w:rPr>
        <w:lastRenderedPageBreak/>
        <w:t>ANEXOS</w:t>
      </w:r>
      <w:bookmarkEnd w:id="256"/>
      <w:bookmarkEnd w:id="257"/>
    </w:p>
    <w:p w14:paraId="05F5DBBB" w14:textId="26265D99" w:rsidR="003A2234" w:rsidRPr="003A2234" w:rsidRDefault="003A2234" w:rsidP="003A2234">
      <w:pPr>
        <w:ind w:firstLine="0"/>
        <w:rPr>
          <w:rFonts w:cs="Arial"/>
          <w:b/>
          <w:bCs/>
          <w:szCs w:val="24"/>
        </w:rPr>
      </w:pPr>
      <w:r>
        <w:rPr>
          <w:rFonts w:cs="Arial"/>
          <w:b/>
          <w:bCs/>
          <w:szCs w:val="24"/>
        </w:rPr>
        <w:t>Anexo 1.</w:t>
      </w:r>
    </w:p>
    <w:p w14:paraId="18668938" w14:textId="54954001" w:rsidR="003A2234" w:rsidRPr="001166CE" w:rsidRDefault="003A2234" w:rsidP="003A2234">
      <w:pPr>
        <w:ind w:firstLine="0"/>
        <w:rPr>
          <w:rFonts w:cs="Arial"/>
          <w:b/>
          <w:bCs/>
          <w:sz w:val="22"/>
        </w:rPr>
      </w:pPr>
      <w:r w:rsidRPr="001166CE">
        <w:rPr>
          <w:rFonts w:cs="Arial"/>
          <w:i/>
          <w:iCs/>
          <w:sz w:val="22"/>
        </w:rPr>
        <w:t>Peso corporal en gramos</w:t>
      </w:r>
      <w:r w:rsidR="00115F98">
        <w:rPr>
          <w:rFonts w:cs="Arial"/>
          <w:i/>
          <w:iCs/>
          <w:sz w:val="22"/>
        </w:rPr>
        <w:t xml:space="preserve"> (g)</w:t>
      </w:r>
      <w:r w:rsidRPr="001166CE">
        <w:rPr>
          <w:rFonts w:cs="Arial"/>
          <w:i/>
          <w:iCs/>
          <w:sz w:val="22"/>
        </w:rPr>
        <w:t xml:space="preserve"> de los grupos experimentales del día 1 al 4 de la crianza previo al desafío con S. </w:t>
      </w:r>
      <w:proofErr w:type="spellStart"/>
      <w:r w:rsidRPr="001166CE">
        <w:rPr>
          <w:rFonts w:cs="Arial"/>
          <w:sz w:val="22"/>
        </w:rPr>
        <w:t>Infanits</w:t>
      </w:r>
      <w:proofErr w:type="spellEnd"/>
      <w:r w:rsidRPr="001166CE">
        <w:rPr>
          <w:rFonts w:cs="Arial"/>
          <w:sz w:val="22"/>
        </w:rPr>
        <w:t>.</w:t>
      </w:r>
    </w:p>
    <w:p w14:paraId="7B9A523A" w14:textId="77777777" w:rsidR="00A6199C" w:rsidRDefault="00AE24FD" w:rsidP="00433BE9">
      <w:pPr>
        <w:spacing w:line="240" w:lineRule="auto"/>
        <w:ind w:firstLine="0"/>
        <w:jc w:val="both"/>
        <w:rPr>
          <w:rFonts w:cs="Arial"/>
          <w:i/>
          <w:iCs/>
          <w:sz w:val="20"/>
          <w:szCs w:val="20"/>
          <w:lang w:val="es-MX"/>
        </w:rPr>
      </w:pPr>
      <w:r>
        <w:rPr>
          <w:noProof/>
        </w:rPr>
        <w:drawing>
          <wp:inline distT="0" distB="0" distL="0" distR="0" wp14:anchorId="2DEC2896" wp14:editId="249A4171">
            <wp:extent cx="4298867" cy="2065704"/>
            <wp:effectExtent l="0" t="0" r="0" b="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t="2452" b="7123"/>
                    <a:stretch/>
                  </pic:blipFill>
                  <pic:spPr bwMode="auto">
                    <a:xfrm>
                      <a:off x="0" y="0"/>
                      <a:ext cx="4308926" cy="2070538"/>
                    </a:xfrm>
                    <a:prstGeom prst="rect">
                      <a:avLst/>
                    </a:prstGeom>
                    <a:noFill/>
                    <a:ln>
                      <a:noFill/>
                    </a:ln>
                    <a:extLst>
                      <a:ext uri="{53640926-AAD7-44D8-BBD7-CCE9431645EC}">
                        <a14:shadowObscured xmlns:a14="http://schemas.microsoft.com/office/drawing/2010/main"/>
                      </a:ext>
                    </a:extLst>
                  </pic:spPr>
                </pic:pic>
              </a:graphicData>
            </a:graphic>
          </wp:inline>
        </w:drawing>
      </w:r>
    </w:p>
    <w:p w14:paraId="2618EDB0" w14:textId="79539942" w:rsidR="008434B0" w:rsidRPr="006A4CF9" w:rsidRDefault="003A2234" w:rsidP="00433BE9">
      <w:pPr>
        <w:spacing w:line="240" w:lineRule="auto"/>
        <w:ind w:firstLine="0"/>
        <w:jc w:val="both"/>
        <w:rPr>
          <w:rFonts w:cs="Arial"/>
          <w:i/>
          <w:iCs/>
          <w:sz w:val="20"/>
          <w:szCs w:val="20"/>
        </w:rPr>
      </w:pPr>
      <w:r w:rsidRPr="006A4CF9">
        <w:rPr>
          <w:rFonts w:cs="Arial"/>
          <w:i/>
          <w:iCs/>
          <w:sz w:val="20"/>
          <w:szCs w:val="20"/>
          <w:lang w:val="es-MX"/>
        </w:rPr>
        <w:t xml:space="preserve">Nota. </w:t>
      </w:r>
      <w:r w:rsidRPr="006A4CF9">
        <w:rPr>
          <w:rFonts w:cs="Arial"/>
          <w:sz w:val="20"/>
          <w:szCs w:val="20"/>
          <w:lang w:val="es-MX"/>
        </w:rPr>
        <w:t xml:space="preserve">El gráfico representa el peso corporal de las aves pertenecientes a cada grupo experimental del día 1 al 4 de la crianza, antes de la infección con </w:t>
      </w:r>
      <w:r w:rsidRPr="006A4CF9">
        <w:rPr>
          <w:rFonts w:cs="Arial"/>
          <w:i/>
          <w:iCs/>
          <w:sz w:val="20"/>
          <w:szCs w:val="20"/>
          <w:lang w:val="es-MX"/>
        </w:rPr>
        <w:t>S.</w:t>
      </w:r>
      <w:r w:rsidRPr="006A4CF9">
        <w:rPr>
          <w:rFonts w:cs="Arial"/>
          <w:sz w:val="20"/>
          <w:szCs w:val="20"/>
          <w:lang w:val="es-MX"/>
        </w:rPr>
        <w:t xml:space="preserve"> Infantis. </w:t>
      </w:r>
      <w:r w:rsidR="001B1552" w:rsidRPr="006A4CF9">
        <w:rPr>
          <w:rFonts w:cs="Arial"/>
          <w:sz w:val="20"/>
          <w:szCs w:val="20"/>
          <w:lang w:val="es-MX"/>
        </w:rPr>
        <w:t>El análisis estadístico se realizó con la</w:t>
      </w:r>
      <w:r w:rsidR="00406592" w:rsidRPr="006A4CF9">
        <w:rPr>
          <w:rFonts w:cs="Arial"/>
          <w:sz w:val="20"/>
          <w:szCs w:val="20"/>
          <w:lang w:val="es-MX"/>
        </w:rPr>
        <w:t>s</w:t>
      </w:r>
      <w:r w:rsidR="001B1552" w:rsidRPr="006A4CF9">
        <w:rPr>
          <w:rFonts w:cs="Arial"/>
          <w:sz w:val="20"/>
          <w:szCs w:val="20"/>
          <w:lang w:val="es-MX"/>
        </w:rPr>
        <w:t xml:space="preserve"> prueba</w:t>
      </w:r>
      <w:r w:rsidR="00406592" w:rsidRPr="006A4CF9">
        <w:rPr>
          <w:rFonts w:cs="Arial"/>
          <w:sz w:val="20"/>
          <w:szCs w:val="20"/>
          <w:lang w:val="es-MX"/>
        </w:rPr>
        <w:t>s estadísticas</w:t>
      </w:r>
      <w:r w:rsidR="001B1552" w:rsidRPr="006A4CF9">
        <w:rPr>
          <w:rFonts w:cs="Arial"/>
          <w:sz w:val="20"/>
          <w:szCs w:val="20"/>
          <w:lang w:val="es-MX"/>
        </w:rPr>
        <w:t xml:space="preserve"> </w:t>
      </w:r>
      <w:r w:rsidR="00406592" w:rsidRPr="006A4CF9">
        <w:rPr>
          <w:rFonts w:cs="Arial"/>
          <w:sz w:val="20"/>
          <w:szCs w:val="20"/>
          <w:lang w:val="es-MX"/>
        </w:rPr>
        <w:t xml:space="preserve">ANOVA y TUKEY </w:t>
      </w:r>
      <w:r w:rsidR="001B1552" w:rsidRPr="006A4CF9">
        <w:rPr>
          <w:rFonts w:cs="Arial"/>
          <w:sz w:val="20"/>
          <w:szCs w:val="20"/>
          <w:lang w:val="es-MX"/>
        </w:rPr>
        <w:t xml:space="preserve">con un nivel de significancia de </w:t>
      </w:r>
      <w:r w:rsidR="00406592" w:rsidRPr="006A4CF9">
        <w:rPr>
          <w:rFonts w:cs="Arial"/>
          <w:sz w:val="20"/>
          <w:szCs w:val="20"/>
          <w:lang w:val="es-MX"/>
        </w:rPr>
        <w:t xml:space="preserve">p </w:t>
      </w:r>
      <w:r w:rsidR="001B1552" w:rsidRPr="006A4CF9">
        <w:rPr>
          <w:rFonts w:cs="Arial"/>
          <w:sz w:val="20"/>
          <w:szCs w:val="20"/>
          <w:lang w:val="es-MX"/>
        </w:rPr>
        <w:t>0.05</w:t>
      </w:r>
      <w:r w:rsidR="00AE6B62" w:rsidRPr="006A4CF9">
        <w:rPr>
          <w:rFonts w:cs="Arial"/>
          <w:sz w:val="20"/>
          <w:szCs w:val="20"/>
          <w:lang w:val="es-MX"/>
        </w:rPr>
        <w:t xml:space="preserve">. </w:t>
      </w:r>
      <w:r w:rsidR="001B1552" w:rsidRPr="006A4CF9">
        <w:rPr>
          <w:rFonts w:cs="Arial"/>
          <w:sz w:val="20"/>
          <w:szCs w:val="20"/>
          <w:lang w:val="es-MX"/>
        </w:rPr>
        <w:t xml:space="preserve">La simbología: </w:t>
      </w:r>
      <w:r w:rsidRPr="006A4CF9">
        <w:rPr>
          <w:rFonts w:cs="Arial"/>
          <w:sz w:val="20"/>
          <w:szCs w:val="20"/>
          <w:lang w:val="es-MX"/>
        </w:rPr>
        <w:t xml:space="preserve">* indica diferencia significativa con el grupo </w:t>
      </w:r>
      <w:proofErr w:type="gramStart"/>
      <w:r w:rsidRPr="006A4CF9">
        <w:rPr>
          <w:rFonts w:cs="Arial"/>
          <w:sz w:val="20"/>
          <w:szCs w:val="20"/>
          <w:lang w:val="es-MX"/>
        </w:rPr>
        <w:t xml:space="preserve">Control;  </w:t>
      </w:r>
      <w:r w:rsidR="00115F98" w:rsidRPr="001166CE">
        <w:rPr>
          <w:rStyle w:val="cf01"/>
          <w:vertAlign w:val="superscript"/>
        </w:rPr>
        <w:t>▬</w:t>
      </w:r>
      <w:proofErr w:type="gramEnd"/>
      <w:r w:rsidRPr="006A4CF9">
        <w:rPr>
          <w:rFonts w:eastAsia="Times New Roman" w:cs="Arial"/>
          <w:color w:val="000000"/>
          <w:sz w:val="20"/>
          <w:szCs w:val="20"/>
          <w:lang w:eastAsia="es-EC"/>
        </w:rPr>
        <w:t xml:space="preserve"> indica diferencia con el grupo Lf ;</w:t>
      </w:r>
      <w:r w:rsidRPr="006A4CF9">
        <w:rPr>
          <w:rStyle w:val="cf01"/>
          <w:rFonts w:ascii="Arial" w:hAnsi="Arial" w:cs="Arial"/>
          <w:sz w:val="20"/>
          <w:szCs w:val="20"/>
          <w:vertAlign w:val="superscript"/>
        </w:rPr>
        <w:t>▲</w:t>
      </w:r>
      <w:r w:rsidRPr="006A4CF9">
        <w:rPr>
          <w:rStyle w:val="cf01"/>
          <w:rFonts w:ascii="Arial" w:hAnsi="Arial" w:cs="Arial"/>
          <w:sz w:val="20"/>
          <w:szCs w:val="20"/>
        </w:rPr>
        <w:t xml:space="preserve"> i</w:t>
      </w:r>
      <w:r w:rsidRPr="006A4CF9">
        <w:rPr>
          <w:rFonts w:eastAsia="Times New Roman" w:cs="Arial"/>
          <w:color w:val="000000"/>
          <w:sz w:val="20"/>
          <w:szCs w:val="20"/>
          <w:lang w:eastAsia="es-EC"/>
        </w:rPr>
        <w:t>ndica diferencia con el grupo SI</w:t>
      </w:r>
      <w:r w:rsidRPr="006A4CF9">
        <w:rPr>
          <w:rFonts w:cs="Arial"/>
          <w:sz w:val="20"/>
          <w:szCs w:val="20"/>
          <w:lang w:val="es-MX"/>
        </w:rPr>
        <w:t xml:space="preserve">; </w:t>
      </w:r>
      <w:r w:rsidRPr="006A4CF9">
        <w:rPr>
          <w:rFonts w:cs="Arial"/>
          <w:sz w:val="20"/>
          <w:szCs w:val="20"/>
        </w:rPr>
        <w:t xml:space="preserve">Lf, </w:t>
      </w:r>
      <w:r w:rsidRPr="006A4CF9">
        <w:rPr>
          <w:rFonts w:cs="Arial"/>
          <w:i/>
          <w:iCs/>
          <w:sz w:val="20"/>
          <w:szCs w:val="20"/>
        </w:rPr>
        <w:t>L.fermentum</w:t>
      </w:r>
      <w:r w:rsidRPr="006A4CF9">
        <w:rPr>
          <w:rFonts w:cs="Arial"/>
          <w:sz w:val="20"/>
          <w:szCs w:val="20"/>
        </w:rPr>
        <w:t xml:space="preserve">; SI, </w:t>
      </w:r>
      <w:r w:rsidRPr="006A4CF9">
        <w:rPr>
          <w:rFonts w:cs="Arial"/>
          <w:i/>
          <w:iCs/>
          <w:sz w:val="20"/>
          <w:szCs w:val="20"/>
        </w:rPr>
        <w:t xml:space="preserve">S. </w:t>
      </w:r>
      <w:r w:rsidRPr="006A4CF9">
        <w:rPr>
          <w:rFonts w:cs="Arial"/>
          <w:sz w:val="20"/>
          <w:szCs w:val="20"/>
        </w:rPr>
        <w:t xml:space="preserve">Infantis; Pb, </w:t>
      </w:r>
      <w:r w:rsidRPr="006A4CF9">
        <w:rPr>
          <w:rFonts w:cs="Arial"/>
          <w:i/>
          <w:iCs/>
          <w:sz w:val="20"/>
          <w:szCs w:val="20"/>
        </w:rPr>
        <w:t xml:space="preserve"> P. cruentum.</w:t>
      </w:r>
    </w:p>
    <w:p w14:paraId="16E094C1" w14:textId="44B8647A" w:rsidR="008434B0" w:rsidRPr="003A2234" w:rsidRDefault="003A2234" w:rsidP="003A2234">
      <w:pPr>
        <w:ind w:firstLine="0"/>
        <w:rPr>
          <w:b/>
          <w:bCs/>
        </w:rPr>
      </w:pPr>
      <w:r w:rsidRPr="003A2234">
        <w:rPr>
          <w:b/>
          <w:bCs/>
        </w:rPr>
        <w:t>Anexo 2</w:t>
      </w:r>
      <w:r w:rsidR="006E2BA2">
        <w:rPr>
          <w:b/>
          <w:bCs/>
        </w:rPr>
        <w:t>.</w:t>
      </w:r>
    </w:p>
    <w:p w14:paraId="24749E45" w14:textId="1B2A2960" w:rsidR="003A2234" w:rsidRDefault="003A2234" w:rsidP="003A2234">
      <w:pPr>
        <w:ind w:firstLine="0"/>
        <w:rPr>
          <w:noProof/>
        </w:rPr>
      </w:pPr>
      <w:r w:rsidRPr="001166CE">
        <w:rPr>
          <w:rFonts w:cs="Arial"/>
          <w:i/>
          <w:iCs/>
          <w:sz w:val="22"/>
        </w:rPr>
        <w:t xml:space="preserve">Peso corporal en gramos </w:t>
      </w:r>
      <w:r w:rsidR="00115F98">
        <w:rPr>
          <w:rFonts w:cs="Arial"/>
          <w:i/>
          <w:iCs/>
          <w:sz w:val="22"/>
        </w:rPr>
        <w:t xml:space="preserve">(g) </w:t>
      </w:r>
      <w:r w:rsidRPr="001166CE">
        <w:rPr>
          <w:rFonts w:cs="Arial"/>
          <w:i/>
          <w:iCs/>
          <w:sz w:val="22"/>
        </w:rPr>
        <w:t>de los grupos experimentales del día 5 (1 dpi) al 14 (10 dpi) de la crianza después del desafío con S. Infantis</w:t>
      </w:r>
      <w:r w:rsidRPr="00432AD9">
        <w:rPr>
          <w:rFonts w:cs="Arial"/>
          <w:i/>
          <w:iCs/>
          <w:szCs w:val="24"/>
        </w:rPr>
        <w:t>.</w:t>
      </w:r>
      <w:r w:rsidRPr="008020B5">
        <w:rPr>
          <w:noProof/>
        </w:rPr>
        <w:t xml:space="preserve"> </w:t>
      </w:r>
    </w:p>
    <w:p w14:paraId="28E871E5" w14:textId="77777777" w:rsidR="003A2234" w:rsidRDefault="003A2234" w:rsidP="003A2234">
      <w:pPr>
        <w:ind w:firstLine="0"/>
      </w:pPr>
      <w:r>
        <w:rPr>
          <w:noProof/>
        </w:rPr>
        <w:drawing>
          <wp:inline distT="0" distB="0" distL="0" distR="0" wp14:anchorId="00CD3732" wp14:editId="3A3CF709">
            <wp:extent cx="4371975" cy="1887855"/>
            <wp:effectExtent l="0" t="0" r="9525" b="17145"/>
            <wp:docPr id="7" name="Gráfico 12">
              <a:extLst xmlns:a="http://schemas.openxmlformats.org/drawingml/2006/main">
                <a:ext uri="{FF2B5EF4-FFF2-40B4-BE49-F238E27FC236}">
                  <a16:creationId xmlns:a16="http://schemas.microsoft.com/office/drawing/2014/main" id="{4B6B5BB7-0B48-4D10-9053-B64C4DF01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661F57" w14:textId="58E6C585" w:rsidR="003A2234" w:rsidRPr="006A4CF9" w:rsidRDefault="003A2234" w:rsidP="00433BE9">
      <w:pPr>
        <w:spacing w:line="240" w:lineRule="auto"/>
        <w:ind w:firstLine="0"/>
        <w:jc w:val="both"/>
        <w:rPr>
          <w:rFonts w:cs="Arial"/>
          <w:b/>
          <w:bCs/>
          <w:sz w:val="20"/>
          <w:szCs w:val="20"/>
          <w:lang w:val="es-MX"/>
        </w:rPr>
      </w:pPr>
      <w:r w:rsidRPr="006A4CF9">
        <w:rPr>
          <w:rFonts w:cs="Arial"/>
          <w:i/>
          <w:iCs/>
          <w:sz w:val="20"/>
          <w:szCs w:val="20"/>
          <w:lang w:val="es-MX"/>
        </w:rPr>
        <w:t xml:space="preserve">Nota. </w:t>
      </w:r>
      <w:r w:rsidRPr="006A4CF9">
        <w:rPr>
          <w:rFonts w:cs="Arial"/>
          <w:sz w:val="20"/>
          <w:szCs w:val="20"/>
          <w:lang w:val="es-MX"/>
        </w:rPr>
        <w:t xml:space="preserve">El gráfico representa el peso corporal de las aves pertenecientes a cada grupo experimental del día 5 (1 dpi) al 14 (10 dpi), después de la infección con </w:t>
      </w:r>
      <w:r w:rsidRPr="006A4CF9">
        <w:rPr>
          <w:rFonts w:cs="Arial"/>
          <w:i/>
          <w:iCs/>
          <w:sz w:val="20"/>
          <w:szCs w:val="20"/>
          <w:lang w:val="es-MX"/>
        </w:rPr>
        <w:t>S.</w:t>
      </w:r>
      <w:r w:rsidRPr="006A4CF9">
        <w:rPr>
          <w:rFonts w:cs="Arial"/>
          <w:sz w:val="20"/>
          <w:szCs w:val="20"/>
          <w:lang w:val="es-MX"/>
        </w:rPr>
        <w:t xml:space="preserve"> Infantis.</w:t>
      </w:r>
      <w:r w:rsidR="00093FFD" w:rsidRPr="006A4CF9">
        <w:rPr>
          <w:rFonts w:cs="Arial"/>
          <w:sz w:val="20"/>
          <w:szCs w:val="20"/>
          <w:lang w:val="es-MX"/>
        </w:rPr>
        <w:t xml:space="preserve"> El análisis estadístico se </w:t>
      </w:r>
      <w:r w:rsidR="00406592" w:rsidRPr="006A4CF9">
        <w:rPr>
          <w:rFonts w:cs="Arial"/>
          <w:sz w:val="20"/>
          <w:szCs w:val="20"/>
          <w:lang w:val="es-MX"/>
        </w:rPr>
        <w:t>realizó con las pruebas estadísticas ANOVA y TUKEY con un nivel de significancia de p</w:t>
      </w:r>
      <w:r w:rsidR="00F72CBC">
        <w:rPr>
          <w:rFonts w:cs="Arial"/>
          <w:sz w:val="20"/>
          <w:szCs w:val="20"/>
          <w:lang w:val="es-MX"/>
        </w:rPr>
        <w:t xml:space="preserve"> &lt;</w:t>
      </w:r>
      <w:r w:rsidR="00406592" w:rsidRPr="006A4CF9">
        <w:rPr>
          <w:rFonts w:cs="Arial"/>
          <w:sz w:val="20"/>
          <w:szCs w:val="20"/>
          <w:lang w:val="es-MX"/>
        </w:rPr>
        <w:t xml:space="preserve"> 0.05</w:t>
      </w:r>
      <w:r w:rsidR="00093FFD" w:rsidRPr="006A4CF9">
        <w:rPr>
          <w:rFonts w:cs="Arial"/>
          <w:sz w:val="20"/>
          <w:szCs w:val="20"/>
          <w:lang w:val="es-MX"/>
        </w:rPr>
        <w:t>. La simbología:</w:t>
      </w:r>
      <w:r w:rsidRPr="006A4CF9">
        <w:rPr>
          <w:rFonts w:cs="Arial"/>
          <w:sz w:val="20"/>
          <w:szCs w:val="20"/>
          <w:lang w:val="es-MX"/>
        </w:rPr>
        <w:t xml:space="preserve"> * indica diferencia significativa con el grupo </w:t>
      </w:r>
      <w:proofErr w:type="gramStart"/>
      <w:r w:rsidRPr="006A4CF9">
        <w:rPr>
          <w:rFonts w:cs="Arial"/>
          <w:sz w:val="20"/>
          <w:szCs w:val="20"/>
          <w:lang w:val="es-MX"/>
        </w:rPr>
        <w:t>C</w:t>
      </w:r>
      <w:r w:rsidR="00AE6B62" w:rsidRPr="006A4CF9">
        <w:rPr>
          <w:rFonts w:cs="Arial"/>
          <w:sz w:val="20"/>
          <w:szCs w:val="20"/>
          <w:lang w:val="es-MX"/>
        </w:rPr>
        <w:t>ontrol</w:t>
      </w:r>
      <w:r w:rsidRPr="006A4CF9">
        <w:rPr>
          <w:rFonts w:cs="Arial"/>
          <w:sz w:val="20"/>
          <w:szCs w:val="20"/>
          <w:lang w:val="es-MX"/>
        </w:rPr>
        <w:t xml:space="preserve">,  </w:t>
      </w:r>
      <w:r w:rsidR="00115F98" w:rsidRPr="001166CE">
        <w:rPr>
          <w:rStyle w:val="cf01"/>
          <w:vertAlign w:val="superscript"/>
        </w:rPr>
        <w:t>▬</w:t>
      </w:r>
      <w:proofErr w:type="gramEnd"/>
      <w:r w:rsidRPr="006A4CF9">
        <w:rPr>
          <w:rFonts w:eastAsia="Times New Roman" w:cs="Arial"/>
          <w:color w:val="000000"/>
          <w:sz w:val="20"/>
          <w:szCs w:val="20"/>
          <w:lang w:eastAsia="es-EC"/>
        </w:rPr>
        <w:t xml:space="preserve"> indica diferencia con el grupo Lf ;</w:t>
      </w:r>
      <w:r w:rsidRPr="006A4CF9">
        <w:rPr>
          <w:rStyle w:val="cf01"/>
          <w:rFonts w:ascii="Arial" w:hAnsi="Arial" w:cs="Arial"/>
          <w:sz w:val="20"/>
          <w:szCs w:val="20"/>
          <w:vertAlign w:val="superscript"/>
        </w:rPr>
        <w:t>▲</w:t>
      </w:r>
      <w:r w:rsidRPr="006A4CF9">
        <w:rPr>
          <w:rStyle w:val="cf01"/>
          <w:rFonts w:ascii="Arial" w:hAnsi="Arial" w:cs="Arial"/>
          <w:sz w:val="20"/>
          <w:szCs w:val="20"/>
        </w:rPr>
        <w:t xml:space="preserve"> i</w:t>
      </w:r>
      <w:r w:rsidRPr="006A4CF9">
        <w:rPr>
          <w:rFonts w:eastAsia="Times New Roman" w:cs="Arial"/>
          <w:color w:val="000000"/>
          <w:sz w:val="20"/>
          <w:szCs w:val="20"/>
          <w:lang w:eastAsia="es-EC"/>
        </w:rPr>
        <w:t>ndica diferencia con el grupo SI</w:t>
      </w:r>
      <w:r w:rsidRPr="006A4CF9">
        <w:rPr>
          <w:rFonts w:cs="Arial"/>
          <w:sz w:val="20"/>
          <w:szCs w:val="20"/>
          <w:lang w:val="es-MX"/>
        </w:rPr>
        <w:t>;  ○ indica diferencia con el grupo Lf+SI.</w:t>
      </w:r>
      <w:r w:rsidRPr="006A4CF9">
        <w:rPr>
          <w:rFonts w:cs="Arial"/>
          <w:sz w:val="20"/>
          <w:szCs w:val="20"/>
        </w:rPr>
        <w:t xml:space="preserve">  Lf, </w:t>
      </w:r>
      <w:proofErr w:type="gramStart"/>
      <w:r w:rsidRPr="006A4CF9">
        <w:rPr>
          <w:rFonts w:cs="Arial"/>
          <w:i/>
          <w:iCs/>
          <w:sz w:val="20"/>
          <w:szCs w:val="20"/>
        </w:rPr>
        <w:t>L.fermentum</w:t>
      </w:r>
      <w:proofErr w:type="gramEnd"/>
      <w:r w:rsidRPr="006A4CF9">
        <w:rPr>
          <w:rFonts w:cs="Arial"/>
          <w:sz w:val="20"/>
          <w:szCs w:val="20"/>
        </w:rPr>
        <w:t xml:space="preserve">; SI, </w:t>
      </w:r>
      <w:r w:rsidRPr="006A4CF9">
        <w:rPr>
          <w:rFonts w:cs="Arial"/>
          <w:i/>
          <w:iCs/>
          <w:sz w:val="20"/>
          <w:szCs w:val="20"/>
        </w:rPr>
        <w:t xml:space="preserve">S. </w:t>
      </w:r>
      <w:r w:rsidRPr="006A4CF9">
        <w:rPr>
          <w:rFonts w:cs="Arial"/>
          <w:sz w:val="20"/>
          <w:szCs w:val="20"/>
        </w:rPr>
        <w:t xml:space="preserve">Infantis; Pb, </w:t>
      </w:r>
      <w:r w:rsidRPr="006A4CF9">
        <w:rPr>
          <w:rFonts w:cs="Arial"/>
          <w:i/>
          <w:iCs/>
          <w:sz w:val="20"/>
          <w:szCs w:val="20"/>
        </w:rPr>
        <w:t xml:space="preserve"> P. cruentum; dpi, </w:t>
      </w:r>
      <w:r w:rsidRPr="006A4CF9">
        <w:rPr>
          <w:rFonts w:cs="Arial"/>
          <w:sz w:val="20"/>
          <w:szCs w:val="20"/>
        </w:rPr>
        <w:t>días post infección</w:t>
      </w:r>
      <w:r w:rsidRPr="006A4CF9">
        <w:rPr>
          <w:rFonts w:cs="Arial"/>
          <w:i/>
          <w:iCs/>
          <w:sz w:val="20"/>
          <w:szCs w:val="20"/>
        </w:rPr>
        <w:t>.</w:t>
      </w:r>
    </w:p>
    <w:p w14:paraId="46E3BF8A" w14:textId="77777777" w:rsidR="009641E0" w:rsidRDefault="009641E0" w:rsidP="009641E0">
      <w:pPr>
        <w:ind w:firstLine="0"/>
        <w:rPr>
          <w:rFonts w:cs="Arial"/>
          <w:b/>
          <w:bCs/>
          <w:szCs w:val="24"/>
          <w:lang w:val="es-MX"/>
        </w:rPr>
        <w:sectPr w:rsidR="009641E0" w:rsidSect="002206AE">
          <w:headerReference w:type="default" r:id="rId39"/>
          <w:pgSz w:w="11906" w:h="16838"/>
          <w:pgMar w:top="1418" w:right="1701" w:bottom="1418" w:left="1701" w:header="709" w:footer="709" w:gutter="0"/>
          <w:cols w:space="708"/>
          <w:docGrid w:linePitch="360"/>
        </w:sectPr>
      </w:pPr>
    </w:p>
    <w:p w14:paraId="045636BF" w14:textId="39E1EEAC" w:rsidR="009641E0" w:rsidRDefault="009641E0" w:rsidP="009641E0">
      <w:pPr>
        <w:ind w:firstLine="0"/>
        <w:rPr>
          <w:rFonts w:cs="Arial"/>
          <w:b/>
          <w:bCs/>
          <w:szCs w:val="24"/>
          <w:lang w:val="es-MX"/>
        </w:rPr>
      </w:pPr>
      <w:r>
        <w:rPr>
          <w:rFonts w:cs="Arial"/>
          <w:b/>
          <w:bCs/>
          <w:szCs w:val="24"/>
          <w:lang w:val="es-MX"/>
        </w:rPr>
        <w:lastRenderedPageBreak/>
        <w:t xml:space="preserve">Anexo </w:t>
      </w:r>
      <w:r w:rsidRPr="00A131DE">
        <w:rPr>
          <w:rFonts w:cs="Arial"/>
          <w:b/>
          <w:bCs/>
          <w:szCs w:val="24"/>
          <w:lang w:val="es-MX"/>
        </w:rPr>
        <w:t xml:space="preserve">3. </w:t>
      </w:r>
    </w:p>
    <w:tbl>
      <w:tblPr>
        <w:tblW w:w="14084" w:type="dxa"/>
        <w:tblCellMar>
          <w:left w:w="70" w:type="dxa"/>
          <w:right w:w="70" w:type="dxa"/>
        </w:tblCellMar>
        <w:tblLook w:val="04A0" w:firstRow="1" w:lastRow="0" w:firstColumn="1" w:lastColumn="0" w:noHBand="0" w:noVBand="1"/>
      </w:tblPr>
      <w:tblGrid>
        <w:gridCol w:w="993"/>
        <w:gridCol w:w="1701"/>
        <w:gridCol w:w="1201"/>
        <w:gridCol w:w="1991"/>
        <w:gridCol w:w="1565"/>
        <w:gridCol w:w="1802"/>
        <w:gridCol w:w="1700"/>
        <w:gridCol w:w="1849"/>
        <w:gridCol w:w="1283"/>
      </w:tblGrid>
      <w:tr w:rsidR="009641E0" w:rsidRPr="005845CA" w14:paraId="706CFCAA" w14:textId="77777777" w:rsidTr="00C073DC">
        <w:trPr>
          <w:trHeight w:val="318"/>
        </w:trPr>
        <w:tc>
          <w:tcPr>
            <w:tcW w:w="14084" w:type="dxa"/>
            <w:gridSpan w:val="9"/>
            <w:tcBorders>
              <w:top w:val="nil"/>
              <w:left w:val="nil"/>
              <w:bottom w:val="single" w:sz="8" w:space="0" w:color="auto"/>
              <w:right w:val="nil"/>
            </w:tcBorders>
            <w:shd w:val="clear" w:color="000000" w:fill="FFFFFF"/>
            <w:noWrap/>
            <w:vAlign w:val="bottom"/>
            <w:hideMark/>
          </w:tcPr>
          <w:p w14:paraId="7A7EE03A" w14:textId="77777777" w:rsidR="009641E0" w:rsidRPr="001166CE" w:rsidRDefault="009641E0" w:rsidP="00C073DC">
            <w:pPr>
              <w:spacing w:after="0" w:line="240" w:lineRule="auto"/>
              <w:ind w:firstLine="0"/>
              <w:rPr>
                <w:rFonts w:eastAsia="Times New Roman" w:cs="Arial"/>
                <w:i/>
                <w:iCs/>
                <w:color w:val="000000"/>
                <w:sz w:val="22"/>
                <w:lang w:eastAsia="es-EC"/>
              </w:rPr>
            </w:pPr>
            <w:r w:rsidRPr="001166CE">
              <w:rPr>
                <w:rFonts w:eastAsia="Times New Roman" w:cs="Arial"/>
                <w:i/>
                <w:iCs/>
                <w:color w:val="000000"/>
                <w:sz w:val="22"/>
                <w:lang w:eastAsia="es-EC"/>
              </w:rPr>
              <w:t>Parámetros zootécnicos</w:t>
            </w:r>
          </w:p>
        </w:tc>
      </w:tr>
      <w:tr w:rsidR="00115F98" w:rsidRPr="001166CE" w14:paraId="7B7B8041" w14:textId="77777777" w:rsidTr="00115F98">
        <w:trPr>
          <w:trHeight w:val="318"/>
        </w:trPr>
        <w:tc>
          <w:tcPr>
            <w:tcW w:w="2694" w:type="dxa"/>
            <w:gridSpan w:val="2"/>
            <w:tcBorders>
              <w:top w:val="nil"/>
              <w:left w:val="nil"/>
              <w:bottom w:val="single" w:sz="8" w:space="0" w:color="auto"/>
              <w:right w:val="nil"/>
            </w:tcBorders>
            <w:shd w:val="clear" w:color="000000" w:fill="FFFFFF"/>
            <w:noWrap/>
            <w:vAlign w:val="bottom"/>
            <w:hideMark/>
          </w:tcPr>
          <w:p w14:paraId="2025FFAB" w14:textId="352B50AE" w:rsidR="009641E0" w:rsidRPr="00115F98" w:rsidRDefault="00041DB9" w:rsidP="00041DB9">
            <w:pPr>
              <w:spacing w:after="0" w:line="240" w:lineRule="auto"/>
              <w:ind w:firstLine="0"/>
              <w:jc w:val="center"/>
              <w:rPr>
                <w:rFonts w:eastAsia="Times New Roman" w:cs="Arial"/>
                <w:b/>
                <w:bCs/>
                <w:color w:val="000000"/>
                <w:sz w:val="18"/>
                <w:szCs w:val="18"/>
                <w:lang w:eastAsia="es-EC"/>
              </w:rPr>
            </w:pPr>
            <w:r w:rsidRPr="00115F98">
              <w:rPr>
                <w:rFonts w:eastAsia="Times New Roman" w:cs="Arial"/>
                <w:b/>
                <w:bCs/>
                <w:color w:val="000000"/>
                <w:sz w:val="18"/>
                <w:szCs w:val="18"/>
                <w:lang w:eastAsia="es-EC"/>
              </w:rPr>
              <w:t>Intervalo de tiempo</w:t>
            </w:r>
          </w:p>
        </w:tc>
        <w:tc>
          <w:tcPr>
            <w:tcW w:w="1131" w:type="dxa"/>
            <w:tcBorders>
              <w:top w:val="nil"/>
              <w:left w:val="nil"/>
              <w:bottom w:val="single" w:sz="8" w:space="0" w:color="auto"/>
              <w:right w:val="nil"/>
            </w:tcBorders>
            <w:shd w:val="clear" w:color="000000" w:fill="FFFFFF"/>
            <w:vAlign w:val="center"/>
            <w:hideMark/>
          </w:tcPr>
          <w:p w14:paraId="6CCE0AFA" w14:textId="301CE1C1" w:rsidR="009641E0" w:rsidRPr="00115F98" w:rsidRDefault="00115F98" w:rsidP="00115F98">
            <w:pPr>
              <w:spacing w:after="0" w:line="240" w:lineRule="auto"/>
              <w:ind w:firstLine="0"/>
              <w:rPr>
                <w:rFonts w:eastAsia="Times New Roman" w:cs="Arial"/>
                <w:b/>
                <w:bCs/>
                <w:color w:val="000000"/>
                <w:sz w:val="18"/>
                <w:szCs w:val="18"/>
                <w:lang w:eastAsia="es-EC"/>
              </w:rPr>
            </w:pPr>
            <w:r w:rsidRPr="00115F98">
              <w:rPr>
                <w:rFonts w:eastAsia="Times New Roman" w:cs="Arial"/>
                <w:b/>
                <w:bCs/>
                <w:color w:val="000000"/>
                <w:sz w:val="18"/>
                <w:szCs w:val="18"/>
                <w:lang w:eastAsia="es-EC"/>
              </w:rPr>
              <w:t>Parámetros Zootécnicos</w:t>
            </w:r>
          </w:p>
        </w:tc>
        <w:tc>
          <w:tcPr>
            <w:tcW w:w="1991" w:type="dxa"/>
            <w:tcBorders>
              <w:top w:val="nil"/>
              <w:left w:val="nil"/>
              <w:bottom w:val="single" w:sz="8" w:space="0" w:color="auto"/>
              <w:right w:val="nil"/>
            </w:tcBorders>
            <w:shd w:val="clear" w:color="000000" w:fill="FFFFFF"/>
            <w:vAlign w:val="center"/>
            <w:hideMark/>
          </w:tcPr>
          <w:p w14:paraId="3787FA14" w14:textId="77777777" w:rsidR="009641E0" w:rsidRPr="001166CE" w:rsidRDefault="009641E0" w:rsidP="00C073DC">
            <w:pPr>
              <w:spacing w:after="0" w:line="240" w:lineRule="auto"/>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Control</w:t>
            </w:r>
          </w:p>
        </w:tc>
        <w:tc>
          <w:tcPr>
            <w:tcW w:w="1565" w:type="dxa"/>
            <w:tcBorders>
              <w:top w:val="nil"/>
              <w:left w:val="nil"/>
              <w:bottom w:val="single" w:sz="8" w:space="0" w:color="auto"/>
              <w:right w:val="nil"/>
            </w:tcBorders>
            <w:shd w:val="clear" w:color="000000" w:fill="FFFFFF"/>
            <w:vAlign w:val="center"/>
            <w:hideMark/>
          </w:tcPr>
          <w:p w14:paraId="7691A269"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Lf</w:t>
            </w:r>
          </w:p>
        </w:tc>
        <w:tc>
          <w:tcPr>
            <w:tcW w:w="1864" w:type="dxa"/>
            <w:tcBorders>
              <w:top w:val="nil"/>
              <w:left w:val="nil"/>
              <w:bottom w:val="single" w:sz="8" w:space="0" w:color="auto"/>
              <w:right w:val="nil"/>
            </w:tcBorders>
            <w:shd w:val="clear" w:color="000000" w:fill="FFFFFF"/>
            <w:vAlign w:val="center"/>
            <w:hideMark/>
          </w:tcPr>
          <w:p w14:paraId="4C108B7B"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SI</w:t>
            </w:r>
          </w:p>
        </w:tc>
        <w:tc>
          <w:tcPr>
            <w:tcW w:w="1707" w:type="dxa"/>
            <w:tcBorders>
              <w:top w:val="nil"/>
              <w:left w:val="nil"/>
              <w:bottom w:val="single" w:sz="8" w:space="0" w:color="auto"/>
              <w:right w:val="nil"/>
            </w:tcBorders>
            <w:shd w:val="clear" w:color="000000" w:fill="FFFFFF"/>
            <w:vAlign w:val="center"/>
            <w:hideMark/>
          </w:tcPr>
          <w:p w14:paraId="31C3D8E8"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proofErr w:type="spellStart"/>
            <w:r w:rsidRPr="001166CE">
              <w:rPr>
                <w:rFonts w:eastAsia="Times New Roman" w:cs="Arial"/>
                <w:b/>
                <w:bCs/>
                <w:color w:val="000000"/>
                <w:sz w:val="18"/>
                <w:szCs w:val="18"/>
                <w:lang w:eastAsia="es-EC"/>
              </w:rPr>
              <w:t>Lf+SI</w:t>
            </w:r>
            <w:proofErr w:type="spellEnd"/>
          </w:p>
        </w:tc>
        <w:tc>
          <w:tcPr>
            <w:tcW w:w="1849" w:type="dxa"/>
            <w:tcBorders>
              <w:top w:val="nil"/>
              <w:left w:val="nil"/>
              <w:bottom w:val="single" w:sz="8" w:space="0" w:color="auto"/>
              <w:right w:val="nil"/>
            </w:tcBorders>
            <w:shd w:val="clear" w:color="000000" w:fill="FFFFFF"/>
            <w:vAlign w:val="center"/>
            <w:hideMark/>
          </w:tcPr>
          <w:p w14:paraId="41651359"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proofErr w:type="spellStart"/>
            <w:r w:rsidRPr="001166CE">
              <w:rPr>
                <w:rFonts w:eastAsia="Times New Roman" w:cs="Arial"/>
                <w:b/>
                <w:bCs/>
                <w:color w:val="000000"/>
                <w:sz w:val="18"/>
                <w:szCs w:val="18"/>
                <w:lang w:eastAsia="es-EC"/>
              </w:rPr>
              <w:t>Lf+SI+Pb</w:t>
            </w:r>
            <w:proofErr w:type="spellEnd"/>
          </w:p>
        </w:tc>
        <w:tc>
          <w:tcPr>
            <w:tcW w:w="1283" w:type="dxa"/>
            <w:tcBorders>
              <w:top w:val="nil"/>
              <w:left w:val="nil"/>
              <w:bottom w:val="single" w:sz="8" w:space="0" w:color="auto"/>
              <w:right w:val="nil"/>
            </w:tcBorders>
            <w:shd w:val="clear" w:color="000000" w:fill="FFFFFF"/>
            <w:vAlign w:val="center"/>
            <w:hideMark/>
          </w:tcPr>
          <w:p w14:paraId="5DA419B8" w14:textId="77777777" w:rsidR="009641E0" w:rsidRPr="001166CE" w:rsidRDefault="009641E0" w:rsidP="00C073DC">
            <w:pPr>
              <w:spacing w:after="0" w:line="240" w:lineRule="auto"/>
              <w:ind w:firstLine="0"/>
              <w:jc w:val="center"/>
              <w:rPr>
                <w:rFonts w:eastAsia="Times New Roman" w:cs="Arial"/>
                <w:b/>
                <w:bCs/>
                <w:i/>
                <w:iCs/>
                <w:color w:val="000000"/>
                <w:sz w:val="18"/>
                <w:szCs w:val="18"/>
                <w:lang w:eastAsia="es-EC"/>
              </w:rPr>
            </w:pPr>
            <w:r w:rsidRPr="001166CE">
              <w:rPr>
                <w:rFonts w:eastAsia="Times New Roman" w:cs="Arial"/>
                <w:b/>
                <w:bCs/>
                <w:i/>
                <w:iCs/>
                <w:color w:val="000000"/>
                <w:sz w:val="18"/>
                <w:szCs w:val="18"/>
                <w:lang w:eastAsia="es-EC"/>
              </w:rPr>
              <w:t>p -</w:t>
            </w:r>
            <w:proofErr w:type="spellStart"/>
            <w:r w:rsidRPr="001166CE">
              <w:rPr>
                <w:rFonts w:eastAsia="Times New Roman" w:cs="Arial"/>
                <w:b/>
                <w:bCs/>
                <w:i/>
                <w:iCs/>
                <w:color w:val="000000"/>
                <w:sz w:val="18"/>
                <w:szCs w:val="18"/>
                <w:lang w:eastAsia="es-EC"/>
              </w:rPr>
              <w:t>value</w:t>
            </w:r>
            <w:proofErr w:type="spellEnd"/>
          </w:p>
        </w:tc>
      </w:tr>
      <w:tr w:rsidR="00115F98" w:rsidRPr="001166CE" w14:paraId="7D03639A" w14:textId="77777777" w:rsidTr="00115F98">
        <w:trPr>
          <w:trHeight w:val="376"/>
        </w:trPr>
        <w:tc>
          <w:tcPr>
            <w:tcW w:w="993" w:type="dxa"/>
            <w:vMerge w:val="restart"/>
            <w:tcBorders>
              <w:top w:val="nil"/>
              <w:left w:val="nil"/>
              <w:right w:val="nil"/>
            </w:tcBorders>
            <w:shd w:val="clear" w:color="000000" w:fill="FFFFFF"/>
            <w:vAlign w:val="center"/>
            <w:hideMark/>
          </w:tcPr>
          <w:p w14:paraId="4BF44AB4"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I1</w:t>
            </w:r>
          </w:p>
        </w:tc>
        <w:tc>
          <w:tcPr>
            <w:tcW w:w="1701" w:type="dxa"/>
            <w:vMerge w:val="restart"/>
            <w:tcBorders>
              <w:top w:val="nil"/>
              <w:left w:val="nil"/>
              <w:right w:val="nil"/>
            </w:tcBorders>
            <w:shd w:val="clear" w:color="000000" w:fill="FFFFFF"/>
            <w:vAlign w:val="center"/>
          </w:tcPr>
          <w:p w14:paraId="75E2B66D" w14:textId="77777777" w:rsidR="009641E0" w:rsidRPr="001166CE" w:rsidRDefault="009641E0" w:rsidP="00C073DC">
            <w:pPr>
              <w:spacing w:after="0" w:line="240" w:lineRule="auto"/>
              <w:ind w:firstLine="0"/>
              <w:rPr>
                <w:rFonts w:eastAsia="Times New Roman" w:cs="Arial"/>
                <w:b/>
                <w:bCs/>
                <w:color w:val="000000"/>
                <w:sz w:val="18"/>
                <w:szCs w:val="18"/>
                <w:lang w:eastAsia="es-EC"/>
              </w:rPr>
            </w:pPr>
            <w:r w:rsidRPr="001166CE">
              <w:rPr>
                <w:rFonts w:eastAsia="Times New Roman" w:cs="Arial"/>
                <w:b/>
                <w:bCs/>
                <w:color w:val="000000"/>
                <w:sz w:val="18"/>
                <w:szCs w:val="18"/>
                <w:lang w:eastAsia="es-EC"/>
              </w:rPr>
              <w:t xml:space="preserve">Día </w:t>
            </w:r>
            <w:proofErr w:type="gramStart"/>
            <w:r w:rsidRPr="001166CE">
              <w:rPr>
                <w:rFonts w:eastAsia="Times New Roman" w:cs="Arial"/>
                <w:b/>
                <w:bCs/>
                <w:color w:val="000000"/>
                <w:sz w:val="18"/>
                <w:szCs w:val="18"/>
                <w:lang w:eastAsia="es-EC"/>
              </w:rPr>
              <w:t>5  (</w:t>
            </w:r>
            <w:proofErr w:type="gramEnd"/>
            <w:r w:rsidRPr="001166CE">
              <w:rPr>
                <w:rFonts w:eastAsia="Times New Roman" w:cs="Arial"/>
                <w:b/>
                <w:bCs/>
                <w:color w:val="000000"/>
                <w:sz w:val="18"/>
                <w:szCs w:val="18"/>
                <w:lang w:eastAsia="es-EC"/>
              </w:rPr>
              <w:t>1dpi) al 7 (3dpi)</w:t>
            </w:r>
          </w:p>
        </w:tc>
        <w:tc>
          <w:tcPr>
            <w:tcW w:w="1131" w:type="dxa"/>
            <w:tcBorders>
              <w:top w:val="nil"/>
              <w:left w:val="nil"/>
              <w:bottom w:val="nil"/>
              <w:right w:val="nil"/>
            </w:tcBorders>
            <w:shd w:val="clear" w:color="000000" w:fill="FFFFFF"/>
            <w:vAlign w:val="center"/>
            <w:hideMark/>
          </w:tcPr>
          <w:p w14:paraId="157D680A"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GPD (g)</w:t>
            </w:r>
          </w:p>
        </w:tc>
        <w:tc>
          <w:tcPr>
            <w:tcW w:w="1991" w:type="dxa"/>
            <w:tcBorders>
              <w:top w:val="nil"/>
              <w:left w:val="nil"/>
              <w:bottom w:val="nil"/>
              <w:right w:val="nil"/>
            </w:tcBorders>
            <w:shd w:val="clear" w:color="000000" w:fill="FFFFFF"/>
            <w:vAlign w:val="center"/>
            <w:hideMark/>
          </w:tcPr>
          <w:p w14:paraId="070D059A" w14:textId="16B476BC"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25,3</w:t>
            </w:r>
            <w:r w:rsidR="004A386D" w:rsidRPr="001166CE">
              <w:rPr>
                <w:rFonts w:eastAsia="Times New Roman" w:cs="Arial"/>
                <w:color w:val="000000"/>
                <w:sz w:val="18"/>
                <w:szCs w:val="18"/>
                <w:lang w:eastAsia="es-EC"/>
              </w:rPr>
              <w:t xml:space="preserve"> </w:t>
            </w:r>
            <w:r w:rsidRPr="001166CE">
              <w:rPr>
                <w:rFonts w:eastAsia="Times New Roman" w:cs="Arial"/>
                <w:color w:val="000000"/>
                <w:sz w:val="18"/>
                <w:szCs w:val="18"/>
                <w:lang w:eastAsia="es-EC"/>
              </w:rPr>
              <w:t>± 0,88</w:t>
            </w:r>
          </w:p>
        </w:tc>
        <w:tc>
          <w:tcPr>
            <w:tcW w:w="1565" w:type="dxa"/>
            <w:tcBorders>
              <w:top w:val="nil"/>
              <w:left w:val="nil"/>
              <w:bottom w:val="nil"/>
              <w:right w:val="nil"/>
            </w:tcBorders>
            <w:shd w:val="clear" w:color="000000" w:fill="FFFFFF"/>
            <w:vAlign w:val="center"/>
            <w:hideMark/>
          </w:tcPr>
          <w:p w14:paraId="199CA0BE" w14:textId="3FBE71D8"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22,</w:t>
            </w:r>
            <w:r w:rsidR="004A386D" w:rsidRPr="001166CE">
              <w:rPr>
                <w:rFonts w:eastAsia="Times New Roman" w:cs="Arial"/>
                <w:color w:val="000000"/>
                <w:sz w:val="18"/>
                <w:szCs w:val="18"/>
                <w:lang w:eastAsia="es-EC"/>
              </w:rPr>
              <w:t>3</w:t>
            </w:r>
            <w:r w:rsidRPr="001166CE">
              <w:rPr>
                <w:rFonts w:eastAsia="Times New Roman" w:cs="Arial"/>
                <w:color w:val="000000"/>
                <w:sz w:val="18"/>
                <w:szCs w:val="18"/>
                <w:lang w:eastAsia="es-EC"/>
              </w:rPr>
              <w:t xml:space="preserve"> ± 0,47</w:t>
            </w:r>
            <w:r w:rsidRPr="001166CE">
              <w:rPr>
                <w:rFonts w:eastAsia="Times New Roman" w:cs="Arial"/>
                <w:b/>
                <w:bCs/>
                <w:color w:val="000000"/>
                <w:sz w:val="18"/>
                <w:szCs w:val="18"/>
                <w:lang w:eastAsia="es-EC"/>
              </w:rPr>
              <w:t>*</w:t>
            </w:r>
          </w:p>
        </w:tc>
        <w:tc>
          <w:tcPr>
            <w:tcW w:w="1864" w:type="dxa"/>
            <w:tcBorders>
              <w:top w:val="nil"/>
              <w:left w:val="nil"/>
              <w:bottom w:val="nil"/>
              <w:right w:val="nil"/>
            </w:tcBorders>
            <w:shd w:val="clear" w:color="000000" w:fill="FFFFFF"/>
            <w:vAlign w:val="center"/>
            <w:hideMark/>
          </w:tcPr>
          <w:p w14:paraId="28CF4A8E" w14:textId="6CF424C6"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32,0 ± 0,76</w:t>
            </w:r>
            <w:r w:rsidRPr="001166CE">
              <w:rPr>
                <w:rFonts w:eastAsia="Times New Roman" w:cs="Arial"/>
                <w:b/>
                <w:bCs/>
                <w:color w:val="000000"/>
                <w:sz w:val="18"/>
                <w:szCs w:val="18"/>
                <w:lang w:eastAsia="es-EC"/>
              </w:rPr>
              <w:t>*</w:t>
            </w:r>
            <w:r w:rsidRPr="001166CE">
              <w:rPr>
                <w:rStyle w:val="cf01"/>
                <w:vertAlign w:val="superscript"/>
              </w:rPr>
              <w:t>▬</w:t>
            </w:r>
          </w:p>
        </w:tc>
        <w:tc>
          <w:tcPr>
            <w:tcW w:w="1707" w:type="dxa"/>
            <w:tcBorders>
              <w:top w:val="nil"/>
              <w:left w:val="nil"/>
              <w:bottom w:val="nil"/>
              <w:right w:val="nil"/>
            </w:tcBorders>
            <w:shd w:val="clear" w:color="000000" w:fill="FFFFFF"/>
            <w:vAlign w:val="center"/>
            <w:hideMark/>
          </w:tcPr>
          <w:p w14:paraId="336BDF89" w14:textId="731E501C"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25,</w:t>
            </w:r>
            <w:r w:rsidR="004A386D" w:rsidRPr="001166CE">
              <w:rPr>
                <w:rFonts w:eastAsia="Times New Roman" w:cs="Arial"/>
                <w:color w:val="000000"/>
                <w:sz w:val="18"/>
                <w:szCs w:val="18"/>
                <w:lang w:eastAsia="es-EC"/>
              </w:rPr>
              <w:t>3</w:t>
            </w:r>
            <w:r w:rsidRPr="001166CE">
              <w:rPr>
                <w:rFonts w:eastAsia="Times New Roman" w:cs="Arial"/>
                <w:color w:val="000000"/>
                <w:sz w:val="18"/>
                <w:szCs w:val="18"/>
                <w:lang w:eastAsia="es-EC"/>
              </w:rPr>
              <w:t xml:space="preserve"> ± 0,49</w:t>
            </w:r>
            <w:r w:rsidRPr="001166CE">
              <w:rPr>
                <w:rStyle w:val="cf01"/>
                <w:vertAlign w:val="superscript"/>
              </w:rPr>
              <w:t>▬</w:t>
            </w:r>
            <w:r w:rsidRPr="001166CE">
              <w:rPr>
                <w:rStyle w:val="cf01"/>
                <w:rFonts w:cs="Arial"/>
                <w:vertAlign w:val="superscript"/>
              </w:rPr>
              <w:t>▲</w:t>
            </w:r>
          </w:p>
        </w:tc>
        <w:tc>
          <w:tcPr>
            <w:tcW w:w="1849" w:type="dxa"/>
            <w:tcBorders>
              <w:top w:val="nil"/>
              <w:left w:val="nil"/>
              <w:bottom w:val="nil"/>
              <w:right w:val="nil"/>
            </w:tcBorders>
            <w:shd w:val="clear" w:color="000000" w:fill="FFFFFF"/>
            <w:vAlign w:val="center"/>
            <w:hideMark/>
          </w:tcPr>
          <w:p w14:paraId="4C6B5C37" w14:textId="20AA444B"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2</w:t>
            </w:r>
            <w:r w:rsidR="004A386D" w:rsidRPr="001166CE">
              <w:rPr>
                <w:rFonts w:eastAsia="Times New Roman" w:cs="Arial"/>
                <w:color w:val="000000"/>
                <w:sz w:val="18"/>
                <w:szCs w:val="18"/>
                <w:lang w:eastAsia="es-EC"/>
              </w:rPr>
              <w:t>3,0</w:t>
            </w:r>
            <w:r w:rsidRPr="001166CE">
              <w:rPr>
                <w:rFonts w:eastAsia="Times New Roman" w:cs="Arial"/>
                <w:color w:val="000000"/>
                <w:sz w:val="18"/>
                <w:szCs w:val="18"/>
                <w:lang w:eastAsia="es-EC"/>
              </w:rPr>
              <w:t xml:space="preserve"> ± 0,27</w:t>
            </w:r>
            <w:r w:rsidRPr="001166CE">
              <w:rPr>
                <w:rStyle w:val="cf01"/>
                <w:rFonts w:cs="Arial"/>
                <w:vertAlign w:val="superscript"/>
              </w:rPr>
              <w:t>▲</w:t>
            </w:r>
          </w:p>
        </w:tc>
        <w:tc>
          <w:tcPr>
            <w:tcW w:w="1283" w:type="dxa"/>
            <w:tcBorders>
              <w:top w:val="nil"/>
              <w:left w:val="nil"/>
              <w:bottom w:val="nil"/>
              <w:right w:val="nil"/>
            </w:tcBorders>
            <w:shd w:val="clear" w:color="000000" w:fill="FFFFFF"/>
            <w:noWrap/>
            <w:vAlign w:val="center"/>
            <w:hideMark/>
          </w:tcPr>
          <w:p w14:paraId="4DBD94D4"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2,26E-08</w:t>
            </w:r>
          </w:p>
        </w:tc>
      </w:tr>
      <w:tr w:rsidR="00115F98" w:rsidRPr="001166CE" w14:paraId="20E631B9" w14:textId="77777777" w:rsidTr="00115F98">
        <w:trPr>
          <w:trHeight w:val="303"/>
        </w:trPr>
        <w:tc>
          <w:tcPr>
            <w:tcW w:w="993" w:type="dxa"/>
            <w:vMerge/>
            <w:tcBorders>
              <w:left w:val="nil"/>
              <w:right w:val="nil"/>
            </w:tcBorders>
            <w:vAlign w:val="center"/>
            <w:hideMark/>
          </w:tcPr>
          <w:p w14:paraId="0610FBF1" w14:textId="77777777" w:rsidR="009641E0" w:rsidRPr="001166CE" w:rsidRDefault="009641E0" w:rsidP="00C073DC">
            <w:pPr>
              <w:spacing w:after="0" w:line="240" w:lineRule="auto"/>
              <w:jc w:val="center"/>
              <w:rPr>
                <w:rFonts w:eastAsia="Times New Roman" w:cs="Arial"/>
                <w:b/>
                <w:bCs/>
                <w:color w:val="000000"/>
                <w:sz w:val="18"/>
                <w:szCs w:val="18"/>
                <w:lang w:eastAsia="es-EC"/>
              </w:rPr>
            </w:pPr>
          </w:p>
        </w:tc>
        <w:tc>
          <w:tcPr>
            <w:tcW w:w="1701" w:type="dxa"/>
            <w:vMerge/>
            <w:tcBorders>
              <w:left w:val="nil"/>
              <w:right w:val="nil"/>
            </w:tcBorders>
            <w:vAlign w:val="center"/>
          </w:tcPr>
          <w:p w14:paraId="549DFCBB"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nil"/>
              <w:right w:val="nil"/>
            </w:tcBorders>
            <w:shd w:val="clear" w:color="000000" w:fill="FFFFFF"/>
            <w:vAlign w:val="center"/>
            <w:hideMark/>
          </w:tcPr>
          <w:p w14:paraId="4BF563E8"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CDPA (g)</w:t>
            </w:r>
          </w:p>
        </w:tc>
        <w:tc>
          <w:tcPr>
            <w:tcW w:w="1991" w:type="dxa"/>
            <w:tcBorders>
              <w:top w:val="nil"/>
              <w:left w:val="nil"/>
              <w:bottom w:val="nil"/>
              <w:right w:val="nil"/>
            </w:tcBorders>
            <w:shd w:val="clear" w:color="000000" w:fill="FFFFFF"/>
            <w:vAlign w:val="center"/>
            <w:hideMark/>
          </w:tcPr>
          <w:p w14:paraId="20068A2F" w14:textId="7205FECE"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33,</w:t>
            </w:r>
            <w:r w:rsidR="004A386D" w:rsidRPr="001166CE">
              <w:rPr>
                <w:rFonts w:eastAsia="Times New Roman" w:cs="Arial"/>
                <w:color w:val="000000"/>
                <w:sz w:val="18"/>
                <w:szCs w:val="18"/>
                <w:lang w:eastAsia="es-EC"/>
              </w:rPr>
              <w:t>7</w:t>
            </w:r>
            <w:r w:rsidRPr="001166CE">
              <w:rPr>
                <w:rFonts w:eastAsia="Times New Roman" w:cs="Arial"/>
                <w:color w:val="000000"/>
                <w:sz w:val="18"/>
                <w:szCs w:val="18"/>
                <w:lang w:eastAsia="es-EC"/>
              </w:rPr>
              <w:t xml:space="preserve"> ± 0,27</w:t>
            </w:r>
          </w:p>
        </w:tc>
        <w:tc>
          <w:tcPr>
            <w:tcW w:w="1565" w:type="dxa"/>
            <w:tcBorders>
              <w:top w:val="nil"/>
              <w:left w:val="nil"/>
              <w:bottom w:val="nil"/>
              <w:right w:val="nil"/>
            </w:tcBorders>
            <w:shd w:val="clear" w:color="000000" w:fill="FFFFFF"/>
            <w:vAlign w:val="center"/>
            <w:hideMark/>
          </w:tcPr>
          <w:p w14:paraId="35EFEAD1" w14:textId="71CECB16"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34,8 ± 0,87</w:t>
            </w:r>
          </w:p>
        </w:tc>
        <w:tc>
          <w:tcPr>
            <w:tcW w:w="1864" w:type="dxa"/>
            <w:tcBorders>
              <w:top w:val="nil"/>
              <w:left w:val="nil"/>
              <w:bottom w:val="nil"/>
              <w:right w:val="nil"/>
            </w:tcBorders>
            <w:shd w:val="clear" w:color="000000" w:fill="FFFFFF"/>
            <w:vAlign w:val="center"/>
            <w:hideMark/>
          </w:tcPr>
          <w:p w14:paraId="5010212D" w14:textId="6930A753"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35,2</w:t>
            </w:r>
            <w:r w:rsidR="004A386D" w:rsidRPr="001166CE">
              <w:rPr>
                <w:rFonts w:eastAsia="Times New Roman" w:cs="Arial"/>
                <w:color w:val="000000"/>
                <w:sz w:val="18"/>
                <w:szCs w:val="18"/>
                <w:lang w:eastAsia="es-EC"/>
              </w:rPr>
              <w:t xml:space="preserve"> </w:t>
            </w:r>
            <w:r w:rsidRPr="001166CE">
              <w:rPr>
                <w:rFonts w:eastAsia="Times New Roman" w:cs="Arial"/>
                <w:color w:val="000000"/>
                <w:sz w:val="18"/>
                <w:szCs w:val="18"/>
                <w:lang w:eastAsia="es-EC"/>
              </w:rPr>
              <w:t>± 0,83</w:t>
            </w:r>
          </w:p>
        </w:tc>
        <w:tc>
          <w:tcPr>
            <w:tcW w:w="1707" w:type="dxa"/>
            <w:tcBorders>
              <w:top w:val="nil"/>
              <w:left w:val="nil"/>
              <w:bottom w:val="nil"/>
              <w:right w:val="nil"/>
            </w:tcBorders>
            <w:shd w:val="clear" w:color="000000" w:fill="FFFFFF"/>
            <w:vAlign w:val="center"/>
            <w:hideMark/>
          </w:tcPr>
          <w:p w14:paraId="15D59F9B" w14:textId="3FD7DFEC"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34,</w:t>
            </w:r>
            <w:r w:rsidR="004A386D" w:rsidRPr="001166CE">
              <w:rPr>
                <w:rFonts w:eastAsia="Times New Roman" w:cs="Arial"/>
                <w:color w:val="000000"/>
                <w:sz w:val="18"/>
                <w:szCs w:val="18"/>
                <w:lang w:eastAsia="es-EC"/>
              </w:rPr>
              <w:t>7</w:t>
            </w:r>
            <w:r w:rsidRPr="001166CE">
              <w:rPr>
                <w:rFonts w:eastAsia="Times New Roman" w:cs="Arial"/>
                <w:color w:val="000000"/>
                <w:sz w:val="18"/>
                <w:szCs w:val="18"/>
                <w:lang w:eastAsia="es-EC"/>
              </w:rPr>
              <w:t xml:space="preserve"> ± 0,58</w:t>
            </w:r>
          </w:p>
        </w:tc>
        <w:tc>
          <w:tcPr>
            <w:tcW w:w="1849" w:type="dxa"/>
            <w:tcBorders>
              <w:top w:val="nil"/>
              <w:left w:val="nil"/>
              <w:bottom w:val="nil"/>
              <w:right w:val="nil"/>
            </w:tcBorders>
            <w:shd w:val="clear" w:color="000000" w:fill="FFFFFF"/>
            <w:vAlign w:val="center"/>
            <w:hideMark/>
          </w:tcPr>
          <w:p w14:paraId="3F58B222" w14:textId="3B5D61D4"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31,8 ± 0,44</w:t>
            </w:r>
            <w:r w:rsidRPr="001166CE">
              <w:rPr>
                <w:rStyle w:val="cf01"/>
                <w:rFonts w:cs="Arial"/>
                <w:vertAlign w:val="superscript"/>
              </w:rPr>
              <w:t>▲</w:t>
            </w:r>
          </w:p>
        </w:tc>
        <w:tc>
          <w:tcPr>
            <w:tcW w:w="1283" w:type="dxa"/>
            <w:tcBorders>
              <w:top w:val="nil"/>
              <w:left w:val="nil"/>
              <w:bottom w:val="nil"/>
              <w:right w:val="nil"/>
            </w:tcBorders>
            <w:shd w:val="clear" w:color="000000" w:fill="FFFFFF"/>
            <w:vAlign w:val="center"/>
            <w:hideMark/>
          </w:tcPr>
          <w:p w14:paraId="48B69E5D"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0,020522</w:t>
            </w:r>
          </w:p>
        </w:tc>
      </w:tr>
      <w:tr w:rsidR="00115F98" w:rsidRPr="001166CE" w14:paraId="1345B29E" w14:textId="77777777" w:rsidTr="00115F98">
        <w:trPr>
          <w:trHeight w:val="289"/>
        </w:trPr>
        <w:tc>
          <w:tcPr>
            <w:tcW w:w="993" w:type="dxa"/>
            <w:vMerge/>
            <w:tcBorders>
              <w:left w:val="nil"/>
              <w:bottom w:val="single" w:sz="8" w:space="0" w:color="000000"/>
              <w:right w:val="nil"/>
            </w:tcBorders>
            <w:vAlign w:val="center"/>
            <w:hideMark/>
          </w:tcPr>
          <w:p w14:paraId="3A0E5B2D" w14:textId="77777777" w:rsidR="009641E0" w:rsidRPr="001166CE" w:rsidRDefault="009641E0" w:rsidP="00C073DC">
            <w:pPr>
              <w:spacing w:after="0" w:line="240" w:lineRule="auto"/>
              <w:jc w:val="center"/>
              <w:rPr>
                <w:rFonts w:eastAsia="Times New Roman" w:cs="Arial"/>
                <w:b/>
                <w:bCs/>
                <w:color w:val="000000"/>
                <w:sz w:val="18"/>
                <w:szCs w:val="18"/>
                <w:lang w:eastAsia="es-EC"/>
              </w:rPr>
            </w:pPr>
          </w:p>
        </w:tc>
        <w:tc>
          <w:tcPr>
            <w:tcW w:w="1701" w:type="dxa"/>
            <w:vMerge/>
            <w:tcBorders>
              <w:left w:val="nil"/>
              <w:bottom w:val="single" w:sz="8" w:space="0" w:color="000000"/>
              <w:right w:val="nil"/>
            </w:tcBorders>
            <w:vAlign w:val="center"/>
          </w:tcPr>
          <w:p w14:paraId="53CCA670"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nil"/>
              <w:right w:val="nil"/>
            </w:tcBorders>
            <w:shd w:val="clear" w:color="000000" w:fill="FFFFFF"/>
            <w:vAlign w:val="center"/>
            <w:hideMark/>
          </w:tcPr>
          <w:p w14:paraId="6D19EF66"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CA</w:t>
            </w:r>
          </w:p>
        </w:tc>
        <w:tc>
          <w:tcPr>
            <w:tcW w:w="1991" w:type="dxa"/>
            <w:tcBorders>
              <w:top w:val="nil"/>
              <w:left w:val="nil"/>
              <w:bottom w:val="single" w:sz="8" w:space="0" w:color="auto"/>
              <w:right w:val="nil"/>
            </w:tcBorders>
            <w:shd w:val="clear" w:color="000000" w:fill="FFFFFF"/>
            <w:vAlign w:val="center"/>
            <w:hideMark/>
          </w:tcPr>
          <w:p w14:paraId="17021EA8" w14:textId="77777777"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1,34 ± 0,04</w:t>
            </w:r>
          </w:p>
        </w:tc>
        <w:tc>
          <w:tcPr>
            <w:tcW w:w="1565" w:type="dxa"/>
            <w:tcBorders>
              <w:top w:val="nil"/>
              <w:left w:val="nil"/>
              <w:bottom w:val="single" w:sz="8" w:space="0" w:color="auto"/>
              <w:right w:val="nil"/>
            </w:tcBorders>
            <w:shd w:val="clear" w:color="000000" w:fill="FFFFFF"/>
            <w:vAlign w:val="center"/>
            <w:hideMark/>
          </w:tcPr>
          <w:p w14:paraId="475EDD96" w14:textId="3B98D922"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6</w:t>
            </w:r>
            <w:r w:rsidRPr="001166CE">
              <w:rPr>
                <w:rFonts w:eastAsia="Times New Roman" w:cs="Arial"/>
                <w:color w:val="000000"/>
                <w:sz w:val="18"/>
                <w:szCs w:val="18"/>
                <w:lang w:eastAsia="es-EC"/>
              </w:rPr>
              <w:t xml:space="preserve"> ± 0,05</w:t>
            </w:r>
            <w:r w:rsidRPr="001166CE">
              <w:rPr>
                <w:rFonts w:eastAsia="Times New Roman" w:cs="Arial"/>
                <w:b/>
                <w:bCs/>
                <w:color w:val="000000"/>
                <w:sz w:val="18"/>
                <w:szCs w:val="18"/>
                <w:lang w:eastAsia="es-EC"/>
              </w:rPr>
              <w:t>*</w:t>
            </w:r>
          </w:p>
        </w:tc>
        <w:tc>
          <w:tcPr>
            <w:tcW w:w="1864" w:type="dxa"/>
            <w:tcBorders>
              <w:top w:val="nil"/>
              <w:left w:val="nil"/>
              <w:bottom w:val="single" w:sz="8" w:space="0" w:color="auto"/>
              <w:right w:val="nil"/>
            </w:tcBorders>
            <w:shd w:val="clear" w:color="000000" w:fill="FFFFFF"/>
            <w:vAlign w:val="center"/>
            <w:hideMark/>
          </w:tcPr>
          <w:p w14:paraId="1D679312" w14:textId="0A901A29"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1,1 ± 0,02*</w:t>
            </w:r>
            <w:r w:rsidRPr="001166CE">
              <w:rPr>
                <w:rStyle w:val="cf01"/>
                <w:vertAlign w:val="superscript"/>
              </w:rPr>
              <w:t>▬</w:t>
            </w:r>
          </w:p>
        </w:tc>
        <w:tc>
          <w:tcPr>
            <w:tcW w:w="1707" w:type="dxa"/>
            <w:tcBorders>
              <w:top w:val="nil"/>
              <w:left w:val="nil"/>
              <w:bottom w:val="single" w:sz="8" w:space="0" w:color="auto"/>
              <w:right w:val="nil"/>
            </w:tcBorders>
            <w:shd w:val="clear" w:color="000000" w:fill="FFFFFF"/>
            <w:vAlign w:val="center"/>
            <w:hideMark/>
          </w:tcPr>
          <w:p w14:paraId="2981C945" w14:textId="00507EC8"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4</w:t>
            </w:r>
            <w:r w:rsidRPr="001166CE">
              <w:rPr>
                <w:rFonts w:eastAsia="Times New Roman" w:cs="Arial"/>
                <w:color w:val="000000"/>
                <w:sz w:val="18"/>
                <w:szCs w:val="18"/>
                <w:lang w:eastAsia="es-EC"/>
              </w:rPr>
              <w:t xml:space="preserve"> ± 0,03</w:t>
            </w:r>
            <w:r w:rsidRPr="001166CE">
              <w:rPr>
                <w:rStyle w:val="cf01"/>
                <w:vertAlign w:val="superscript"/>
              </w:rPr>
              <w:t>▬</w:t>
            </w:r>
          </w:p>
        </w:tc>
        <w:tc>
          <w:tcPr>
            <w:tcW w:w="1849" w:type="dxa"/>
            <w:tcBorders>
              <w:top w:val="nil"/>
              <w:left w:val="nil"/>
              <w:bottom w:val="single" w:sz="8" w:space="0" w:color="auto"/>
              <w:right w:val="nil"/>
            </w:tcBorders>
            <w:shd w:val="clear" w:color="000000" w:fill="FFFFFF"/>
            <w:vAlign w:val="center"/>
            <w:hideMark/>
          </w:tcPr>
          <w:p w14:paraId="73132A97" w14:textId="183A1562"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4</w:t>
            </w:r>
            <w:r w:rsidRPr="001166CE">
              <w:rPr>
                <w:rFonts w:eastAsia="Times New Roman" w:cs="Arial"/>
                <w:color w:val="000000"/>
                <w:sz w:val="18"/>
                <w:szCs w:val="18"/>
                <w:lang w:eastAsia="es-EC"/>
              </w:rPr>
              <w:t xml:space="preserve"> ± 0,02</w:t>
            </w:r>
            <w:r w:rsidRPr="001166CE">
              <w:rPr>
                <w:rStyle w:val="cf01"/>
                <w:vertAlign w:val="superscript"/>
              </w:rPr>
              <w:t>▬</w:t>
            </w:r>
            <w:r w:rsidRPr="001166CE">
              <w:rPr>
                <w:rStyle w:val="cf01"/>
                <w:rFonts w:cs="Arial"/>
                <w:vertAlign w:val="superscript"/>
              </w:rPr>
              <w:t>▲</w:t>
            </w:r>
          </w:p>
        </w:tc>
        <w:tc>
          <w:tcPr>
            <w:tcW w:w="1283" w:type="dxa"/>
            <w:tcBorders>
              <w:top w:val="nil"/>
              <w:left w:val="nil"/>
              <w:bottom w:val="single" w:sz="8" w:space="0" w:color="auto"/>
              <w:right w:val="nil"/>
            </w:tcBorders>
            <w:shd w:val="clear" w:color="000000" w:fill="FFFFFF"/>
            <w:vAlign w:val="center"/>
            <w:hideMark/>
          </w:tcPr>
          <w:p w14:paraId="4155CA7B"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2,66 E-6</w:t>
            </w:r>
          </w:p>
        </w:tc>
      </w:tr>
      <w:tr w:rsidR="00115F98" w:rsidRPr="001166CE" w14:paraId="31A31147" w14:textId="77777777" w:rsidTr="00115F98">
        <w:trPr>
          <w:trHeight w:val="303"/>
        </w:trPr>
        <w:tc>
          <w:tcPr>
            <w:tcW w:w="993" w:type="dxa"/>
            <w:vMerge w:val="restart"/>
            <w:tcBorders>
              <w:top w:val="nil"/>
              <w:left w:val="nil"/>
              <w:bottom w:val="single" w:sz="8" w:space="0" w:color="000000"/>
              <w:right w:val="nil"/>
            </w:tcBorders>
            <w:shd w:val="clear" w:color="000000" w:fill="FFFFFF"/>
            <w:vAlign w:val="center"/>
          </w:tcPr>
          <w:p w14:paraId="73E21A62"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I2</w:t>
            </w:r>
          </w:p>
        </w:tc>
        <w:tc>
          <w:tcPr>
            <w:tcW w:w="1701" w:type="dxa"/>
            <w:vMerge w:val="restart"/>
            <w:tcBorders>
              <w:top w:val="nil"/>
              <w:left w:val="nil"/>
              <w:bottom w:val="single" w:sz="8" w:space="0" w:color="000000"/>
              <w:right w:val="nil"/>
            </w:tcBorders>
            <w:shd w:val="clear" w:color="000000" w:fill="FFFFFF"/>
            <w:vAlign w:val="center"/>
          </w:tcPr>
          <w:p w14:paraId="441B0A47" w14:textId="77777777" w:rsidR="009641E0" w:rsidRPr="001166CE" w:rsidRDefault="009641E0" w:rsidP="00C073DC">
            <w:pPr>
              <w:spacing w:after="0" w:line="240" w:lineRule="auto"/>
              <w:ind w:firstLine="0"/>
              <w:rPr>
                <w:rFonts w:eastAsia="Times New Roman" w:cs="Arial"/>
                <w:b/>
                <w:bCs/>
                <w:color w:val="000000"/>
                <w:sz w:val="18"/>
                <w:szCs w:val="18"/>
                <w:lang w:eastAsia="es-EC"/>
              </w:rPr>
            </w:pPr>
            <w:r w:rsidRPr="001166CE">
              <w:rPr>
                <w:rFonts w:eastAsia="Times New Roman" w:cs="Arial"/>
                <w:b/>
                <w:bCs/>
                <w:color w:val="000000"/>
                <w:sz w:val="18"/>
                <w:szCs w:val="18"/>
                <w:lang w:eastAsia="es-EC"/>
              </w:rPr>
              <w:t>Día 7 (3dpi) al 11 (7dpi)</w:t>
            </w:r>
          </w:p>
        </w:tc>
        <w:tc>
          <w:tcPr>
            <w:tcW w:w="1131" w:type="dxa"/>
            <w:tcBorders>
              <w:top w:val="single" w:sz="8" w:space="0" w:color="auto"/>
              <w:left w:val="nil"/>
              <w:bottom w:val="nil"/>
              <w:right w:val="nil"/>
            </w:tcBorders>
            <w:shd w:val="clear" w:color="000000" w:fill="FFFFFF"/>
            <w:vAlign w:val="center"/>
            <w:hideMark/>
          </w:tcPr>
          <w:p w14:paraId="5C661631"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GPD (g)</w:t>
            </w:r>
          </w:p>
        </w:tc>
        <w:tc>
          <w:tcPr>
            <w:tcW w:w="1991" w:type="dxa"/>
            <w:tcBorders>
              <w:top w:val="nil"/>
              <w:left w:val="nil"/>
              <w:bottom w:val="nil"/>
              <w:right w:val="nil"/>
            </w:tcBorders>
            <w:shd w:val="clear" w:color="000000" w:fill="FFFFFF"/>
            <w:vAlign w:val="center"/>
            <w:hideMark/>
          </w:tcPr>
          <w:p w14:paraId="536E2BD1" w14:textId="19CA2FD5"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32,</w:t>
            </w:r>
            <w:r w:rsidR="004A386D" w:rsidRPr="001166CE">
              <w:rPr>
                <w:rFonts w:eastAsia="Times New Roman" w:cs="Arial"/>
                <w:color w:val="000000"/>
                <w:sz w:val="18"/>
                <w:szCs w:val="18"/>
                <w:lang w:eastAsia="es-EC"/>
              </w:rPr>
              <w:t>9</w:t>
            </w:r>
            <w:r w:rsidRPr="001166CE">
              <w:rPr>
                <w:rFonts w:eastAsia="Times New Roman" w:cs="Arial"/>
                <w:color w:val="000000"/>
                <w:sz w:val="18"/>
                <w:szCs w:val="18"/>
                <w:lang w:eastAsia="es-EC"/>
              </w:rPr>
              <w:t xml:space="preserve"> ± 0,44</w:t>
            </w:r>
          </w:p>
        </w:tc>
        <w:tc>
          <w:tcPr>
            <w:tcW w:w="1565" w:type="dxa"/>
            <w:tcBorders>
              <w:top w:val="nil"/>
              <w:left w:val="nil"/>
              <w:bottom w:val="nil"/>
              <w:right w:val="nil"/>
            </w:tcBorders>
            <w:shd w:val="clear" w:color="000000" w:fill="FFFFFF"/>
            <w:vAlign w:val="center"/>
            <w:hideMark/>
          </w:tcPr>
          <w:p w14:paraId="4493DED8" w14:textId="6282F3FF"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34,4 ± 0,59</w:t>
            </w:r>
          </w:p>
        </w:tc>
        <w:tc>
          <w:tcPr>
            <w:tcW w:w="1864" w:type="dxa"/>
            <w:tcBorders>
              <w:top w:val="nil"/>
              <w:left w:val="nil"/>
              <w:bottom w:val="nil"/>
              <w:right w:val="nil"/>
            </w:tcBorders>
            <w:shd w:val="clear" w:color="000000" w:fill="FFFFFF"/>
            <w:vAlign w:val="center"/>
            <w:hideMark/>
          </w:tcPr>
          <w:p w14:paraId="77D8F036"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26,57 ± 1,01*</w:t>
            </w:r>
            <w:r w:rsidRPr="001166CE">
              <w:rPr>
                <w:rStyle w:val="cf01"/>
                <w:vertAlign w:val="superscript"/>
              </w:rPr>
              <w:t>▬</w:t>
            </w:r>
          </w:p>
        </w:tc>
        <w:tc>
          <w:tcPr>
            <w:tcW w:w="1707" w:type="dxa"/>
            <w:tcBorders>
              <w:top w:val="nil"/>
              <w:left w:val="nil"/>
              <w:bottom w:val="nil"/>
              <w:right w:val="nil"/>
            </w:tcBorders>
            <w:shd w:val="clear" w:color="000000" w:fill="FFFFFF"/>
            <w:vAlign w:val="center"/>
            <w:hideMark/>
          </w:tcPr>
          <w:p w14:paraId="58844F76"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32,23 ± 32,23</w:t>
            </w:r>
            <w:r w:rsidRPr="001166CE">
              <w:rPr>
                <w:rStyle w:val="cf01"/>
                <w:rFonts w:cs="Arial"/>
                <w:vertAlign w:val="superscript"/>
              </w:rPr>
              <w:t>▲</w:t>
            </w:r>
          </w:p>
        </w:tc>
        <w:tc>
          <w:tcPr>
            <w:tcW w:w="1849" w:type="dxa"/>
            <w:tcBorders>
              <w:top w:val="nil"/>
              <w:left w:val="nil"/>
              <w:bottom w:val="nil"/>
              <w:right w:val="nil"/>
            </w:tcBorders>
            <w:shd w:val="clear" w:color="000000" w:fill="FFFFFF"/>
            <w:vAlign w:val="center"/>
            <w:hideMark/>
          </w:tcPr>
          <w:p w14:paraId="66E947D8"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31,37 ± 31,37</w:t>
            </w:r>
            <w:r w:rsidRPr="001166CE">
              <w:rPr>
                <w:rStyle w:val="cf01"/>
                <w:rFonts w:cs="Arial"/>
                <w:vertAlign w:val="superscript"/>
              </w:rPr>
              <w:t>▲</w:t>
            </w:r>
          </w:p>
        </w:tc>
        <w:tc>
          <w:tcPr>
            <w:tcW w:w="1283" w:type="dxa"/>
            <w:tcBorders>
              <w:top w:val="nil"/>
              <w:left w:val="nil"/>
              <w:bottom w:val="nil"/>
              <w:right w:val="nil"/>
            </w:tcBorders>
            <w:shd w:val="clear" w:color="000000" w:fill="FFFFFF"/>
            <w:noWrap/>
            <w:vAlign w:val="center"/>
            <w:hideMark/>
          </w:tcPr>
          <w:p w14:paraId="1E760B7A"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0.00007</w:t>
            </w:r>
          </w:p>
        </w:tc>
      </w:tr>
      <w:tr w:rsidR="00115F98" w:rsidRPr="001166CE" w14:paraId="19D81A5B" w14:textId="77777777" w:rsidTr="00115F98">
        <w:trPr>
          <w:trHeight w:val="303"/>
        </w:trPr>
        <w:tc>
          <w:tcPr>
            <w:tcW w:w="993" w:type="dxa"/>
            <w:vMerge/>
            <w:tcBorders>
              <w:top w:val="nil"/>
              <w:left w:val="nil"/>
              <w:bottom w:val="single" w:sz="8" w:space="0" w:color="000000"/>
              <w:right w:val="nil"/>
            </w:tcBorders>
            <w:vAlign w:val="center"/>
          </w:tcPr>
          <w:p w14:paraId="57DA8EFB" w14:textId="77777777" w:rsidR="009641E0" w:rsidRPr="001166CE" w:rsidRDefault="009641E0" w:rsidP="00C073DC">
            <w:pPr>
              <w:spacing w:after="0" w:line="240" w:lineRule="auto"/>
              <w:jc w:val="center"/>
              <w:rPr>
                <w:rFonts w:eastAsia="Times New Roman" w:cs="Arial"/>
                <w:b/>
                <w:bCs/>
                <w:color w:val="000000"/>
                <w:sz w:val="18"/>
                <w:szCs w:val="18"/>
                <w:lang w:eastAsia="es-EC"/>
              </w:rPr>
            </w:pPr>
          </w:p>
        </w:tc>
        <w:tc>
          <w:tcPr>
            <w:tcW w:w="1701" w:type="dxa"/>
            <w:vMerge/>
            <w:tcBorders>
              <w:top w:val="nil"/>
              <w:left w:val="nil"/>
              <w:bottom w:val="single" w:sz="8" w:space="0" w:color="000000"/>
              <w:right w:val="nil"/>
            </w:tcBorders>
            <w:vAlign w:val="center"/>
          </w:tcPr>
          <w:p w14:paraId="76AC2A3E"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nil"/>
              <w:right w:val="nil"/>
            </w:tcBorders>
            <w:shd w:val="clear" w:color="000000" w:fill="FFFFFF"/>
            <w:vAlign w:val="center"/>
            <w:hideMark/>
          </w:tcPr>
          <w:p w14:paraId="45DD7E6A"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CDPA (g)</w:t>
            </w:r>
          </w:p>
        </w:tc>
        <w:tc>
          <w:tcPr>
            <w:tcW w:w="1991" w:type="dxa"/>
            <w:tcBorders>
              <w:top w:val="nil"/>
              <w:left w:val="nil"/>
              <w:bottom w:val="nil"/>
              <w:right w:val="nil"/>
            </w:tcBorders>
            <w:shd w:val="clear" w:color="000000" w:fill="FFFFFF"/>
            <w:vAlign w:val="center"/>
            <w:hideMark/>
          </w:tcPr>
          <w:p w14:paraId="5D4785F1" w14:textId="7C99B05A"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46,6 ± 0,21</w:t>
            </w:r>
          </w:p>
        </w:tc>
        <w:tc>
          <w:tcPr>
            <w:tcW w:w="1565" w:type="dxa"/>
            <w:tcBorders>
              <w:top w:val="nil"/>
              <w:left w:val="nil"/>
              <w:bottom w:val="nil"/>
              <w:right w:val="nil"/>
            </w:tcBorders>
            <w:shd w:val="clear" w:color="000000" w:fill="FFFFFF"/>
            <w:vAlign w:val="center"/>
            <w:hideMark/>
          </w:tcPr>
          <w:p w14:paraId="1BEA5BCC" w14:textId="594487D2"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46,</w:t>
            </w:r>
            <w:r w:rsidR="004A386D" w:rsidRPr="001166CE">
              <w:rPr>
                <w:rFonts w:eastAsia="Times New Roman" w:cs="Arial"/>
                <w:color w:val="000000"/>
                <w:sz w:val="18"/>
                <w:szCs w:val="18"/>
                <w:lang w:eastAsia="es-EC"/>
              </w:rPr>
              <w:t>9</w:t>
            </w:r>
            <w:r w:rsidRPr="001166CE">
              <w:rPr>
                <w:rFonts w:eastAsia="Times New Roman" w:cs="Arial"/>
                <w:color w:val="000000"/>
                <w:sz w:val="18"/>
                <w:szCs w:val="18"/>
                <w:lang w:eastAsia="es-EC"/>
              </w:rPr>
              <w:t xml:space="preserve"> ± 0,85</w:t>
            </w:r>
          </w:p>
        </w:tc>
        <w:tc>
          <w:tcPr>
            <w:tcW w:w="1864" w:type="dxa"/>
            <w:tcBorders>
              <w:top w:val="nil"/>
              <w:left w:val="nil"/>
              <w:bottom w:val="nil"/>
              <w:right w:val="nil"/>
            </w:tcBorders>
            <w:shd w:val="clear" w:color="000000" w:fill="FFFFFF"/>
            <w:vAlign w:val="center"/>
            <w:hideMark/>
          </w:tcPr>
          <w:p w14:paraId="08D07482" w14:textId="6FD50E8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48,</w:t>
            </w:r>
            <w:r w:rsidR="004A386D" w:rsidRPr="001166CE">
              <w:rPr>
                <w:rFonts w:eastAsia="Times New Roman" w:cs="Arial"/>
                <w:color w:val="000000"/>
                <w:sz w:val="18"/>
                <w:szCs w:val="18"/>
                <w:lang w:eastAsia="es-EC"/>
              </w:rPr>
              <w:t>7</w:t>
            </w:r>
            <w:r w:rsidRPr="001166CE">
              <w:rPr>
                <w:rFonts w:eastAsia="Times New Roman" w:cs="Arial"/>
                <w:color w:val="000000"/>
                <w:sz w:val="18"/>
                <w:szCs w:val="18"/>
                <w:lang w:eastAsia="es-EC"/>
              </w:rPr>
              <w:t xml:space="preserve"> ± 1,89</w:t>
            </w:r>
          </w:p>
        </w:tc>
        <w:tc>
          <w:tcPr>
            <w:tcW w:w="1707" w:type="dxa"/>
            <w:tcBorders>
              <w:top w:val="nil"/>
              <w:left w:val="nil"/>
              <w:bottom w:val="nil"/>
              <w:right w:val="nil"/>
            </w:tcBorders>
            <w:shd w:val="clear" w:color="000000" w:fill="FFFFFF"/>
            <w:vAlign w:val="center"/>
            <w:hideMark/>
          </w:tcPr>
          <w:p w14:paraId="40125912" w14:textId="5B9B410F"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46,2 ± 0,38</w:t>
            </w:r>
          </w:p>
        </w:tc>
        <w:tc>
          <w:tcPr>
            <w:tcW w:w="1849" w:type="dxa"/>
            <w:tcBorders>
              <w:top w:val="nil"/>
              <w:left w:val="nil"/>
              <w:bottom w:val="nil"/>
              <w:right w:val="nil"/>
            </w:tcBorders>
            <w:shd w:val="clear" w:color="000000" w:fill="FFFFFF"/>
            <w:vAlign w:val="center"/>
            <w:hideMark/>
          </w:tcPr>
          <w:p w14:paraId="1AEFEA13" w14:textId="6E1BCB91"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44,9 ± 0,32</w:t>
            </w:r>
          </w:p>
        </w:tc>
        <w:tc>
          <w:tcPr>
            <w:tcW w:w="1283" w:type="dxa"/>
            <w:tcBorders>
              <w:top w:val="nil"/>
              <w:left w:val="nil"/>
              <w:bottom w:val="nil"/>
              <w:right w:val="nil"/>
            </w:tcBorders>
            <w:shd w:val="clear" w:color="000000" w:fill="FFFFFF"/>
            <w:vAlign w:val="center"/>
            <w:hideMark/>
          </w:tcPr>
          <w:p w14:paraId="00F388EA"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0,2086</w:t>
            </w:r>
          </w:p>
        </w:tc>
      </w:tr>
      <w:tr w:rsidR="00115F98" w:rsidRPr="001166CE" w14:paraId="46A14FDC" w14:textId="77777777" w:rsidTr="00115F98">
        <w:trPr>
          <w:trHeight w:val="318"/>
        </w:trPr>
        <w:tc>
          <w:tcPr>
            <w:tcW w:w="993" w:type="dxa"/>
            <w:vMerge/>
            <w:tcBorders>
              <w:top w:val="nil"/>
              <w:left w:val="nil"/>
              <w:bottom w:val="single" w:sz="8" w:space="0" w:color="000000"/>
              <w:right w:val="nil"/>
            </w:tcBorders>
            <w:vAlign w:val="center"/>
          </w:tcPr>
          <w:p w14:paraId="1277C205" w14:textId="77777777" w:rsidR="009641E0" w:rsidRPr="001166CE" w:rsidRDefault="009641E0" w:rsidP="00C073DC">
            <w:pPr>
              <w:spacing w:after="0" w:line="240" w:lineRule="auto"/>
              <w:jc w:val="center"/>
              <w:rPr>
                <w:rFonts w:eastAsia="Times New Roman" w:cs="Arial"/>
                <w:b/>
                <w:bCs/>
                <w:color w:val="000000"/>
                <w:sz w:val="18"/>
                <w:szCs w:val="18"/>
                <w:lang w:eastAsia="es-EC"/>
              </w:rPr>
            </w:pPr>
          </w:p>
        </w:tc>
        <w:tc>
          <w:tcPr>
            <w:tcW w:w="1701" w:type="dxa"/>
            <w:vMerge/>
            <w:tcBorders>
              <w:top w:val="nil"/>
              <w:left w:val="nil"/>
              <w:bottom w:val="single" w:sz="8" w:space="0" w:color="000000"/>
              <w:right w:val="nil"/>
            </w:tcBorders>
            <w:vAlign w:val="center"/>
          </w:tcPr>
          <w:p w14:paraId="175AF832"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nil"/>
              <w:right w:val="nil"/>
            </w:tcBorders>
            <w:shd w:val="clear" w:color="000000" w:fill="FFFFFF"/>
            <w:vAlign w:val="center"/>
            <w:hideMark/>
          </w:tcPr>
          <w:p w14:paraId="17F0651B"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CA</w:t>
            </w:r>
          </w:p>
        </w:tc>
        <w:tc>
          <w:tcPr>
            <w:tcW w:w="1991" w:type="dxa"/>
            <w:tcBorders>
              <w:top w:val="nil"/>
              <w:left w:val="nil"/>
              <w:bottom w:val="single" w:sz="8" w:space="0" w:color="auto"/>
              <w:right w:val="nil"/>
            </w:tcBorders>
            <w:shd w:val="clear" w:color="000000" w:fill="FFFFFF"/>
            <w:vAlign w:val="center"/>
            <w:hideMark/>
          </w:tcPr>
          <w:p w14:paraId="7C636AD9" w14:textId="2F0F72D1"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1,4 ± 0,02</w:t>
            </w:r>
          </w:p>
        </w:tc>
        <w:tc>
          <w:tcPr>
            <w:tcW w:w="1565" w:type="dxa"/>
            <w:tcBorders>
              <w:top w:val="nil"/>
              <w:left w:val="nil"/>
              <w:bottom w:val="single" w:sz="8" w:space="0" w:color="auto"/>
              <w:right w:val="nil"/>
            </w:tcBorders>
            <w:shd w:val="clear" w:color="000000" w:fill="FFFFFF"/>
            <w:vAlign w:val="center"/>
            <w:hideMark/>
          </w:tcPr>
          <w:p w14:paraId="0D070B92" w14:textId="6B5C12B3"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4</w:t>
            </w:r>
            <w:r w:rsidRPr="001166CE">
              <w:rPr>
                <w:rFonts w:eastAsia="Times New Roman" w:cs="Arial"/>
                <w:color w:val="000000"/>
                <w:sz w:val="18"/>
                <w:szCs w:val="18"/>
                <w:lang w:eastAsia="es-EC"/>
              </w:rPr>
              <w:t xml:space="preserve"> ± 0,01</w:t>
            </w:r>
          </w:p>
        </w:tc>
        <w:tc>
          <w:tcPr>
            <w:tcW w:w="1864" w:type="dxa"/>
            <w:tcBorders>
              <w:top w:val="nil"/>
              <w:left w:val="nil"/>
              <w:bottom w:val="single" w:sz="8" w:space="0" w:color="auto"/>
              <w:right w:val="nil"/>
            </w:tcBorders>
            <w:shd w:val="clear" w:color="000000" w:fill="FFFFFF"/>
            <w:vAlign w:val="center"/>
            <w:hideMark/>
          </w:tcPr>
          <w:p w14:paraId="62539E27" w14:textId="46464028"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1,8 ± 0,03*</w:t>
            </w:r>
            <w:r w:rsidRPr="001166CE">
              <w:rPr>
                <w:rStyle w:val="cf01"/>
                <w:vertAlign w:val="superscript"/>
              </w:rPr>
              <w:t>▬</w:t>
            </w:r>
          </w:p>
        </w:tc>
        <w:tc>
          <w:tcPr>
            <w:tcW w:w="1707" w:type="dxa"/>
            <w:tcBorders>
              <w:top w:val="nil"/>
              <w:left w:val="nil"/>
              <w:bottom w:val="single" w:sz="8" w:space="0" w:color="auto"/>
              <w:right w:val="nil"/>
            </w:tcBorders>
            <w:shd w:val="clear" w:color="000000" w:fill="FFFFFF"/>
            <w:vAlign w:val="center"/>
            <w:hideMark/>
          </w:tcPr>
          <w:p w14:paraId="3CE72E43" w14:textId="1018245D"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1,4 ± 0,05</w:t>
            </w:r>
            <w:r w:rsidRPr="001166CE">
              <w:rPr>
                <w:rStyle w:val="cf01"/>
                <w:rFonts w:cs="Arial"/>
                <w:vertAlign w:val="superscript"/>
              </w:rPr>
              <w:t>▲</w:t>
            </w:r>
          </w:p>
        </w:tc>
        <w:tc>
          <w:tcPr>
            <w:tcW w:w="1849" w:type="dxa"/>
            <w:tcBorders>
              <w:top w:val="nil"/>
              <w:left w:val="nil"/>
              <w:bottom w:val="single" w:sz="8" w:space="0" w:color="auto"/>
              <w:right w:val="nil"/>
            </w:tcBorders>
            <w:shd w:val="clear" w:color="000000" w:fill="FFFFFF"/>
            <w:vAlign w:val="center"/>
            <w:hideMark/>
          </w:tcPr>
          <w:p w14:paraId="0BE68FFE" w14:textId="0937B17F"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1,4 ± 0,02</w:t>
            </w:r>
            <w:r w:rsidRPr="001166CE">
              <w:rPr>
                <w:rStyle w:val="cf01"/>
                <w:rFonts w:cs="Arial"/>
                <w:vertAlign w:val="superscript"/>
              </w:rPr>
              <w:t>▲</w:t>
            </w:r>
          </w:p>
        </w:tc>
        <w:tc>
          <w:tcPr>
            <w:tcW w:w="1283" w:type="dxa"/>
            <w:tcBorders>
              <w:top w:val="nil"/>
              <w:left w:val="nil"/>
              <w:bottom w:val="single" w:sz="8" w:space="0" w:color="auto"/>
              <w:right w:val="nil"/>
            </w:tcBorders>
            <w:shd w:val="clear" w:color="000000" w:fill="FFFFFF"/>
            <w:vAlign w:val="center"/>
            <w:hideMark/>
          </w:tcPr>
          <w:p w14:paraId="272EB9F9"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0,0002</w:t>
            </w:r>
          </w:p>
        </w:tc>
      </w:tr>
      <w:tr w:rsidR="00115F98" w:rsidRPr="001166CE" w14:paraId="6016E5BE" w14:textId="77777777" w:rsidTr="00115F98">
        <w:trPr>
          <w:trHeight w:val="303"/>
        </w:trPr>
        <w:tc>
          <w:tcPr>
            <w:tcW w:w="993" w:type="dxa"/>
            <w:vMerge w:val="restart"/>
            <w:tcBorders>
              <w:top w:val="nil"/>
              <w:left w:val="nil"/>
              <w:bottom w:val="single" w:sz="8" w:space="0" w:color="000000"/>
              <w:right w:val="nil"/>
            </w:tcBorders>
            <w:shd w:val="clear" w:color="000000" w:fill="FFFFFF"/>
            <w:vAlign w:val="center"/>
          </w:tcPr>
          <w:p w14:paraId="358192EC"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I3</w:t>
            </w:r>
          </w:p>
        </w:tc>
        <w:tc>
          <w:tcPr>
            <w:tcW w:w="1701" w:type="dxa"/>
            <w:vMerge w:val="restart"/>
            <w:tcBorders>
              <w:top w:val="nil"/>
              <w:left w:val="nil"/>
              <w:bottom w:val="single" w:sz="8" w:space="0" w:color="000000"/>
              <w:right w:val="nil"/>
            </w:tcBorders>
            <w:shd w:val="clear" w:color="000000" w:fill="FFFFFF"/>
            <w:vAlign w:val="center"/>
          </w:tcPr>
          <w:p w14:paraId="46EE4612" w14:textId="77777777" w:rsidR="009641E0" w:rsidRPr="001166CE" w:rsidRDefault="009641E0" w:rsidP="00C073DC">
            <w:pPr>
              <w:spacing w:after="0" w:line="240" w:lineRule="auto"/>
              <w:ind w:firstLine="0"/>
              <w:rPr>
                <w:rFonts w:eastAsia="Times New Roman" w:cs="Arial"/>
                <w:b/>
                <w:bCs/>
                <w:color w:val="000000"/>
                <w:sz w:val="18"/>
                <w:szCs w:val="18"/>
                <w:lang w:eastAsia="es-EC"/>
              </w:rPr>
            </w:pPr>
            <w:r w:rsidRPr="001166CE">
              <w:rPr>
                <w:rFonts w:eastAsia="Times New Roman" w:cs="Arial"/>
                <w:b/>
                <w:bCs/>
                <w:color w:val="000000"/>
                <w:sz w:val="18"/>
                <w:szCs w:val="18"/>
                <w:lang w:eastAsia="es-EC"/>
              </w:rPr>
              <w:t>Día 11 (7dpi) al 14 (10dpi)</w:t>
            </w:r>
          </w:p>
        </w:tc>
        <w:tc>
          <w:tcPr>
            <w:tcW w:w="1131" w:type="dxa"/>
            <w:tcBorders>
              <w:top w:val="single" w:sz="8" w:space="0" w:color="auto"/>
              <w:left w:val="nil"/>
              <w:bottom w:val="nil"/>
              <w:right w:val="nil"/>
            </w:tcBorders>
            <w:shd w:val="clear" w:color="000000" w:fill="FFFFFF"/>
            <w:vAlign w:val="center"/>
            <w:hideMark/>
          </w:tcPr>
          <w:p w14:paraId="3E02EE51"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GPD (g)</w:t>
            </w:r>
          </w:p>
        </w:tc>
        <w:tc>
          <w:tcPr>
            <w:tcW w:w="1991" w:type="dxa"/>
            <w:tcBorders>
              <w:top w:val="nil"/>
              <w:left w:val="nil"/>
              <w:bottom w:val="nil"/>
              <w:right w:val="nil"/>
            </w:tcBorders>
            <w:shd w:val="clear" w:color="000000" w:fill="FFFFFF"/>
            <w:vAlign w:val="center"/>
            <w:hideMark/>
          </w:tcPr>
          <w:p w14:paraId="117D61BC" w14:textId="7FBC5FDB" w:rsidR="009641E0" w:rsidRPr="001166CE" w:rsidRDefault="004A386D"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44,0 ±</w:t>
            </w:r>
            <w:r w:rsidR="009641E0" w:rsidRPr="001166CE">
              <w:rPr>
                <w:rFonts w:eastAsia="Times New Roman" w:cs="Arial"/>
                <w:color w:val="000000"/>
                <w:sz w:val="18"/>
                <w:szCs w:val="18"/>
                <w:lang w:eastAsia="es-EC"/>
              </w:rPr>
              <w:t xml:space="preserve"> 0,52</w:t>
            </w:r>
          </w:p>
        </w:tc>
        <w:tc>
          <w:tcPr>
            <w:tcW w:w="1565" w:type="dxa"/>
            <w:tcBorders>
              <w:top w:val="nil"/>
              <w:left w:val="nil"/>
              <w:bottom w:val="nil"/>
              <w:right w:val="nil"/>
            </w:tcBorders>
            <w:shd w:val="clear" w:color="000000" w:fill="FFFFFF"/>
            <w:vAlign w:val="center"/>
            <w:hideMark/>
          </w:tcPr>
          <w:p w14:paraId="121B27A4" w14:textId="235DDA0D"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4</w:t>
            </w:r>
            <w:r w:rsidR="004A386D" w:rsidRPr="001166CE">
              <w:rPr>
                <w:rFonts w:eastAsia="Times New Roman" w:cs="Arial"/>
                <w:color w:val="000000"/>
                <w:sz w:val="18"/>
                <w:szCs w:val="18"/>
                <w:lang w:eastAsia="es-EC"/>
              </w:rPr>
              <w:t xml:space="preserve">4,0 </w:t>
            </w:r>
            <w:r w:rsidRPr="001166CE">
              <w:rPr>
                <w:rFonts w:eastAsia="Times New Roman" w:cs="Arial"/>
                <w:color w:val="000000"/>
                <w:sz w:val="18"/>
                <w:szCs w:val="18"/>
                <w:lang w:eastAsia="es-EC"/>
              </w:rPr>
              <w:t>± 0,71</w:t>
            </w:r>
          </w:p>
        </w:tc>
        <w:tc>
          <w:tcPr>
            <w:tcW w:w="1864" w:type="dxa"/>
            <w:tcBorders>
              <w:top w:val="nil"/>
              <w:left w:val="nil"/>
              <w:bottom w:val="nil"/>
              <w:right w:val="nil"/>
            </w:tcBorders>
            <w:shd w:val="clear" w:color="000000" w:fill="FFFFFF"/>
            <w:vAlign w:val="center"/>
            <w:hideMark/>
          </w:tcPr>
          <w:p w14:paraId="36CC76DA" w14:textId="3DB5084C"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50,3 ± 1,63*</w:t>
            </w:r>
            <w:r w:rsidRPr="001166CE">
              <w:rPr>
                <w:rStyle w:val="cf01"/>
                <w:vertAlign w:val="superscript"/>
              </w:rPr>
              <w:t>▬</w:t>
            </w:r>
          </w:p>
        </w:tc>
        <w:tc>
          <w:tcPr>
            <w:tcW w:w="1707" w:type="dxa"/>
            <w:tcBorders>
              <w:top w:val="nil"/>
              <w:left w:val="nil"/>
              <w:bottom w:val="nil"/>
              <w:right w:val="nil"/>
            </w:tcBorders>
            <w:shd w:val="clear" w:color="000000" w:fill="FFFFFF"/>
            <w:vAlign w:val="center"/>
            <w:hideMark/>
          </w:tcPr>
          <w:p w14:paraId="5CF84C7B" w14:textId="13AF0DE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43,6 ± 1,97</w:t>
            </w:r>
            <w:r w:rsidRPr="001166CE">
              <w:rPr>
                <w:rStyle w:val="cf01"/>
                <w:rFonts w:cs="Arial"/>
                <w:vertAlign w:val="superscript"/>
              </w:rPr>
              <w:t>▲</w:t>
            </w:r>
          </w:p>
        </w:tc>
        <w:tc>
          <w:tcPr>
            <w:tcW w:w="1849" w:type="dxa"/>
            <w:tcBorders>
              <w:top w:val="nil"/>
              <w:left w:val="nil"/>
              <w:bottom w:val="nil"/>
              <w:right w:val="nil"/>
            </w:tcBorders>
            <w:shd w:val="clear" w:color="000000" w:fill="FFFFFF"/>
            <w:vAlign w:val="center"/>
            <w:hideMark/>
          </w:tcPr>
          <w:p w14:paraId="3C9AE8DE" w14:textId="38A100F8"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42,3 ± 1,08</w:t>
            </w:r>
            <w:r w:rsidRPr="001166CE">
              <w:rPr>
                <w:rStyle w:val="cf01"/>
                <w:rFonts w:cs="Arial"/>
                <w:vertAlign w:val="superscript"/>
              </w:rPr>
              <w:t>▲</w:t>
            </w:r>
          </w:p>
        </w:tc>
        <w:tc>
          <w:tcPr>
            <w:tcW w:w="1283" w:type="dxa"/>
            <w:tcBorders>
              <w:top w:val="nil"/>
              <w:left w:val="nil"/>
              <w:bottom w:val="nil"/>
              <w:right w:val="nil"/>
            </w:tcBorders>
            <w:shd w:val="clear" w:color="000000" w:fill="FFFFFF"/>
            <w:noWrap/>
            <w:vAlign w:val="center"/>
            <w:hideMark/>
          </w:tcPr>
          <w:p w14:paraId="1DE472DA"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0,00813</w:t>
            </w:r>
          </w:p>
        </w:tc>
      </w:tr>
      <w:tr w:rsidR="00115F98" w:rsidRPr="001166CE" w14:paraId="21167091" w14:textId="77777777" w:rsidTr="00115F98">
        <w:trPr>
          <w:trHeight w:val="303"/>
        </w:trPr>
        <w:tc>
          <w:tcPr>
            <w:tcW w:w="993" w:type="dxa"/>
            <w:vMerge/>
            <w:tcBorders>
              <w:top w:val="nil"/>
              <w:left w:val="nil"/>
              <w:bottom w:val="single" w:sz="8" w:space="0" w:color="000000"/>
              <w:right w:val="nil"/>
            </w:tcBorders>
            <w:vAlign w:val="center"/>
          </w:tcPr>
          <w:p w14:paraId="69788DFA" w14:textId="77777777" w:rsidR="009641E0" w:rsidRPr="001166CE" w:rsidRDefault="009641E0" w:rsidP="00C073DC">
            <w:pPr>
              <w:spacing w:after="0" w:line="240" w:lineRule="auto"/>
              <w:jc w:val="center"/>
              <w:rPr>
                <w:rFonts w:eastAsia="Times New Roman" w:cs="Arial"/>
                <w:b/>
                <w:bCs/>
                <w:color w:val="000000"/>
                <w:sz w:val="18"/>
                <w:szCs w:val="18"/>
                <w:lang w:eastAsia="es-EC"/>
              </w:rPr>
            </w:pPr>
          </w:p>
        </w:tc>
        <w:tc>
          <w:tcPr>
            <w:tcW w:w="1701" w:type="dxa"/>
            <w:vMerge/>
            <w:tcBorders>
              <w:top w:val="nil"/>
              <w:left w:val="nil"/>
              <w:bottom w:val="single" w:sz="8" w:space="0" w:color="000000"/>
              <w:right w:val="nil"/>
            </w:tcBorders>
            <w:vAlign w:val="center"/>
          </w:tcPr>
          <w:p w14:paraId="50EB957F"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nil"/>
              <w:right w:val="nil"/>
            </w:tcBorders>
            <w:shd w:val="clear" w:color="000000" w:fill="FFFFFF"/>
            <w:vAlign w:val="center"/>
            <w:hideMark/>
          </w:tcPr>
          <w:p w14:paraId="78D315A1"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CDPA (g)</w:t>
            </w:r>
          </w:p>
        </w:tc>
        <w:tc>
          <w:tcPr>
            <w:tcW w:w="1991" w:type="dxa"/>
            <w:tcBorders>
              <w:top w:val="nil"/>
              <w:left w:val="nil"/>
              <w:bottom w:val="nil"/>
              <w:right w:val="nil"/>
            </w:tcBorders>
            <w:shd w:val="clear" w:color="000000" w:fill="FFFFFF"/>
            <w:vAlign w:val="center"/>
            <w:hideMark/>
          </w:tcPr>
          <w:p w14:paraId="54F1C24A" w14:textId="7262B243"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61,</w:t>
            </w:r>
            <w:r w:rsidR="004A386D" w:rsidRPr="001166CE">
              <w:rPr>
                <w:rFonts w:eastAsia="Times New Roman" w:cs="Arial"/>
                <w:color w:val="000000"/>
                <w:sz w:val="18"/>
                <w:szCs w:val="18"/>
                <w:lang w:eastAsia="es-EC"/>
              </w:rPr>
              <w:t>2</w:t>
            </w:r>
            <w:r w:rsidRPr="001166CE">
              <w:rPr>
                <w:rFonts w:eastAsia="Times New Roman" w:cs="Arial"/>
                <w:color w:val="000000"/>
                <w:sz w:val="18"/>
                <w:szCs w:val="18"/>
                <w:lang w:eastAsia="es-EC"/>
              </w:rPr>
              <w:t xml:space="preserve"> ± 0,56</w:t>
            </w:r>
          </w:p>
        </w:tc>
        <w:tc>
          <w:tcPr>
            <w:tcW w:w="1565" w:type="dxa"/>
            <w:tcBorders>
              <w:top w:val="nil"/>
              <w:left w:val="nil"/>
              <w:bottom w:val="nil"/>
              <w:right w:val="nil"/>
            </w:tcBorders>
            <w:shd w:val="clear" w:color="000000" w:fill="FFFFFF"/>
            <w:vAlign w:val="center"/>
            <w:hideMark/>
          </w:tcPr>
          <w:p w14:paraId="59B77403" w14:textId="7668A114"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61,1 ± 1,30</w:t>
            </w:r>
          </w:p>
        </w:tc>
        <w:tc>
          <w:tcPr>
            <w:tcW w:w="1864" w:type="dxa"/>
            <w:tcBorders>
              <w:top w:val="nil"/>
              <w:left w:val="nil"/>
              <w:bottom w:val="nil"/>
              <w:right w:val="nil"/>
            </w:tcBorders>
            <w:shd w:val="clear" w:color="000000" w:fill="FFFFFF"/>
            <w:vAlign w:val="center"/>
            <w:hideMark/>
          </w:tcPr>
          <w:p w14:paraId="6DEA7CD7" w14:textId="5418F93B"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61,</w:t>
            </w:r>
            <w:r w:rsidR="004A386D" w:rsidRPr="001166CE">
              <w:rPr>
                <w:rFonts w:eastAsia="Times New Roman" w:cs="Arial"/>
                <w:color w:val="000000"/>
                <w:sz w:val="18"/>
                <w:szCs w:val="18"/>
                <w:lang w:eastAsia="es-EC"/>
              </w:rPr>
              <w:t>2</w:t>
            </w:r>
            <w:r w:rsidRPr="001166CE">
              <w:rPr>
                <w:rFonts w:eastAsia="Times New Roman" w:cs="Arial"/>
                <w:color w:val="000000"/>
                <w:sz w:val="18"/>
                <w:szCs w:val="18"/>
                <w:lang w:eastAsia="es-EC"/>
              </w:rPr>
              <w:t xml:space="preserve"> ± 1,37</w:t>
            </w:r>
          </w:p>
        </w:tc>
        <w:tc>
          <w:tcPr>
            <w:tcW w:w="1707" w:type="dxa"/>
            <w:tcBorders>
              <w:top w:val="nil"/>
              <w:left w:val="nil"/>
              <w:bottom w:val="nil"/>
              <w:right w:val="nil"/>
            </w:tcBorders>
            <w:shd w:val="clear" w:color="000000" w:fill="FFFFFF"/>
            <w:vAlign w:val="center"/>
            <w:hideMark/>
          </w:tcPr>
          <w:p w14:paraId="57C43792" w14:textId="5D1E2CDD"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60,0 ± 0,62</w:t>
            </w:r>
          </w:p>
        </w:tc>
        <w:tc>
          <w:tcPr>
            <w:tcW w:w="1849" w:type="dxa"/>
            <w:tcBorders>
              <w:top w:val="nil"/>
              <w:left w:val="nil"/>
              <w:bottom w:val="nil"/>
              <w:right w:val="nil"/>
            </w:tcBorders>
            <w:shd w:val="clear" w:color="000000" w:fill="FFFFFF"/>
            <w:vAlign w:val="center"/>
            <w:hideMark/>
          </w:tcPr>
          <w:p w14:paraId="1D94B26F" w14:textId="2B983CD0"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59,</w:t>
            </w:r>
            <w:r w:rsidR="004A386D" w:rsidRPr="001166CE">
              <w:rPr>
                <w:rFonts w:eastAsia="Times New Roman" w:cs="Arial"/>
                <w:color w:val="000000"/>
                <w:sz w:val="18"/>
                <w:szCs w:val="18"/>
                <w:lang w:eastAsia="es-EC"/>
              </w:rPr>
              <w:t>5</w:t>
            </w:r>
            <w:r w:rsidRPr="001166CE">
              <w:rPr>
                <w:rFonts w:eastAsia="Times New Roman" w:cs="Arial"/>
                <w:color w:val="000000"/>
                <w:sz w:val="18"/>
                <w:szCs w:val="18"/>
                <w:lang w:eastAsia="es-EC"/>
              </w:rPr>
              <w:t xml:space="preserve"> ± 0,76</w:t>
            </w:r>
          </w:p>
        </w:tc>
        <w:tc>
          <w:tcPr>
            <w:tcW w:w="1283" w:type="dxa"/>
            <w:tcBorders>
              <w:top w:val="nil"/>
              <w:left w:val="nil"/>
              <w:bottom w:val="nil"/>
              <w:right w:val="nil"/>
            </w:tcBorders>
            <w:shd w:val="clear" w:color="000000" w:fill="FFFFFF"/>
            <w:vAlign w:val="center"/>
            <w:hideMark/>
          </w:tcPr>
          <w:p w14:paraId="6C8E105B"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0,716968</w:t>
            </w:r>
          </w:p>
        </w:tc>
      </w:tr>
      <w:tr w:rsidR="00115F98" w:rsidRPr="001166CE" w14:paraId="49CBCC6B" w14:textId="77777777" w:rsidTr="00115F98">
        <w:trPr>
          <w:trHeight w:val="318"/>
        </w:trPr>
        <w:tc>
          <w:tcPr>
            <w:tcW w:w="993" w:type="dxa"/>
            <w:vMerge/>
            <w:tcBorders>
              <w:top w:val="nil"/>
              <w:left w:val="nil"/>
              <w:bottom w:val="single" w:sz="8" w:space="0" w:color="000000"/>
              <w:right w:val="nil"/>
            </w:tcBorders>
            <w:vAlign w:val="center"/>
          </w:tcPr>
          <w:p w14:paraId="74E927BD" w14:textId="77777777" w:rsidR="009641E0" w:rsidRPr="001166CE" w:rsidRDefault="009641E0" w:rsidP="00C073DC">
            <w:pPr>
              <w:spacing w:after="0" w:line="240" w:lineRule="auto"/>
              <w:jc w:val="center"/>
              <w:rPr>
                <w:rFonts w:eastAsia="Times New Roman" w:cs="Arial"/>
                <w:b/>
                <w:bCs/>
                <w:color w:val="000000"/>
                <w:sz w:val="18"/>
                <w:szCs w:val="18"/>
                <w:lang w:eastAsia="es-EC"/>
              </w:rPr>
            </w:pPr>
          </w:p>
        </w:tc>
        <w:tc>
          <w:tcPr>
            <w:tcW w:w="1701" w:type="dxa"/>
            <w:vMerge/>
            <w:tcBorders>
              <w:top w:val="nil"/>
              <w:left w:val="nil"/>
              <w:bottom w:val="single" w:sz="8" w:space="0" w:color="000000"/>
              <w:right w:val="nil"/>
            </w:tcBorders>
            <w:vAlign w:val="center"/>
          </w:tcPr>
          <w:p w14:paraId="2FA67F4A"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single" w:sz="8" w:space="0" w:color="auto"/>
              <w:right w:val="nil"/>
            </w:tcBorders>
            <w:shd w:val="clear" w:color="000000" w:fill="FFFFFF"/>
            <w:vAlign w:val="center"/>
            <w:hideMark/>
          </w:tcPr>
          <w:p w14:paraId="216DF6A7"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CA</w:t>
            </w:r>
          </w:p>
        </w:tc>
        <w:tc>
          <w:tcPr>
            <w:tcW w:w="1991" w:type="dxa"/>
            <w:tcBorders>
              <w:top w:val="nil"/>
              <w:left w:val="nil"/>
              <w:bottom w:val="single" w:sz="8" w:space="0" w:color="auto"/>
              <w:right w:val="nil"/>
            </w:tcBorders>
            <w:shd w:val="clear" w:color="000000" w:fill="FFFFFF"/>
            <w:vAlign w:val="center"/>
            <w:hideMark/>
          </w:tcPr>
          <w:p w14:paraId="129C240F" w14:textId="468D655A"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4</w:t>
            </w:r>
            <w:r w:rsidRPr="001166CE">
              <w:rPr>
                <w:rFonts w:eastAsia="Times New Roman" w:cs="Arial"/>
                <w:color w:val="000000"/>
                <w:sz w:val="18"/>
                <w:szCs w:val="18"/>
                <w:lang w:eastAsia="es-EC"/>
              </w:rPr>
              <w:t xml:space="preserve"> ± 0,01</w:t>
            </w:r>
          </w:p>
        </w:tc>
        <w:tc>
          <w:tcPr>
            <w:tcW w:w="1565" w:type="dxa"/>
            <w:tcBorders>
              <w:top w:val="nil"/>
              <w:left w:val="nil"/>
              <w:bottom w:val="single" w:sz="8" w:space="0" w:color="auto"/>
              <w:right w:val="nil"/>
            </w:tcBorders>
            <w:shd w:val="clear" w:color="000000" w:fill="FFFFFF"/>
            <w:vAlign w:val="center"/>
            <w:hideMark/>
          </w:tcPr>
          <w:p w14:paraId="0B20208E" w14:textId="66C276F1"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4</w:t>
            </w:r>
            <w:r w:rsidRPr="001166CE">
              <w:rPr>
                <w:rFonts w:eastAsia="Times New Roman" w:cs="Arial"/>
                <w:color w:val="000000"/>
                <w:sz w:val="18"/>
                <w:szCs w:val="18"/>
                <w:lang w:eastAsia="es-EC"/>
              </w:rPr>
              <w:t xml:space="preserve"> ± 0,04</w:t>
            </w:r>
          </w:p>
        </w:tc>
        <w:tc>
          <w:tcPr>
            <w:tcW w:w="1864" w:type="dxa"/>
            <w:tcBorders>
              <w:top w:val="nil"/>
              <w:left w:val="nil"/>
              <w:bottom w:val="single" w:sz="8" w:space="0" w:color="auto"/>
              <w:right w:val="nil"/>
            </w:tcBorders>
            <w:shd w:val="clear" w:color="000000" w:fill="FFFFFF"/>
            <w:vAlign w:val="center"/>
            <w:hideMark/>
          </w:tcPr>
          <w:p w14:paraId="6A8D978A" w14:textId="698EE7F5"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1,2</w:t>
            </w:r>
            <w:r w:rsidR="004A386D" w:rsidRPr="001166CE">
              <w:rPr>
                <w:rFonts w:eastAsia="Times New Roman" w:cs="Arial"/>
                <w:color w:val="000000"/>
                <w:sz w:val="18"/>
                <w:szCs w:val="18"/>
                <w:lang w:eastAsia="es-EC"/>
              </w:rPr>
              <w:t xml:space="preserve"> </w:t>
            </w:r>
            <w:r w:rsidRPr="001166CE">
              <w:rPr>
                <w:rFonts w:eastAsia="Times New Roman" w:cs="Arial"/>
                <w:color w:val="000000"/>
                <w:sz w:val="18"/>
                <w:szCs w:val="18"/>
                <w:lang w:eastAsia="es-EC"/>
              </w:rPr>
              <w:t>± 0,05</w:t>
            </w:r>
          </w:p>
        </w:tc>
        <w:tc>
          <w:tcPr>
            <w:tcW w:w="1707" w:type="dxa"/>
            <w:tcBorders>
              <w:top w:val="nil"/>
              <w:left w:val="nil"/>
              <w:bottom w:val="single" w:sz="8" w:space="0" w:color="auto"/>
              <w:right w:val="nil"/>
            </w:tcBorders>
            <w:shd w:val="clear" w:color="000000" w:fill="FFFFFF"/>
            <w:vAlign w:val="center"/>
            <w:hideMark/>
          </w:tcPr>
          <w:p w14:paraId="54FB6C90" w14:textId="719C5C61"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4</w:t>
            </w:r>
            <w:r w:rsidRPr="001166CE">
              <w:rPr>
                <w:rFonts w:eastAsia="Times New Roman" w:cs="Arial"/>
                <w:color w:val="000000"/>
                <w:sz w:val="18"/>
                <w:szCs w:val="18"/>
                <w:lang w:eastAsia="es-EC"/>
              </w:rPr>
              <w:t xml:space="preserve"> ± 0,06</w:t>
            </w:r>
          </w:p>
        </w:tc>
        <w:tc>
          <w:tcPr>
            <w:tcW w:w="1849" w:type="dxa"/>
            <w:tcBorders>
              <w:top w:val="nil"/>
              <w:left w:val="nil"/>
              <w:bottom w:val="single" w:sz="8" w:space="0" w:color="auto"/>
              <w:right w:val="nil"/>
            </w:tcBorders>
            <w:shd w:val="clear" w:color="000000" w:fill="FFFFFF"/>
            <w:vAlign w:val="center"/>
            <w:hideMark/>
          </w:tcPr>
          <w:p w14:paraId="4C80AB93" w14:textId="0A61C052"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1,4 ± 0,02</w:t>
            </w:r>
            <w:r w:rsidRPr="001166CE">
              <w:rPr>
                <w:rStyle w:val="cf01"/>
                <w:rFonts w:cs="Arial"/>
                <w:vertAlign w:val="superscript"/>
              </w:rPr>
              <w:t>▲</w:t>
            </w:r>
          </w:p>
        </w:tc>
        <w:tc>
          <w:tcPr>
            <w:tcW w:w="1283" w:type="dxa"/>
            <w:tcBorders>
              <w:top w:val="nil"/>
              <w:left w:val="nil"/>
              <w:bottom w:val="single" w:sz="8" w:space="0" w:color="auto"/>
              <w:right w:val="nil"/>
            </w:tcBorders>
            <w:shd w:val="clear" w:color="000000" w:fill="FFFFFF"/>
            <w:vAlign w:val="center"/>
            <w:hideMark/>
          </w:tcPr>
          <w:p w14:paraId="7F430961"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0,035736</w:t>
            </w:r>
          </w:p>
        </w:tc>
      </w:tr>
      <w:tr w:rsidR="00115F98" w:rsidRPr="001166CE" w14:paraId="4DDDD705" w14:textId="77777777" w:rsidTr="00115F98">
        <w:trPr>
          <w:trHeight w:val="303"/>
        </w:trPr>
        <w:tc>
          <w:tcPr>
            <w:tcW w:w="993" w:type="dxa"/>
            <w:vMerge w:val="restart"/>
            <w:tcBorders>
              <w:top w:val="nil"/>
              <w:left w:val="nil"/>
              <w:bottom w:val="single" w:sz="8" w:space="0" w:color="000000"/>
              <w:right w:val="nil"/>
            </w:tcBorders>
            <w:shd w:val="clear" w:color="000000" w:fill="FFFFFF"/>
            <w:vAlign w:val="center"/>
          </w:tcPr>
          <w:p w14:paraId="2A6DFA37"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I4</w:t>
            </w:r>
          </w:p>
        </w:tc>
        <w:tc>
          <w:tcPr>
            <w:tcW w:w="1701" w:type="dxa"/>
            <w:vMerge w:val="restart"/>
            <w:tcBorders>
              <w:top w:val="nil"/>
              <w:left w:val="nil"/>
              <w:bottom w:val="single" w:sz="8" w:space="0" w:color="000000"/>
              <w:right w:val="nil"/>
            </w:tcBorders>
            <w:shd w:val="clear" w:color="000000" w:fill="FFFFFF"/>
            <w:vAlign w:val="center"/>
          </w:tcPr>
          <w:p w14:paraId="5824E58C" w14:textId="77777777" w:rsidR="009641E0" w:rsidRPr="001166CE" w:rsidRDefault="009641E0" w:rsidP="00C073DC">
            <w:pPr>
              <w:spacing w:after="0" w:line="240" w:lineRule="auto"/>
              <w:ind w:firstLine="0"/>
              <w:rPr>
                <w:rFonts w:eastAsia="Times New Roman" w:cs="Arial"/>
                <w:b/>
                <w:bCs/>
                <w:color w:val="000000"/>
                <w:sz w:val="18"/>
                <w:szCs w:val="18"/>
                <w:lang w:eastAsia="es-EC"/>
              </w:rPr>
            </w:pPr>
            <w:r w:rsidRPr="003A3DC6">
              <w:rPr>
                <w:rFonts w:eastAsia="Times New Roman" w:cs="Arial"/>
                <w:b/>
                <w:bCs/>
                <w:color w:val="000000"/>
                <w:sz w:val="18"/>
                <w:szCs w:val="18"/>
                <w:lang w:eastAsia="es-EC"/>
              </w:rPr>
              <w:t>Día 5</w:t>
            </w:r>
            <w:r w:rsidRPr="001166CE">
              <w:rPr>
                <w:rFonts w:eastAsia="Times New Roman" w:cs="Arial"/>
                <w:b/>
                <w:bCs/>
                <w:color w:val="000000"/>
                <w:sz w:val="18"/>
                <w:szCs w:val="18"/>
                <w:lang w:eastAsia="es-EC"/>
              </w:rPr>
              <w:t xml:space="preserve"> (1dpi) al 14 (10dpi)</w:t>
            </w:r>
          </w:p>
        </w:tc>
        <w:tc>
          <w:tcPr>
            <w:tcW w:w="1131" w:type="dxa"/>
            <w:tcBorders>
              <w:top w:val="nil"/>
              <w:left w:val="nil"/>
              <w:bottom w:val="nil"/>
              <w:right w:val="nil"/>
            </w:tcBorders>
            <w:shd w:val="clear" w:color="000000" w:fill="FFFFFF"/>
            <w:vAlign w:val="center"/>
            <w:hideMark/>
          </w:tcPr>
          <w:p w14:paraId="1A871656"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GPD (g)</w:t>
            </w:r>
          </w:p>
        </w:tc>
        <w:tc>
          <w:tcPr>
            <w:tcW w:w="1991" w:type="dxa"/>
            <w:tcBorders>
              <w:top w:val="nil"/>
              <w:left w:val="nil"/>
              <w:bottom w:val="nil"/>
              <w:right w:val="nil"/>
            </w:tcBorders>
            <w:shd w:val="clear" w:color="000000" w:fill="FFFFFF"/>
            <w:vAlign w:val="center"/>
            <w:hideMark/>
          </w:tcPr>
          <w:p w14:paraId="4B7098FD" w14:textId="39761074"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34,9 ± 0,25</w:t>
            </w:r>
          </w:p>
        </w:tc>
        <w:tc>
          <w:tcPr>
            <w:tcW w:w="1565" w:type="dxa"/>
            <w:tcBorders>
              <w:top w:val="nil"/>
              <w:left w:val="nil"/>
              <w:bottom w:val="nil"/>
              <w:right w:val="nil"/>
            </w:tcBorders>
            <w:shd w:val="clear" w:color="000000" w:fill="FFFFFF"/>
            <w:vAlign w:val="center"/>
            <w:hideMark/>
          </w:tcPr>
          <w:p w14:paraId="39AA0125"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34,91 ± 0,16</w:t>
            </w:r>
          </w:p>
        </w:tc>
        <w:tc>
          <w:tcPr>
            <w:tcW w:w="1864" w:type="dxa"/>
            <w:tcBorders>
              <w:top w:val="nil"/>
              <w:left w:val="nil"/>
              <w:bottom w:val="nil"/>
              <w:right w:val="nil"/>
            </w:tcBorders>
            <w:shd w:val="clear" w:color="000000" w:fill="FFFFFF"/>
            <w:vAlign w:val="center"/>
            <w:hideMark/>
          </w:tcPr>
          <w:p w14:paraId="49FABD1C"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35,69 ± 0,63</w:t>
            </w:r>
          </w:p>
        </w:tc>
        <w:tc>
          <w:tcPr>
            <w:tcW w:w="1707" w:type="dxa"/>
            <w:tcBorders>
              <w:top w:val="nil"/>
              <w:left w:val="nil"/>
              <w:bottom w:val="nil"/>
              <w:right w:val="nil"/>
            </w:tcBorders>
            <w:shd w:val="clear" w:color="000000" w:fill="FFFFFF"/>
            <w:vAlign w:val="center"/>
            <w:hideMark/>
          </w:tcPr>
          <w:p w14:paraId="3335BEC1"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34,48 ± 0,60</w:t>
            </w:r>
          </w:p>
        </w:tc>
        <w:tc>
          <w:tcPr>
            <w:tcW w:w="1849" w:type="dxa"/>
            <w:tcBorders>
              <w:top w:val="nil"/>
              <w:left w:val="nil"/>
              <w:bottom w:val="nil"/>
              <w:right w:val="nil"/>
            </w:tcBorders>
            <w:shd w:val="clear" w:color="000000" w:fill="FFFFFF"/>
            <w:vAlign w:val="center"/>
            <w:hideMark/>
          </w:tcPr>
          <w:p w14:paraId="2FE3B4F3"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color w:val="000000"/>
                <w:sz w:val="18"/>
                <w:szCs w:val="18"/>
                <w:lang w:eastAsia="es-EC"/>
              </w:rPr>
              <w:t>33,16 ± 0,48</w:t>
            </w:r>
            <w:r w:rsidRPr="001166CE">
              <w:rPr>
                <w:rStyle w:val="cf01"/>
                <w:rFonts w:cs="Arial"/>
                <w:vertAlign w:val="superscript"/>
              </w:rPr>
              <w:t>▲</w:t>
            </w:r>
          </w:p>
        </w:tc>
        <w:tc>
          <w:tcPr>
            <w:tcW w:w="1283" w:type="dxa"/>
            <w:tcBorders>
              <w:top w:val="nil"/>
              <w:left w:val="nil"/>
              <w:bottom w:val="nil"/>
              <w:right w:val="nil"/>
            </w:tcBorders>
            <w:shd w:val="clear" w:color="000000" w:fill="FFFFFF"/>
            <w:noWrap/>
            <w:vAlign w:val="center"/>
            <w:hideMark/>
          </w:tcPr>
          <w:p w14:paraId="4DA1A904"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0,033101</w:t>
            </w:r>
          </w:p>
        </w:tc>
      </w:tr>
      <w:tr w:rsidR="00115F98" w:rsidRPr="001166CE" w14:paraId="3E55B363" w14:textId="77777777" w:rsidTr="00115F98">
        <w:trPr>
          <w:trHeight w:val="303"/>
        </w:trPr>
        <w:tc>
          <w:tcPr>
            <w:tcW w:w="993" w:type="dxa"/>
            <w:vMerge/>
            <w:tcBorders>
              <w:top w:val="nil"/>
              <w:left w:val="nil"/>
              <w:bottom w:val="single" w:sz="8" w:space="0" w:color="000000"/>
              <w:right w:val="nil"/>
            </w:tcBorders>
            <w:vAlign w:val="center"/>
          </w:tcPr>
          <w:p w14:paraId="528EA91E"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701" w:type="dxa"/>
            <w:vMerge/>
            <w:tcBorders>
              <w:top w:val="nil"/>
              <w:left w:val="nil"/>
              <w:bottom w:val="single" w:sz="8" w:space="0" w:color="000000"/>
              <w:right w:val="nil"/>
            </w:tcBorders>
            <w:vAlign w:val="center"/>
          </w:tcPr>
          <w:p w14:paraId="45FAB69F"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nil"/>
              <w:right w:val="nil"/>
            </w:tcBorders>
            <w:shd w:val="clear" w:color="000000" w:fill="FFFFFF"/>
            <w:vAlign w:val="center"/>
            <w:hideMark/>
          </w:tcPr>
          <w:p w14:paraId="3E3CB99E"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CDPA (g)</w:t>
            </w:r>
          </w:p>
        </w:tc>
        <w:tc>
          <w:tcPr>
            <w:tcW w:w="1991" w:type="dxa"/>
            <w:tcBorders>
              <w:top w:val="nil"/>
              <w:left w:val="nil"/>
              <w:bottom w:val="nil"/>
              <w:right w:val="nil"/>
            </w:tcBorders>
            <w:shd w:val="clear" w:color="000000" w:fill="FFFFFF"/>
            <w:vAlign w:val="center"/>
            <w:hideMark/>
          </w:tcPr>
          <w:p w14:paraId="3AA9C3A8" w14:textId="01620C0F"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48,6 ± 0,19</w:t>
            </w:r>
          </w:p>
        </w:tc>
        <w:tc>
          <w:tcPr>
            <w:tcW w:w="1565" w:type="dxa"/>
            <w:tcBorders>
              <w:top w:val="nil"/>
              <w:left w:val="nil"/>
              <w:bottom w:val="nil"/>
              <w:right w:val="nil"/>
            </w:tcBorders>
            <w:shd w:val="clear" w:color="000000" w:fill="FFFFFF"/>
            <w:vAlign w:val="center"/>
            <w:hideMark/>
          </w:tcPr>
          <w:p w14:paraId="1DC3D508" w14:textId="46D8635C"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48,9 ± 0,97</w:t>
            </w:r>
          </w:p>
        </w:tc>
        <w:tc>
          <w:tcPr>
            <w:tcW w:w="1864" w:type="dxa"/>
            <w:tcBorders>
              <w:top w:val="nil"/>
              <w:left w:val="nil"/>
              <w:bottom w:val="nil"/>
              <w:right w:val="nil"/>
            </w:tcBorders>
            <w:shd w:val="clear" w:color="000000" w:fill="FFFFFF"/>
            <w:vAlign w:val="center"/>
            <w:hideMark/>
          </w:tcPr>
          <w:p w14:paraId="7CD054F1" w14:textId="152BA7FD"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49,</w:t>
            </w:r>
            <w:r w:rsidR="004A386D" w:rsidRPr="001166CE">
              <w:rPr>
                <w:rFonts w:eastAsia="Times New Roman" w:cs="Arial"/>
                <w:color w:val="000000"/>
                <w:sz w:val="18"/>
                <w:szCs w:val="18"/>
                <w:lang w:eastAsia="es-EC"/>
              </w:rPr>
              <w:t>9</w:t>
            </w:r>
            <w:r w:rsidRPr="001166CE">
              <w:rPr>
                <w:rFonts w:eastAsia="Times New Roman" w:cs="Arial"/>
                <w:color w:val="000000"/>
                <w:sz w:val="18"/>
                <w:szCs w:val="18"/>
                <w:lang w:eastAsia="es-EC"/>
              </w:rPr>
              <w:t xml:space="preserve"> ± 1,41</w:t>
            </w:r>
          </w:p>
        </w:tc>
        <w:tc>
          <w:tcPr>
            <w:tcW w:w="1707" w:type="dxa"/>
            <w:tcBorders>
              <w:top w:val="nil"/>
              <w:left w:val="nil"/>
              <w:bottom w:val="nil"/>
              <w:right w:val="nil"/>
            </w:tcBorders>
            <w:shd w:val="clear" w:color="000000" w:fill="FFFFFF"/>
            <w:vAlign w:val="center"/>
            <w:hideMark/>
          </w:tcPr>
          <w:p w14:paraId="5F5794DD" w14:textId="5CA2FB4E"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48,2 ± 0,37</w:t>
            </w:r>
          </w:p>
        </w:tc>
        <w:tc>
          <w:tcPr>
            <w:tcW w:w="1849" w:type="dxa"/>
            <w:tcBorders>
              <w:top w:val="nil"/>
              <w:left w:val="nil"/>
              <w:bottom w:val="nil"/>
              <w:right w:val="nil"/>
            </w:tcBorders>
            <w:shd w:val="clear" w:color="000000" w:fill="FFFFFF"/>
            <w:vAlign w:val="center"/>
            <w:hideMark/>
          </w:tcPr>
          <w:p w14:paraId="3DF6D11B" w14:textId="6A8A74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46,</w:t>
            </w:r>
            <w:r w:rsidR="004A386D" w:rsidRPr="001166CE">
              <w:rPr>
                <w:rFonts w:eastAsia="Times New Roman" w:cs="Arial"/>
                <w:color w:val="000000"/>
                <w:sz w:val="18"/>
                <w:szCs w:val="18"/>
                <w:lang w:eastAsia="es-EC"/>
              </w:rPr>
              <w:t>9</w:t>
            </w:r>
            <w:r w:rsidRPr="001166CE">
              <w:rPr>
                <w:rFonts w:eastAsia="Times New Roman" w:cs="Arial"/>
                <w:color w:val="000000"/>
                <w:sz w:val="18"/>
                <w:szCs w:val="18"/>
                <w:lang w:eastAsia="es-EC"/>
              </w:rPr>
              <w:t xml:space="preserve"> ± 0,32</w:t>
            </w:r>
          </w:p>
        </w:tc>
        <w:tc>
          <w:tcPr>
            <w:tcW w:w="1283" w:type="dxa"/>
            <w:tcBorders>
              <w:top w:val="nil"/>
              <w:left w:val="nil"/>
              <w:bottom w:val="nil"/>
              <w:right w:val="nil"/>
            </w:tcBorders>
            <w:shd w:val="clear" w:color="000000" w:fill="FFFFFF"/>
            <w:vAlign w:val="center"/>
            <w:hideMark/>
          </w:tcPr>
          <w:p w14:paraId="40C0C516"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0,234324</w:t>
            </w:r>
          </w:p>
        </w:tc>
      </w:tr>
      <w:tr w:rsidR="00115F98" w:rsidRPr="001166CE" w14:paraId="5BAAE595" w14:textId="77777777" w:rsidTr="00115F98">
        <w:trPr>
          <w:trHeight w:val="318"/>
        </w:trPr>
        <w:tc>
          <w:tcPr>
            <w:tcW w:w="993" w:type="dxa"/>
            <w:vMerge/>
            <w:tcBorders>
              <w:top w:val="nil"/>
              <w:left w:val="nil"/>
              <w:bottom w:val="single" w:sz="8" w:space="0" w:color="000000"/>
              <w:right w:val="nil"/>
            </w:tcBorders>
            <w:vAlign w:val="center"/>
          </w:tcPr>
          <w:p w14:paraId="78CFA0FF"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701" w:type="dxa"/>
            <w:vMerge/>
            <w:tcBorders>
              <w:top w:val="nil"/>
              <w:left w:val="nil"/>
              <w:bottom w:val="single" w:sz="8" w:space="0" w:color="000000"/>
              <w:right w:val="nil"/>
            </w:tcBorders>
            <w:vAlign w:val="center"/>
          </w:tcPr>
          <w:p w14:paraId="50605424" w14:textId="77777777" w:rsidR="009641E0" w:rsidRPr="001166CE" w:rsidRDefault="009641E0" w:rsidP="00C073DC">
            <w:pPr>
              <w:spacing w:after="0" w:line="240" w:lineRule="auto"/>
              <w:rPr>
                <w:rFonts w:eastAsia="Times New Roman" w:cs="Arial"/>
                <w:b/>
                <w:bCs/>
                <w:color w:val="000000"/>
                <w:sz w:val="18"/>
                <w:szCs w:val="18"/>
                <w:lang w:eastAsia="es-EC"/>
              </w:rPr>
            </w:pPr>
          </w:p>
        </w:tc>
        <w:tc>
          <w:tcPr>
            <w:tcW w:w="1131" w:type="dxa"/>
            <w:tcBorders>
              <w:top w:val="nil"/>
              <w:left w:val="nil"/>
              <w:bottom w:val="single" w:sz="8" w:space="0" w:color="auto"/>
              <w:right w:val="nil"/>
            </w:tcBorders>
            <w:shd w:val="clear" w:color="000000" w:fill="FFFFFF"/>
            <w:vAlign w:val="center"/>
            <w:hideMark/>
          </w:tcPr>
          <w:p w14:paraId="1A88CC83" w14:textId="77777777" w:rsidR="009641E0" w:rsidRPr="001166CE" w:rsidRDefault="009641E0" w:rsidP="00C073DC">
            <w:pPr>
              <w:spacing w:after="0" w:line="240" w:lineRule="auto"/>
              <w:ind w:firstLine="0"/>
              <w:jc w:val="center"/>
              <w:rPr>
                <w:rFonts w:eastAsia="Times New Roman" w:cs="Arial"/>
                <w:b/>
                <w:bCs/>
                <w:color w:val="000000"/>
                <w:sz w:val="18"/>
                <w:szCs w:val="18"/>
                <w:lang w:eastAsia="es-EC"/>
              </w:rPr>
            </w:pPr>
            <w:r w:rsidRPr="001166CE">
              <w:rPr>
                <w:rFonts w:eastAsia="Times New Roman" w:cs="Arial"/>
                <w:b/>
                <w:bCs/>
                <w:color w:val="000000"/>
                <w:sz w:val="18"/>
                <w:szCs w:val="18"/>
                <w:lang w:eastAsia="es-EC"/>
              </w:rPr>
              <w:t>CA</w:t>
            </w:r>
          </w:p>
        </w:tc>
        <w:tc>
          <w:tcPr>
            <w:tcW w:w="1991" w:type="dxa"/>
            <w:tcBorders>
              <w:top w:val="nil"/>
              <w:left w:val="nil"/>
              <w:bottom w:val="single" w:sz="8" w:space="0" w:color="auto"/>
              <w:right w:val="nil"/>
            </w:tcBorders>
            <w:shd w:val="clear" w:color="000000" w:fill="FFFFFF"/>
            <w:vAlign w:val="center"/>
            <w:hideMark/>
          </w:tcPr>
          <w:p w14:paraId="0D1A727E" w14:textId="1DA0EB36" w:rsidR="009641E0" w:rsidRPr="001166CE" w:rsidRDefault="009641E0" w:rsidP="00C073DC">
            <w:pPr>
              <w:spacing w:after="0" w:line="240" w:lineRule="auto"/>
              <w:jc w:val="center"/>
              <w:rPr>
                <w:rFonts w:eastAsia="Times New Roman" w:cs="Arial"/>
                <w:color w:val="000000"/>
                <w:sz w:val="18"/>
                <w:szCs w:val="18"/>
                <w:lang w:eastAsia="es-EC"/>
              </w:rPr>
            </w:pPr>
            <w:r w:rsidRPr="001166CE">
              <w:rPr>
                <w:rFonts w:eastAsia="Times New Roman" w:cs="Arial"/>
                <w:color w:val="000000"/>
                <w:sz w:val="18"/>
                <w:szCs w:val="18"/>
                <w:lang w:eastAsia="es-EC"/>
              </w:rPr>
              <w:t>1,</w:t>
            </w:r>
            <w:r w:rsidR="004A386D" w:rsidRPr="001166CE">
              <w:rPr>
                <w:rFonts w:eastAsia="Times New Roman" w:cs="Arial"/>
                <w:color w:val="000000"/>
                <w:sz w:val="18"/>
                <w:szCs w:val="18"/>
                <w:lang w:eastAsia="es-EC"/>
              </w:rPr>
              <w:t>4</w:t>
            </w:r>
            <w:r w:rsidRPr="001166CE">
              <w:rPr>
                <w:rFonts w:eastAsia="Times New Roman" w:cs="Arial"/>
                <w:color w:val="000000"/>
                <w:sz w:val="18"/>
                <w:szCs w:val="18"/>
                <w:lang w:eastAsia="es-EC"/>
              </w:rPr>
              <w:t xml:space="preserve"> ± 0,01</w:t>
            </w:r>
          </w:p>
        </w:tc>
        <w:tc>
          <w:tcPr>
            <w:tcW w:w="1565" w:type="dxa"/>
            <w:tcBorders>
              <w:top w:val="nil"/>
              <w:left w:val="nil"/>
              <w:bottom w:val="single" w:sz="8" w:space="0" w:color="auto"/>
              <w:right w:val="nil"/>
            </w:tcBorders>
            <w:shd w:val="clear" w:color="000000" w:fill="FFFFFF"/>
            <w:vAlign w:val="center"/>
            <w:hideMark/>
          </w:tcPr>
          <w:p w14:paraId="4AA70864" w14:textId="416C2722"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1,4 ± 0,02</w:t>
            </w:r>
          </w:p>
        </w:tc>
        <w:tc>
          <w:tcPr>
            <w:tcW w:w="1864" w:type="dxa"/>
            <w:tcBorders>
              <w:top w:val="nil"/>
              <w:left w:val="nil"/>
              <w:bottom w:val="single" w:sz="8" w:space="0" w:color="auto"/>
              <w:right w:val="nil"/>
            </w:tcBorders>
            <w:shd w:val="clear" w:color="000000" w:fill="FFFFFF"/>
            <w:vAlign w:val="center"/>
            <w:hideMark/>
          </w:tcPr>
          <w:p w14:paraId="04F9BC26" w14:textId="6D26217F"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1,4 ± 0,03</w:t>
            </w:r>
          </w:p>
        </w:tc>
        <w:tc>
          <w:tcPr>
            <w:tcW w:w="1707" w:type="dxa"/>
            <w:tcBorders>
              <w:top w:val="nil"/>
              <w:left w:val="nil"/>
              <w:bottom w:val="single" w:sz="8" w:space="0" w:color="auto"/>
              <w:right w:val="nil"/>
            </w:tcBorders>
            <w:shd w:val="clear" w:color="000000" w:fill="FFFFFF"/>
            <w:vAlign w:val="center"/>
            <w:hideMark/>
          </w:tcPr>
          <w:p w14:paraId="7BB3ACC8" w14:textId="6ADFFB12"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1,4 ± 0,02</w:t>
            </w:r>
          </w:p>
        </w:tc>
        <w:tc>
          <w:tcPr>
            <w:tcW w:w="1849" w:type="dxa"/>
            <w:tcBorders>
              <w:top w:val="nil"/>
              <w:left w:val="nil"/>
              <w:bottom w:val="single" w:sz="8" w:space="0" w:color="auto"/>
              <w:right w:val="nil"/>
            </w:tcBorders>
            <w:shd w:val="clear" w:color="000000" w:fill="FFFFFF"/>
            <w:vAlign w:val="center"/>
            <w:hideMark/>
          </w:tcPr>
          <w:p w14:paraId="36F87097" w14:textId="2DAFDE25"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1,4 ± 0,01</w:t>
            </w:r>
          </w:p>
        </w:tc>
        <w:tc>
          <w:tcPr>
            <w:tcW w:w="1283" w:type="dxa"/>
            <w:tcBorders>
              <w:top w:val="nil"/>
              <w:left w:val="nil"/>
              <w:bottom w:val="single" w:sz="8" w:space="0" w:color="auto"/>
              <w:right w:val="nil"/>
            </w:tcBorders>
            <w:shd w:val="clear" w:color="000000" w:fill="FFFFFF"/>
            <w:vAlign w:val="center"/>
            <w:hideMark/>
          </w:tcPr>
          <w:p w14:paraId="7404151D" w14:textId="77777777" w:rsidR="009641E0" w:rsidRPr="001166CE" w:rsidRDefault="009641E0" w:rsidP="00C073DC">
            <w:pPr>
              <w:spacing w:after="0" w:line="240" w:lineRule="auto"/>
              <w:ind w:firstLine="0"/>
              <w:jc w:val="center"/>
              <w:rPr>
                <w:rFonts w:eastAsia="Times New Roman" w:cs="Arial"/>
                <w:color w:val="000000"/>
                <w:sz w:val="18"/>
                <w:szCs w:val="18"/>
                <w:lang w:eastAsia="es-EC"/>
              </w:rPr>
            </w:pPr>
            <w:r w:rsidRPr="001166CE">
              <w:rPr>
                <w:rFonts w:eastAsia="Times New Roman" w:cs="Arial"/>
                <w:color w:val="000000"/>
                <w:sz w:val="18"/>
                <w:szCs w:val="18"/>
                <w:lang w:eastAsia="es-EC"/>
              </w:rPr>
              <w:t>0,9693</w:t>
            </w:r>
          </w:p>
        </w:tc>
      </w:tr>
    </w:tbl>
    <w:p w14:paraId="46365C45" w14:textId="496937EB" w:rsidR="009641E0" w:rsidRPr="001166CE" w:rsidRDefault="009641E0" w:rsidP="00433BE9">
      <w:pPr>
        <w:spacing w:line="240" w:lineRule="auto"/>
        <w:ind w:firstLine="0"/>
        <w:jc w:val="both"/>
        <w:rPr>
          <w:rFonts w:cs="Arial"/>
          <w:sz w:val="20"/>
          <w:szCs w:val="20"/>
        </w:rPr>
      </w:pPr>
      <w:r w:rsidRPr="001166CE">
        <w:rPr>
          <w:rFonts w:cs="Arial"/>
          <w:i/>
          <w:iCs/>
          <w:sz w:val="20"/>
          <w:szCs w:val="20"/>
          <w:lang w:val="es-MX"/>
        </w:rPr>
        <w:t xml:space="preserve">Nota. </w:t>
      </w:r>
      <w:r w:rsidRPr="001166CE">
        <w:rPr>
          <w:rFonts w:cs="Arial"/>
          <w:sz w:val="20"/>
          <w:szCs w:val="20"/>
          <w:lang w:val="es-MX"/>
        </w:rPr>
        <w:t xml:space="preserve">Resultados de la evaluación del efecto de la aplicación de probiótico, prebiótico y </w:t>
      </w:r>
      <w:r w:rsidRPr="001166CE">
        <w:rPr>
          <w:rFonts w:cs="Arial"/>
          <w:i/>
          <w:iCs/>
          <w:sz w:val="20"/>
          <w:szCs w:val="20"/>
          <w:lang w:val="es-MX"/>
        </w:rPr>
        <w:t>S.</w:t>
      </w:r>
      <w:r w:rsidRPr="001166CE">
        <w:rPr>
          <w:rFonts w:cs="Arial"/>
          <w:sz w:val="20"/>
          <w:szCs w:val="20"/>
          <w:lang w:val="es-MX"/>
        </w:rPr>
        <w:t xml:space="preserve"> Infantis en los parámetros zootécnicos de los cinco grupos experimentales, divididos en cuatro intervalos de tiempo.</w:t>
      </w:r>
      <w:r w:rsidR="00093FFD" w:rsidRPr="001166CE">
        <w:rPr>
          <w:rFonts w:cs="Arial"/>
          <w:sz w:val="20"/>
          <w:szCs w:val="20"/>
          <w:lang w:val="es-MX"/>
        </w:rPr>
        <w:t xml:space="preserve"> El análisis estadístico </w:t>
      </w:r>
      <w:r w:rsidR="00406592" w:rsidRPr="001166CE">
        <w:rPr>
          <w:rFonts w:cs="Arial"/>
          <w:sz w:val="20"/>
          <w:szCs w:val="20"/>
          <w:lang w:val="es-MX"/>
        </w:rPr>
        <w:t>realizó con las pruebas estadísticas ANOVA y TUKEY con un nivel de significancia de p 0.05</w:t>
      </w:r>
      <w:r w:rsidR="00093FFD" w:rsidRPr="001166CE">
        <w:rPr>
          <w:rFonts w:cs="Arial"/>
          <w:sz w:val="20"/>
          <w:szCs w:val="20"/>
          <w:lang w:val="es-MX"/>
        </w:rPr>
        <w:t xml:space="preserve">. La simbología: </w:t>
      </w:r>
      <w:r w:rsidRPr="001166CE">
        <w:rPr>
          <w:rFonts w:cs="Arial"/>
          <w:sz w:val="20"/>
          <w:szCs w:val="20"/>
          <w:lang w:val="es-MX"/>
        </w:rPr>
        <w:t xml:space="preserve"> * indica diferencia significativa con el grupo </w:t>
      </w:r>
      <w:proofErr w:type="gramStart"/>
      <w:r w:rsidRPr="001166CE">
        <w:rPr>
          <w:rFonts w:cs="Arial"/>
          <w:sz w:val="20"/>
          <w:szCs w:val="20"/>
          <w:lang w:val="es-MX"/>
        </w:rPr>
        <w:t xml:space="preserve">Control;  </w:t>
      </w:r>
      <w:r w:rsidR="00115F98" w:rsidRPr="001166CE">
        <w:rPr>
          <w:rStyle w:val="cf01"/>
          <w:vertAlign w:val="superscript"/>
        </w:rPr>
        <w:t>▬</w:t>
      </w:r>
      <w:proofErr w:type="gramEnd"/>
      <w:r w:rsidRPr="001166CE">
        <w:rPr>
          <w:rFonts w:eastAsia="Times New Roman" w:cs="Arial"/>
          <w:color w:val="000000"/>
          <w:sz w:val="20"/>
          <w:szCs w:val="20"/>
          <w:lang w:eastAsia="es-EC"/>
        </w:rPr>
        <w:t xml:space="preserve"> indica diferencia con el grupo Lf ;</w:t>
      </w:r>
      <w:r w:rsidRPr="001166CE">
        <w:rPr>
          <w:rStyle w:val="cf01"/>
          <w:rFonts w:ascii="Arial" w:hAnsi="Arial" w:cs="Arial"/>
          <w:sz w:val="20"/>
          <w:szCs w:val="20"/>
          <w:vertAlign w:val="superscript"/>
        </w:rPr>
        <w:t>▲</w:t>
      </w:r>
      <w:r w:rsidRPr="001166CE">
        <w:rPr>
          <w:rStyle w:val="cf01"/>
          <w:rFonts w:ascii="Arial" w:hAnsi="Arial" w:cs="Arial"/>
          <w:sz w:val="20"/>
          <w:szCs w:val="20"/>
        </w:rPr>
        <w:t xml:space="preserve"> i</w:t>
      </w:r>
      <w:r w:rsidRPr="001166CE">
        <w:rPr>
          <w:rFonts w:eastAsia="Times New Roman" w:cs="Arial"/>
          <w:color w:val="000000"/>
          <w:sz w:val="20"/>
          <w:szCs w:val="20"/>
          <w:lang w:eastAsia="es-EC"/>
        </w:rPr>
        <w:t>ndica diferencia con el grupo SI</w:t>
      </w:r>
      <w:r w:rsidRPr="001166CE">
        <w:rPr>
          <w:rFonts w:cs="Arial"/>
          <w:sz w:val="20"/>
          <w:szCs w:val="20"/>
          <w:lang w:val="es-MX"/>
        </w:rPr>
        <w:t>; I1, Intervalo 1; I2, Intervalo 2; I3, Intervalo 3, I4, intervalo 4;</w:t>
      </w:r>
      <w:r w:rsidRPr="001166CE">
        <w:rPr>
          <w:rFonts w:cs="Arial"/>
          <w:sz w:val="20"/>
          <w:szCs w:val="20"/>
        </w:rPr>
        <w:t xml:space="preserve">  Lf, </w:t>
      </w:r>
      <w:r w:rsidRPr="001166CE">
        <w:rPr>
          <w:rFonts w:cs="Arial"/>
          <w:i/>
          <w:iCs/>
          <w:sz w:val="20"/>
          <w:szCs w:val="20"/>
        </w:rPr>
        <w:t>L.fermentum</w:t>
      </w:r>
      <w:r w:rsidRPr="001166CE">
        <w:rPr>
          <w:rFonts w:cs="Arial"/>
          <w:sz w:val="20"/>
          <w:szCs w:val="20"/>
        </w:rPr>
        <w:t xml:space="preserve">; SI, </w:t>
      </w:r>
      <w:r w:rsidRPr="001166CE">
        <w:rPr>
          <w:rFonts w:cs="Arial"/>
          <w:i/>
          <w:iCs/>
          <w:sz w:val="20"/>
          <w:szCs w:val="20"/>
        </w:rPr>
        <w:t xml:space="preserve">S. </w:t>
      </w:r>
      <w:r w:rsidRPr="001166CE">
        <w:rPr>
          <w:rFonts w:cs="Arial"/>
          <w:sz w:val="20"/>
          <w:szCs w:val="20"/>
        </w:rPr>
        <w:t xml:space="preserve">Infantis; Pb, </w:t>
      </w:r>
      <w:r w:rsidRPr="001166CE">
        <w:rPr>
          <w:rFonts w:cs="Arial"/>
          <w:i/>
          <w:iCs/>
          <w:sz w:val="20"/>
          <w:szCs w:val="20"/>
        </w:rPr>
        <w:t xml:space="preserve"> P. cruentum; </w:t>
      </w:r>
      <w:r w:rsidRPr="001166CE">
        <w:rPr>
          <w:rFonts w:cs="Arial"/>
          <w:sz w:val="20"/>
          <w:szCs w:val="20"/>
        </w:rPr>
        <w:t>GDP, ganancia diaria de peso; CDPA, consumo diario promedio de alimento; CA, conversión alimenticia; dpi, días post infección.</w:t>
      </w:r>
    </w:p>
    <w:p w14:paraId="2A37EDE5" w14:textId="77777777" w:rsidR="009641E0" w:rsidRDefault="009641E0" w:rsidP="005F0909">
      <w:pPr>
        <w:ind w:firstLine="0"/>
        <w:rPr>
          <w:b/>
          <w:bCs/>
          <w:lang w:val="es-MX"/>
        </w:rPr>
        <w:sectPr w:rsidR="009641E0" w:rsidSect="009641E0">
          <w:pgSz w:w="16838" w:h="11906" w:orient="landscape"/>
          <w:pgMar w:top="1701" w:right="1418" w:bottom="1701" w:left="1418" w:header="709" w:footer="709" w:gutter="0"/>
          <w:cols w:space="708"/>
          <w:docGrid w:linePitch="360"/>
        </w:sectPr>
      </w:pPr>
    </w:p>
    <w:p w14:paraId="349F64E7" w14:textId="4CC467CE" w:rsidR="000E1E2F" w:rsidRDefault="000E1E2F" w:rsidP="000E1E2F">
      <w:pPr>
        <w:spacing w:line="240" w:lineRule="auto"/>
        <w:ind w:firstLine="0"/>
        <w:jc w:val="both"/>
        <w:rPr>
          <w:rFonts w:cs="Arial"/>
          <w:b/>
          <w:bCs/>
          <w:szCs w:val="24"/>
          <w:lang w:val="es-MX"/>
        </w:rPr>
      </w:pPr>
      <w:r w:rsidRPr="00235D74">
        <w:rPr>
          <w:rFonts w:cs="Arial"/>
          <w:b/>
          <w:bCs/>
          <w:szCs w:val="24"/>
          <w:lang w:val="es-MX"/>
        </w:rPr>
        <w:lastRenderedPageBreak/>
        <w:t>Anexo 4.</w:t>
      </w:r>
    </w:p>
    <w:p w14:paraId="25CF301D" w14:textId="37BA6E04" w:rsidR="00235D74" w:rsidRPr="001166CE" w:rsidRDefault="00235D74" w:rsidP="000E1E2F">
      <w:pPr>
        <w:spacing w:line="240" w:lineRule="auto"/>
        <w:ind w:firstLine="0"/>
        <w:jc w:val="both"/>
        <w:rPr>
          <w:rFonts w:cs="Arial"/>
          <w:sz w:val="22"/>
          <w:lang w:val="es-MX"/>
        </w:rPr>
      </w:pPr>
      <w:r w:rsidRPr="001166CE">
        <w:rPr>
          <w:rFonts w:cs="Arial"/>
          <w:sz w:val="22"/>
          <w:lang w:val="es-MX"/>
        </w:rPr>
        <w:t>Mortalidad %</w:t>
      </w:r>
    </w:p>
    <w:p w14:paraId="061B609B" w14:textId="726834F9" w:rsidR="001576C4" w:rsidRPr="00235D74" w:rsidRDefault="001576C4" w:rsidP="001576C4">
      <w:pPr>
        <w:spacing w:line="240" w:lineRule="auto"/>
        <w:ind w:firstLine="0"/>
        <w:jc w:val="center"/>
        <w:rPr>
          <w:rFonts w:cs="Arial"/>
          <w:szCs w:val="24"/>
        </w:rPr>
      </w:pPr>
      <w:r>
        <w:rPr>
          <w:noProof/>
        </w:rPr>
        <w:drawing>
          <wp:inline distT="0" distB="0" distL="0" distR="0" wp14:anchorId="22C520A8" wp14:editId="2471549C">
            <wp:extent cx="4837814" cy="2626242"/>
            <wp:effectExtent l="0" t="0" r="0" b="0"/>
            <wp:docPr id="12" name="Gráfico 12">
              <a:extLst xmlns:a="http://schemas.openxmlformats.org/drawingml/2006/main">
                <a:ext uri="{FF2B5EF4-FFF2-40B4-BE49-F238E27FC236}">
                  <a16:creationId xmlns:a16="http://schemas.microsoft.com/office/drawing/2014/main" id="{7C37AC04-9F93-49B6-89FE-D3412066A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1009BF" w14:textId="00A1ABB1" w:rsidR="000E1E2F" w:rsidRPr="006A4CF9" w:rsidRDefault="000E1E2F" w:rsidP="000E1E2F">
      <w:pPr>
        <w:spacing w:line="240" w:lineRule="auto"/>
        <w:ind w:firstLine="0"/>
        <w:jc w:val="both"/>
        <w:rPr>
          <w:rFonts w:cs="Arial"/>
          <w:i/>
          <w:iCs/>
          <w:sz w:val="20"/>
          <w:szCs w:val="20"/>
          <w:lang w:val="es-MX"/>
        </w:rPr>
      </w:pPr>
      <w:r w:rsidRPr="006A4CF9">
        <w:rPr>
          <w:rFonts w:cs="Arial"/>
          <w:i/>
          <w:iCs/>
          <w:sz w:val="20"/>
          <w:szCs w:val="20"/>
          <w:lang w:val="es-MX"/>
        </w:rPr>
        <w:t xml:space="preserve">Nota. </w:t>
      </w:r>
      <w:r w:rsidR="005412A3" w:rsidRPr="006A4CF9">
        <w:rPr>
          <w:rFonts w:cs="Arial"/>
          <w:sz w:val="20"/>
          <w:szCs w:val="20"/>
          <w:lang w:val="es-MX"/>
        </w:rPr>
        <w:t>M</w:t>
      </w:r>
      <w:r w:rsidRPr="006A4CF9">
        <w:rPr>
          <w:rFonts w:cs="Arial"/>
          <w:sz w:val="20"/>
          <w:szCs w:val="20"/>
          <w:lang w:val="es-MX"/>
        </w:rPr>
        <w:t xml:space="preserve">ortalidad encontrada en los grupos experimentales, evaluado del día 1 al 4 y del día 5 (1dpi) al 14 (10dpi). </w:t>
      </w:r>
      <w:r w:rsidR="00B36C8E" w:rsidRPr="006A4CF9">
        <w:rPr>
          <w:rFonts w:cs="Arial"/>
          <w:sz w:val="20"/>
          <w:szCs w:val="20"/>
          <w:lang w:val="es-MX"/>
        </w:rPr>
        <w:t xml:space="preserve"> El análisis estadístico se realizó con </w:t>
      </w:r>
      <w:r w:rsidR="00406592" w:rsidRPr="006A4CF9">
        <w:rPr>
          <w:rFonts w:cs="Arial"/>
          <w:sz w:val="20"/>
          <w:szCs w:val="20"/>
          <w:lang w:val="es-MX"/>
        </w:rPr>
        <w:t>las pruebas</w:t>
      </w:r>
      <w:r w:rsidR="00B36C8E" w:rsidRPr="006A4CF9">
        <w:rPr>
          <w:rFonts w:cs="Arial"/>
          <w:sz w:val="20"/>
          <w:szCs w:val="20"/>
          <w:lang w:val="es-MX"/>
        </w:rPr>
        <w:t xml:space="preserve"> </w:t>
      </w:r>
      <w:r w:rsidR="00081D0C" w:rsidRPr="006A4CF9">
        <w:rPr>
          <w:rFonts w:cs="Arial"/>
          <w:sz w:val="20"/>
          <w:szCs w:val="20"/>
          <w:lang w:val="es-MX"/>
        </w:rPr>
        <w:t xml:space="preserve">estadísticas </w:t>
      </w:r>
      <w:r w:rsidR="00406592" w:rsidRPr="006A4CF9">
        <w:rPr>
          <w:rFonts w:cs="Arial"/>
          <w:sz w:val="20"/>
          <w:szCs w:val="20"/>
          <w:lang w:val="es-MX"/>
        </w:rPr>
        <w:t>ANOVA</w:t>
      </w:r>
      <w:r w:rsidR="00B36C8E" w:rsidRPr="006A4CF9">
        <w:rPr>
          <w:rFonts w:cs="Arial"/>
          <w:sz w:val="20"/>
          <w:szCs w:val="20"/>
          <w:lang w:val="es-MX"/>
        </w:rPr>
        <w:t xml:space="preserve"> y </w:t>
      </w:r>
      <w:r w:rsidR="00406592" w:rsidRPr="006A4CF9">
        <w:rPr>
          <w:rFonts w:cs="Arial"/>
          <w:sz w:val="20"/>
          <w:szCs w:val="20"/>
          <w:lang w:val="es-MX"/>
        </w:rPr>
        <w:t>TUKEY</w:t>
      </w:r>
      <w:r w:rsidR="00B36C8E" w:rsidRPr="006A4CF9">
        <w:rPr>
          <w:rFonts w:cs="Arial"/>
          <w:sz w:val="20"/>
          <w:szCs w:val="20"/>
          <w:lang w:val="es-MX"/>
        </w:rPr>
        <w:t xml:space="preserve"> con un nivel de significancia de</w:t>
      </w:r>
      <w:r w:rsidR="00406592" w:rsidRPr="006A4CF9">
        <w:rPr>
          <w:rFonts w:cs="Arial"/>
          <w:sz w:val="20"/>
          <w:szCs w:val="20"/>
          <w:lang w:val="es-MX"/>
        </w:rPr>
        <w:t xml:space="preserve"> p</w:t>
      </w:r>
      <w:r w:rsidR="00B36C8E" w:rsidRPr="006A4CF9">
        <w:rPr>
          <w:rFonts w:cs="Arial"/>
          <w:sz w:val="20"/>
          <w:szCs w:val="20"/>
          <w:lang w:val="es-MX"/>
        </w:rPr>
        <w:t xml:space="preserve"> 0.05. La simbología: </w:t>
      </w:r>
      <w:r w:rsidRPr="006A4CF9">
        <w:rPr>
          <w:rFonts w:cs="Arial"/>
          <w:sz w:val="20"/>
          <w:szCs w:val="20"/>
          <w:lang w:val="es-MX"/>
        </w:rPr>
        <w:t xml:space="preserve">* indica diferencia significativa con el grupo </w:t>
      </w:r>
      <w:proofErr w:type="gramStart"/>
      <w:r w:rsidRPr="006A4CF9">
        <w:rPr>
          <w:rFonts w:cs="Arial"/>
          <w:sz w:val="20"/>
          <w:szCs w:val="20"/>
          <w:lang w:val="es-MX"/>
        </w:rPr>
        <w:t>Control</w:t>
      </w:r>
      <w:r w:rsidRPr="006A4CF9">
        <w:rPr>
          <w:rFonts w:eastAsia="Times New Roman" w:cs="Arial"/>
          <w:color w:val="000000"/>
          <w:sz w:val="20"/>
          <w:szCs w:val="20"/>
          <w:lang w:eastAsia="es-EC"/>
        </w:rPr>
        <w:t>;</w:t>
      </w:r>
      <w:r w:rsidRPr="006A4CF9">
        <w:rPr>
          <w:rStyle w:val="cf01"/>
          <w:rFonts w:ascii="Arial" w:hAnsi="Arial" w:cs="Arial"/>
          <w:sz w:val="20"/>
          <w:szCs w:val="20"/>
          <w:vertAlign w:val="superscript"/>
        </w:rPr>
        <w:t>▲</w:t>
      </w:r>
      <w:proofErr w:type="gramEnd"/>
      <w:r w:rsidRPr="006A4CF9">
        <w:rPr>
          <w:rStyle w:val="cf01"/>
          <w:rFonts w:ascii="Arial" w:hAnsi="Arial" w:cs="Arial"/>
          <w:sz w:val="20"/>
          <w:szCs w:val="20"/>
        </w:rPr>
        <w:t xml:space="preserve"> i</w:t>
      </w:r>
      <w:r w:rsidRPr="006A4CF9">
        <w:rPr>
          <w:rFonts w:eastAsia="Times New Roman" w:cs="Arial"/>
          <w:color w:val="000000"/>
          <w:sz w:val="20"/>
          <w:szCs w:val="20"/>
          <w:lang w:eastAsia="es-EC"/>
        </w:rPr>
        <w:t>ndica diferencia con el grupo SI</w:t>
      </w:r>
      <w:r w:rsidRPr="006A4CF9">
        <w:rPr>
          <w:rFonts w:cs="Arial"/>
          <w:sz w:val="20"/>
          <w:szCs w:val="20"/>
          <w:lang w:val="es-MX"/>
        </w:rPr>
        <w:t xml:space="preserve">. </w:t>
      </w:r>
      <w:r w:rsidRPr="006A4CF9">
        <w:rPr>
          <w:rFonts w:cs="Arial"/>
          <w:sz w:val="20"/>
          <w:szCs w:val="20"/>
        </w:rPr>
        <w:t xml:space="preserve">Lf, </w:t>
      </w:r>
      <w:proofErr w:type="gramStart"/>
      <w:r w:rsidRPr="006A4CF9">
        <w:rPr>
          <w:rFonts w:cs="Arial"/>
          <w:i/>
          <w:iCs/>
          <w:sz w:val="20"/>
          <w:szCs w:val="20"/>
        </w:rPr>
        <w:t>L.fermentum</w:t>
      </w:r>
      <w:proofErr w:type="gramEnd"/>
      <w:r w:rsidRPr="006A4CF9">
        <w:rPr>
          <w:rFonts w:cs="Arial"/>
          <w:sz w:val="20"/>
          <w:szCs w:val="20"/>
        </w:rPr>
        <w:t xml:space="preserve">; SI, </w:t>
      </w:r>
      <w:r w:rsidRPr="006A4CF9">
        <w:rPr>
          <w:rFonts w:cs="Arial"/>
          <w:i/>
          <w:iCs/>
          <w:sz w:val="20"/>
          <w:szCs w:val="20"/>
        </w:rPr>
        <w:t>S</w:t>
      </w:r>
      <w:r w:rsidRPr="006A4CF9">
        <w:rPr>
          <w:rFonts w:cs="Arial"/>
          <w:sz w:val="20"/>
          <w:szCs w:val="20"/>
        </w:rPr>
        <w:t xml:space="preserve">. Infantis; Pb,  </w:t>
      </w:r>
      <w:r w:rsidRPr="006A4CF9">
        <w:rPr>
          <w:rFonts w:cs="Arial"/>
          <w:i/>
          <w:iCs/>
          <w:sz w:val="20"/>
          <w:szCs w:val="20"/>
        </w:rPr>
        <w:t>P. cruentum</w:t>
      </w:r>
      <w:r w:rsidRPr="006A4CF9">
        <w:rPr>
          <w:rFonts w:cs="Arial"/>
          <w:sz w:val="20"/>
          <w:szCs w:val="20"/>
        </w:rPr>
        <w:t>;  dpi, días post infección.</w:t>
      </w:r>
    </w:p>
    <w:p w14:paraId="351F012B" w14:textId="4DC10495" w:rsidR="003A2234" w:rsidRDefault="003A2234" w:rsidP="005F0909">
      <w:pPr>
        <w:ind w:firstLine="0"/>
        <w:rPr>
          <w:b/>
          <w:bCs/>
          <w:lang w:val="es-MX"/>
        </w:rPr>
      </w:pPr>
    </w:p>
    <w:p w14:paraId="1E22D1D5" w14:textId="77777777" w:rsidR="006C15F7" w:rsidRDefault="006C15F7" w:rsidP="006C15F7">
      <w:pPr>
        <w:spacing w:line="240" w:lineRule="auto"/>
        <w:ind w:firstLine="0"/>
        <w:jc w:val="both"/>
        <w:rPr>
          <w:rFonts w:cs="Arial"/>
          <w:b/>
          <w:bCs/>
          <w:szCs w:val="24"/>
          <w:lang w:val="es-MX"/>
        </w:rPr>
        <w:sectPr w:rsidR="006C15F7" w:rsidSect="002206AE">
          <w:pgSz w:w="11906" w:h="16838"/>
          <w:pgMar w:top="1418" w:right="1701" w:bottom="1418" w:left="1701" w:header="709" w:footer="709" w:gutter="0"/>
          <w:cols w:space="708"/>
          <w:docGrid w:linePitch="360"/>
        </w:sectPr>
      </w:pPr>
    </w:p>
    <w:p w14:paraId="17EA6193" w14:textId="6C647FCF" w:rsidR="006C15F7" w:rsidRDefault="006C15F7" w:rsidP="006C15F7">
      <w:pPr>
        <w:spacing w:line="240" w:lineRule="auto"/>
        <w:ind w:firstLine="0"/>
        <w:jc w:val="both"/>
        <w:rPr>
          <w:rFonts w:cs="Arial"/>
          <w:b/>
          <w:bCs/>
          <w:szCs w:val="24"/>
          <w:lang w:val="es-MX"/>
        </w:rPr>
      </w:pPr>
      <w:r w:rsidRPr="00235D74">
        <w:rPr>
          <w:rFonts w:cs="Arial"/>
          <w:b/>
          <w:bCs/>
          <w:szCs w:val="24"/>
          <w:lang w:val="es-MX"/>
        </w:rPr>
        <w:lastRenderedPageBreak/>
        <w:t xml:space="preserve">Anexo </w:t>
      </w:r>
      <w:r>
        <w:rPr>
          <w:rFonts w:cs="Arial"/>
          <w:b/>
          <w:bCs/>
          <w:szCs w:val="24"/>
          <w:lang w:val="es-MX"/>
        </w:rPr>
        <w:t>5</w:t>
      </w:r>
      <w:r w:rsidRPr="00235D74">
        <w:rPr>
          <w:rFonts w:cs="Arial"/>
          <w:b/>
          <w:bCs/>
          <w:szCs w:val="24"/>
          <w:lang w:val="es-MX"/>
        </w:rPr>
        <w:t>.</w:t>
      </w:r>
    </w:p>
    <w:p w14:paraId="66881B10" w14:textId="40EFE36F" w:rsidR="00FE0D16" w:rsidRPr="00E83A12" w:rsidRDefault="00FE0D16" w:rsidP="00FE0D16">
      <w:pPr>
        <w:ind w:firstLine="0"/>
        <w:rPr>
          <w:i/>
          <w:iCs/>
          <w:sz w:val="22"/>
        </w:rPr>
      </w:pPr>
      <w:r w:rsidRPr="006A4CF9">
        <w:rPr>
          <w:rFonts w:cs="Arial"/>
          <w:i/>
          <w:iCs/>
          <w:sz w:val="22"/>
          <w:lang w:val="es-MX"/>
        </w:rPr>
        <w:t xml:space="preserve">Análisis de histomorfometría </w:t>
      </w:r>
      <w:r w:rsidRPr="00E83A12">
        <w:rPr>
          <w:rFonts w:cs="Arial"/>
          <w:i/>
          <w:iCs/>
          <w:sz w:val="22"/>
          <w:lang w:val="es-MX"/>
        </w:rPr>
        <w:t>intestinal</w:t>
      </w:r>
      <w:r w:rsidR="006A4CF9" w:rsidRPr="00E83A12">
        <w:rPr>
          <w:rFonts w:cs="Arial"/>
          <w:i/>
          <w:iCs/>
          <w:sz w:val="22"/>
          <w:lang w:val="es-MX"/>
        </w:rPr>
        <w:t xml:space="preserve"> Altura de Vellosidades</w:t>
      </w:r>
      <w:r w:rsidR="00E83A12">
        <w:rPr>
          <w:rFonts w:cs="Arial"/>
          <w:i/>
          <w:iCs/>
          <w:sz w:val="22"/>
          <w:lang w:val="es-MX"/>
        </w:rPr>
        <w:t xml:space="preserve"> </w:t>
      </w:r>
      <w:r w:rsidR="006A4CF9" w:rsidRPr="00E83A12">
        <w:rPr>
          <w:rFonts w:cs="Arial"/>
          <w:i/>
          <w:iCs/>
          <w:sz w:val="22"/>
          <w:lang w:val="es-MX"/>
        </w:rPr>
        <w:t>(</w:t>
      </w:r>
      <w:r w:rsidRPr="00E83A12">
        <w:rPr>
          <w:rFonts w:cs="Arial"/>
          <w:i/>
          <w:iCs/>
          <w:sz w:val="22"/>
          <w:lang w:val="es-MX"/>
        </w:rPr>
        <w:t>AV</w:t>
      </w:r>
      <w:r w:rsidR="006A4CF9" w:rsidRPr="00E83A12">
        <w:rPr>
          <w:rFonts w:cs="Arial"/>
          <w:i/>
          <w:iCs/>
          <w:sz w:val="22"/>
          <w:lang w:val="es-MX"/>
        </w:rPr>
        <w:t>)</w:t>
      </w:r>
      <w:r w:rsidRPr="00E83A12">
        <w:rPr>
          <w:rFonts w:cs="Arial"/>
          <w:i/>
          <w:iCs/>
          <w:sz w:val="22"/>
          <w:lang w:val="es-MX"/>
        </w:rPr>
        <w:t xml:space="preserve"> </w:t>
      </w:r>
      <w:r w:rsidR="0027478D" w:rsidRPr="00E83A12">
        <w:rPr>
          <w:rFonts w:cs="Arial"/>
          <w:i/>
          <w:iCs/>
          <w:sz w:val="22"/>
          <w:lang w:val="es-MX"/>
        </w:rPr>
        <w:t>y</w:t>
      </w:r>
      <w:r w:rsidR="006A4CF9" w:rsidRPr="00E83A12">
        <w:rPr>
          <w:rFonts w:cs="Arial"/>
          <w:i/>
          <w:iCs/>
          <w:sz w:val="22"/>
          <w:lang w:val="es-MX"/>
        </w:rPr>
        <w:t xml:space="preserve"> Profundidad de las criptas</w:t>
      </w:r>
      <w:r w:rsidRPr="00E83A12">
        <w:rPr>
          <w:rFonts w:cs="Arial"/>
          <w:i/>
          <w:iCs/>
          <w:sz w:val="22"/>
          <w:lang w:val="es-MX"/>
        </w:rPr>
        <w:t xml:space="preserve"> </w:t>
      </w:r>
      <w:r w:rsidR="006A4CF9" w:rsidRPr="00E83A12">
        <w:rPr>
          <w:rFonts w:cs="Arial"/>
          <w:i/>
          <w:iCs/>
          <w:sz w:val="22"/>
          <w:lang w:val="es-MX"/>
        </w:rPr>
        <w:t>(</w:t>
      </w:r>
      <w:proofErr w:type="spellStart"/>
      <w:r w:rsidRPr="00E83A12">
        <w:rPr>
          <w:rFonts w:cs="Arial"/>
          <w:i/>
          <w:iCs/>
          <w:sz w:val="22"/>
          <w:lang w:val="es-MX"/>
        </w:rPr>
        <w:t>Pf</w:t>
      </w:r>
      <w:r w:rsidR="003469B0" w:rsidRPr="00E83A12">
        <w:rPr>
          <w:rFonts w:cs="Arial"/>
          <w:i/>
          <w:iCs/>
          <w:sz w:val="22"/>
          <w:lang w:val="es-MX"/>
        </w:rPr>
        <w:t>Cr</w:t>
      </w:r>
      <w:proofErr w:type="spellEnd"/>
      <w:r w:rsidR="006A4CF9" w:rsidRPr="00E83A12">
        <w:rPr>
          <w:rFonts w:cs="Arial"/>
          <w:i/>
          <w:iCs/>
          <w:sz w:val="22"/>
          <w:lang w:val="es-MX"/>
        </w:rPr>
        <w:t>)</w:t>
      </w:r>
      <w:r w:rsidR="003469B0" w:rsidRPr="00E83A12">
        <w:rPr>
          <w:rFonts w:cs="Arial"/>
          <w:i/>
          <w:iCs/>
          <w:sz w:val="22"/>
          <w:lang w:val="es-MX"/>
        </w:rPr>
        <w:t xml:space="preserve"> </w:t>
      </w:r>
      <w:r w:rsidRPr="00E83A12">
        <w:rPr>
          <w:rFonts w:cs="Arial"/>
          <w:i/>
          <w:iCs/>
          <w:sz w:val="22"/>
          <w:lang w:val="es-MX"/>
        </w:rPr>
        <w:t>de duodeno, yeyuno e íleon, de los cinco grupos experimentales</w:t>
      </w:r>
      <w:r w:rsidR="00E83A12">
        <w:rPr>
          <w:rFonts w:cs="Arial"/>
          <w:i/>
          <w:iCs/>
          <w:sz w:val="22"/>
          <w:lang w:val="es-MX"/>
        </w:rPr>
        <w:t>.</w:t>
      </w:r>
    </w:p>
    <w:tbl>
      <w:tblPr>
        <w:tblStyle w:val="Tablaconcuadrcula"/>
        <w:tblW w:w="1326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446"/>
        <w:gridCol w:w="4814"/>
      </w:tblGrid>
      <w:tr w:rsidR="009B0A00" w:rsidRPr="002206AE" w14:paraId="2082143B" w14:textId="77777777" w:rsidTr="00064A96">
        <w:trPr>
          <w:trHeight w:val="2908"/>
        </w:trPr>
        <w:tc>
          <w:tcPr>
            <w:tcW w:w="4686" w:type="dxa"/>
          </w:tcPr>
          <w:p w14:paraId="4C47B8E2" w14:textId="219308A2" w:rsidR="00FE0D16" w:rsidRPr="002206AE" w:rsidRDefault="009C062D" w:rsidP="00C073DC">
            <w:r>
              <w:rPr>
                <w:noProof/>
              </w:rPr>
              <w:drawing>
                <wp:anchor distT="0" distB="0" distL="114300" distR="114300" simplePos="0" relativeHeight="251658240" behindDoc="0" locked="0" layoutInCell="1" allowOverlap="1" wp14:anchorId="60F563EA" wp14:editId="77B27671">
                  <wp:simplePos x="0" y="0"/>
                  <wp:positionH relativeFrom="column">
                    <wp:posOffset>-57425</wp:posOffset>
                  </wp:positionH>
                  <wp:positionV relativeFrom="paragraph">
                    <wp:posOffset>-75688</wp:posOffset>
                  </wp:positionV>
                  <wp:extent cx="3138985" cy="1923771"/>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8985" cy="1923771"/>
                          </a:xfrm>
                          <a:prstGeom prst="rect">
                            <a:avLst/>
                          </a:prstGeom>
                          <a:noFill/>
                        </pic:spPr>
                      </pic:pic>
                    </a:graphicData>
                  </a:graphic>
                  <wp14:sizeRelH relativeFrom="margin">
                    <wp14:pctWidth>0</wp14:pctWidth>
                  </wp14:sizeRelH>
                  <wp14:sizeRelV relativeFrom="margin">
                    <wp14:pctHeight>0</wp14:pctHeight>
                  </wp14:sizeRelV>
                </wp:anchor>
              </w:drawing>
            </w:r>
          </w:p>
        </w:tc>
        <w:tc>
          <w:tcPr>
            <w:tcW w:w="4312" w:type="dxa"/>
          </w:tcPr>
          <w:p w14:paraId="768CA059" w14:textId="16547C2D" w:rsidR="00FE0D16" w:rsidRPr="002206AE" w:rsidRDefault="00BD0491" w:rsidP="00C073DC">
            <w:r>
              <w:rPr>
                <w:noProof/>
              </w:rPr>
              <w:drawing>
                <wp:anchor distT="0" distB="0" distL="114300" distR="114300" simplePos="0" relativeHeight="251659264" behindDoc="0" locked="0" layoutInCell="1" allowOverlap="1" wp14:anchorId="167D6C39" wp14:editId="1476D69F">
                  <wp:simplePos x="0" y="0"/>
                  <wp:positionH relativeFrom="column">
                    <wp:posOffset>-30129</wp:posOffset>
                  </wp:positionH>
                  <wp:positionV relativeFrom="paragraph">
                    <wp:posOffset>5080</wp:posOffset>
                  </wp:positionV>
                  <wp:extent cx="2686614" cy="195090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6614" cy="1950900"/>
                          </a:xfrm>
                          <a:prstGeom prst="rect">
                            <a:avLst/>
                          </a:prstGeom>
                          <a:noFill/>
                        </pic:spPr>
                      </pic:pic>
                    </a:graphicData>
                  </a:graphic>
                </wp:anchor>
              </w:drawing>
            </w:r>
          </w:p>
        </w:tc>
        <w:tc>
          <w:tcPr>
            <w:tcW w:w="4271" w:type="dxa"/>
          </w:tcPr>
          <w:p w14:paraId="0BF065E7" w14:textId="7165D2AE" w:rsidR="00FE0D16" w:rsidRPr="002206AE" w:rsidRDefault="00BD0491" w:rsidP="00C073DC">
            <w:r>
              <w:rPr>
                <w:noProof/>
              </w:rPr>
              <w:drawing>
                <wp:anchor distT="0" distB="0" distL="114300" distR="114300" simplePos="0" relativeHeight="251660288" behindDoc="0" locked="0" layoutInCell="1" allowOverlap="1" wp14:anchorId="3D0833C2" wp14:editId="2E14581F">
                  <wp:simplePos x="0" y="0"/>
                  <wp:positionH relativeFrom="column">
                    <wp:posOffset>-64770</wp:posOffset>
                  </wp:positionH>
                  <wp:positionV relativeFrom="paragraph">
                    <wp:posOffset>-13198</wp:posOffset>
                  </wp:positionV>
                  <wp:extent cx="3070746" cy="1938866"/>
                  <wp:effectExtent l="0" t="0" r="0"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0746" cy="1938866"/>
                          </a:xfrm>
                          <a:prstGeom prst="rect">
                            <a:avLst/>
                          </a:prstGeom>
                          <a:noFill/>
                        </pic:spPr>
                      </pic:pic>
                    </a:graphicData>
                  </a:graphic>
                  <wp14:sizeRelH relativeFrom="margin">
                    <wp14:pctWidth>0</wp14:pctWidth>
                  </wp14:sizeRelH>
                  <wp14:sizeRelV relativeFrom="margin">
                    <wp14:pctHeight>0</wp14:pctHeight>
                  </wp14:sizeRelV>
                </wp:anchor>
              </w:drawing>
            </w:r>
          </w:p>
        </w:tc>
      </w:tr>
      <w:tr w:rsidR="009B0A00" w:rsidRPr="002206AE" w14:paraId="1A171FFA" w14:textId="77777777" w:rsidTr="00064A96">
        <w:trPr>
          <w:trHeight w:val="2652"/>
        </w:trPr>
        <w:tc>
          <w:tcPr>
            <w:tcW w:w="4686" w:type="dxa"/>
          </w:tcPr>
          <w:p w14:paraId="394ECF96" w14:textId="7D8C4A9D" w:rsidR="00680ED9" w:rsidRPr="002206AE" w:rsidRDefault="009104BA" w:rsidP="00680ED9">
            <w:r>
              <w:rPr>
                <w:noProof/>
              </w:rPr>
              <w:drawing>
                <wp:anchor distT="0" distB="0" distL="114300" distR="114300" simplePos="0" relativeHeight="251661312" behindDoc="0" locked="0" layoutInCell="1" allowOverlap="1" wp14:anchorId="4B22F9CB" wp14:editId="5D85663E">
                  <wp:simplePos x="0" y="0"/>
                  <wp:positionH relativeFrom="column">
                    <wp:posOffset>-48213</wp:posOffset>
                  </wp:positionH>
                  <wp:positionV relativeFrom="paragraph">
                    <wp:posOffset>635</wp:posOffset>
                  </wp:positionV>
                  <wp:extent cx="3057228" cy="1670467"/>
                  <wp:effectExtent l="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7228" cy="1670467"/>
                          </a:xfrm>
                          <a:prstGeom prst="rect">
                            <a:avLst/>
                          </a:prstGeom>
                          <a:noFill/>
                        </pic:spPr>
                      </pic:pic>
                    </a:graphicData>
                  </a:graphic>
                </wp:anchor>
              </w:drawing>
            </w:r>
          </w:p>
        </w:tc>
        <w:tc>
          <w:tcPr>
            <w:tcW w:w="4312" w:type="dxa"/>
          </w:tcPr>
          <w:p w14:paraId="1F7E7128" w14:textId="55C8A81B" w:rsidR="00680ED9" w:rsidRPr="002206AE" w:rsidRDefault="009B0A00" w:rsidP="00680ED9">
            <w:r>
              <w:rPr>
                <w:noProof/>
              </w:rPr>
              <w:drawing>
                <wp:anchor distT="0" distB="0" distL="114300" distR="114300" simplePos="0" relativeHeight="251662336" behindDoc="0" locked="0" layoutInCell="1" allowOverlap="1" wp14:anchorId="12F83B7A" wp14:editId="61B02F37">
                  <wp:simplePos x="0" y="0"/>
                  <wp:positionH relativeFrom="column">
                    <wp:posOffset>-219102</wp:posOffset>
                  </wp:positionH>
                  <wp:positionV relativeFrom="paragraph">
                    <wp:posOffset>-13743</wp:posOffset>
                  </wp:positionV>
                  <wp:extent cx="2825086" cy="1670723"/>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3554" cy="1675731"/>
                          </a:xfrm>
                          <a:prstGeom prst="rect">
                            <a:avLst/>
                          </a:prstGeom>
                          <a:noFill/>
                        </pic:spPr>
                      </pic:pic>
                    </a:graphicData>
                  </a:graphic>
                  <wp14:sizeRelH relativeFrom="margin">
                    <wp14:pctWidth>0</wp14:pctWidth>
                  </wp14:sizeRelH>
                  <wp14:sizeRelV relativeFrom="margin">
                    <wp14:pctHeight>0</wp14:pctHeight>
                  </wp14:sizeRelV>
                </wp:anchor>
              </w:drawing>
            </w:r>
          </w:p>
        </w:tc>
        <w:tc>
          <w:tcPr>
            <w:tcW w:w="4271" w:type="dxa"/>
          </w:tcPr>
          <w:p w14:paraId="50C7BFD5" w14:textId="76917607" w:rsidR="00680ED9" w:rsidRPr="002206AE" w:rsidRDefault="00064A96" w:rsidP="00680ED9">
            <w:r>
              <w:rPr>
                <w:noProof/>
              </w:rPr>
              <w:drawing>
                <wp:anchor distT="0" distB="0" distL="114300" distR="114300" simplePos="0" relativeHeight="251663360" behindDoc="0" locked="0" layoutInCell="1" allowOverlap="1" wp14:anchorId="33CA43FE" wp14:editId="3F1030E4">
                  <wp:simplePos x="0" y="0"/>
                  <wp:positionH relativeFrom="column">
                    <wp:posOffset>-69850</wp:posOffset>
                  </wp:positionH>
                  <wp:positionV relativeFrom="paragraph">
                    <wp:posOffset>-635</wp:posOffset>
                  </wp:positionV>
                  <wp:extent cx="3053715" cy="1692275"/>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3715" cy="16922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0D9B3F4" w14:textId="6643BFDF" w:rsidR="006C15F7" w:rsidRPr="00E83A12" w:rsidRDefault="00FE0D16" w:rsidP="00E83A12">
      <w:pPr>
        <w:spacing w:line="240" w:lineRule="auto"/>
        <w:ind w:firstLine="0"/>
        <w:jc w:val="both"/>
        <w:rPr>
          <w:rFonts w:cs="Arial"/>
          <w:sz w:val="20"/>
          <w:szCs w:val="20"/>
          <w:lang w:val="es-MX"/>
        </w:rPr>
      </w:pPr>
      <w:r w:rsidRPr="00D37090">
        <w:rPr>
          <w:rFonts w:cs="Arial"/>
          <w:i/>
          <w:iCs/>
          <w:sz w:val="20"/>
          <w:szCs w:val="20"/>
          <w:lang w:val="es-MX"/>
        </w:rPr>
        <w:t>Nota.</w:t>
      </w:r>
      <w:r w:rsidRPr="00D37090">
        <w:rPr>
          <w:rFonts w:cs="Arial"/>
          <w:sz w:val="20"/>
          <w:szCs w:val="20"/>
          <w:lang w:val="es-MX"/>
        </w:rPr>
        <w:t xml:space="preserve"> Resultados del efecto de la aplicación de </w:t>
      </w:r>
      <w:r w:rsidRPr="00D37090">
        <w:rPr>
          <w:rFonts w:cs="Arial"/>
          <w:i/>
          <w:iCs/>
          <w:sz w:val="20"/>
          <w:szCs w:val="20"/>
          <w:lang w:val="es-MX"/>
        </w:rPr>
        <w:t>L. fermentum</w:t>
      </w:r>
      <w:r w:rsidRPr="00D37090">
        <w:rPr>
          <w:rFonts w:cs="Arial"/>
          <w:sz w:val="20"/>
          <w:szCs w:val="20"/>
          <w:lang w:val="es-MX"/>
        </w:rPr>
        <w:t xml:space="preserve">, </w:t>
      </w:r>
      <w:r w:rsidRPr="00D37090">
        <w:rPr>
          <w:rFonts w:cs="Arial"/>
          <w:i/>
          <w:iCs/>
          <w:sz w:val="20"/>
          <w:szCs w:val="20"/>
          <w:lang w:val="es-MX"/>
        </w:rPr>
        <w:t>P. cruentum</w:t>
      </w:r>
      <w:r w:rsidRPr="00D37090">
        <w:rPr>
          <w:rFonts w:cs="Arial"/>
          <w:sz w:val="20"/>
          <w:szCs w:val="20"/>
          <w:lang w:val="es-MX"/>
        </w:rPr>
        <w:t xml:space="preserve"> y </w:t>
      </w:r>
      <w:r w:rsidRPr="00D37090">
        <w:rPr>
          <w:rFonts w:cs="Arial"/>
          <w:i/>
          <w:iCs/>
          <w:sz w:val="20"/>
          <w:szCs w:val="20"/>
          <w:lang w:val="es-MX"/>
        </w:rPr>
        <w:t>S.</w:t>
      </w:r>
      <w:r w:rsidRPr="00D37090">
        <w:rPr>
          <w:rFonts w:cs="Arial"/>
          <w:sz w:val="20"/>
          <w:szCs w:val="20"/>
          <w:lang w:val="es-MX"/>
        </w:rPr>
        <w:t xml:space="preserve"> Infantis sobre la arquitectura del intestino delgado</w:t>
      </w:r>
      <w:r w:rsidR="00E7629E">
        <w:rPr>
          <w:rFonts w:cs="Arial"/>
          <w:sz w:val="20"/>
          <w:szCs w:val="20"/>
          <w:lang w:val="es-MX"/>
        </w:rPr>
        <w:t xml:space="preserve"> analizados a través de las pruebas estadísticas ANOVA y TUKEY a un nivel de significancia de </w:t>
      </w:r>
      <w:r w:rsidR="00BC3A82">
        <w:rPr>
          <w:rFonts w:cs="Arial"/>
          <w:sz w:val="20"/>
          <w:szCs w:val="20"/>
          <w:lang w:val="es-MX"/>
        </w:rPr>
        <w:t>p 0.05.</w:t>
      </w:r>
      <w:r w:rsidRPr="00D37090">
        <w:rPr>
          <w:rFonts w:cs="Arial"/>
          <w:sz w:val="20"/>
          <w:szCs w:val="20"/>
          <w:lang w:val="es-MX"/>
        </w:rPr>
        <w:t xml:space="preserve"> Los valores de los promedios de los grupos experimentales y su error estándar están representados en un diagrama d</w:t>
      </w:r>
      <w:r w:rsidR="001166CE">
        <w:rPr>
          <w:rFonts w:cs="Arial"/>
          <w:sz w:val="20"/>
          <w:szCs w:val="20"/>
          <w:lang w:val="es-MX"/>
        </w:rPr>
        <w:t>e ba</w:t>
      </w:r>
      <w:r w:rsidRPr="00D37090">
        <w:rPr>
          <w:rFonts w:cs="Arial"/>
          <w:sz w:val="20"/>
          <w:szCs w:val="20"/>
          <w:lang w:val="es-MX"/>
        </w:rPr>
        <w:t xml:space="preserve">rras y </w:t>
      </w:r>
      <w:proofErr w:type="gramStart"/>
      <w:r w:rsidRPr="00D37090">
        <w:rPr>
          <w:rFonts w:cs="Arial"/>
          <w:sz w:val="20"/>
          <w:szCs w:val="20"/>
          <w:lang w:val="es-MX"/>
        </w:rPr>
        <w:t>pestañas.*</w:t>
      </w:r>
      <w:proofErr w:type="gramEnd"/>
      <w:r w:rsidRPr="00D37090">
        <w:rPr>
          <w:rFonts w:cs="Arial"/>
          <w:sz w:val="20"/>
          <w:szCs w:val="20"/>
          <w:lang w:val="es-MX"/>
        </w:rPr>
        <w:t xml:space="preserve"> indica diferencia significativa con el grupo C,  </w:t>
      </w:r>
      <w:r w:rsidRPr="00D37090">
        <w:rPr>
          <w:rStyle w:val="cf01"/>
          <w:sz w:val="20"/>
          <w:szCs w:val="20"/>
          <w:vertAlign w:val="superscript"/>
        </w:rPr>
        <w:t>▬</w:t>
      </w:r>
      <w:r w:rsidRPr="00D37090">
        <w:rPr>
          <w:rFonts w:eastAsia="Times New Roman" w:cs="Arial"/>
          <w:color w:val="000000"/>
          <w:sz w:val="20"/>
          <w:szCs w:val="20"/>
          <w:lang w:eastAsia="es-EC"/>
        </w:rPr>
        <w:t xml:space="preserve"> indica diferencia con el grupo Lf ;</w:t>
      </w:r>
      <w:r w:rsidRPr="00D37090">
        <w:rPr>
          <w:rStyle w:val="cf01"/>
          <w:rFonts w:cs="Arial"/>
          <w:sz w:val="20"/>
          <w:szCs w:val="20"/>
          <w:vertAlign w:val="superscript"/>
        </w:rPr>
        <w:t>▲</w:t>
      </w:r>
      <w:r w:rsidRPr="00D37090">
        <w:rPr>
          <w:rStyle w:val="cf01"/>
          <w:rFonts w:cs="Arial"/>
          <w:sz w:val="20"/>
          <w:szCs w:val="20"/>
        </w:rPr>
        <w:t xml:space="preserve"> i</w:t>
      </w:r>
      <w:r w:rsidRPr="00D37090">
        <w:rPr>
          <w:rFonts w:eastAsia="Times New Roman" w:cs="Arial"/>
          <w:color w:val="000000"/>
          <w:sz w:val="20"/>
          <w:szCs w:val="20"/>
          <w:lang w:eastAsia="es-EC"/>
        </w:rPr>
        <w:t>ndica diferencia con el grupo S</w:t>
      </w:r>
      <w:r>
        <w:rPr>
          <w:rFonts w:eastAsia="Times New Roman" w:cs="Arial"/>
          <w:color w:val="000000"/>
          <w:sz w:val="20"/>
          <w:szCs w:val="20"/>
          <w:lang w:eastAsia="es-EC"/>
        </w:rPr>
        <w:t>I</w:t>
      </w:r>
      <w:r w:rsidR="00081D0C">
        <w:rPr>
          <w:rFonts w:cs="Arial"/>
          <w:sz w:val="20"/>
          <w:szCs w:val="20"/>
          <w:lang w:val="es-MX"/>
        </w:rPr>
        <w:t>.</w:t>
      </w:r>
      <w:r w:rsidRPr="00D37090">
        <w:rPr>
          <w:rFonts w:cs="Arial"/>
          <w:sz w:val="20"/>
          <w:szCs w:val="20"/>
        </w:rPr>
        <w:t xml:space="preserve"> Lf, </w:t>
      </w:r>
      <w:proofErr w:type="gramStart"/>
      <w:r w:rsidRPr="00D37090">
        <w:rPr>
          <w:rFonts w:cs="Arial"/>
          <w:i/>
          <w:iCs/>
          <w:sz w:val="20"/>
          <w:szCs w:val="20"/>
        </w:rPr>
        <w:t>L.fermentum</w:t>
      </w:r>
      <w:proofErr w:type="gramEnd"/>
      <w:r w:rsidRPr="00D37090">
        <w:rPr>
          <w:rFonts w:cs="Arial"/>
          <w:sz w:val="20"/>
          <w:szCs w:val="20"/>
        </w:rPr>
        <w:t>; S</w:t>
      </w:r>
      <w:r>
        <w:rPr>
          <w:rFonts w:cs="Arial"/>
          <w:sz w:val="20"/>
          <w:szCs w:val="20"/>
        </w:rPr>
        <w:t>I</w:t>
      </w:r>
      <w:r w:rsidRPr="00D37090">
        <w:rPr>
          <w:rFonts w:cs="Arial"/>
          <w:sz w:val="20"/>
          <w:szCs w:val="20"/>
        </w:rPr>
        <w:t xml:space="preserve">, </w:t>
      </w:r>
      <w:r w:rsidRPr="00D37090">
        <w:rPr>
          <w:rFonts w:cs="Arial"/>
          <w:i/>
          <w:iCs/>
          <w:sz w:val="20"/>
          <w:szCs w:val="20"/>
        </w:rPr>
        <w:t xml:space="preserve">S. </w:t>
      </w:r>
      <w:r w:rsidRPr="00D37090">
        <w:rPr>
          <w:rFonts w:cs="Arial"/>
          <w:sz w:val="20"/>
          <w:szCs w:val="20"/>
        </w:rPr>
        <w:t xml:space="preserve">Infantis; Pb, </w:t>
      </w:r>
      <w:r w:rsidRPr="00D37090">
        <w:rPr>
          <w:rFonts w:cs="Arial"/>
          <w:i/>
          <w:iCs/>
          <w:sz w:val="20"/>
          <w:szCs w:val="20"/>
        </w:rPr>
        <w:t>P. cruentum</w:t>
      </w:r>
      <w:r w:rsidRPr="00D37090">
        <w:rPr>
          <w:rFonts w:cs="Arial"/>
          <w:sz w:val="20"/>
          <w:szCs w:val="20"/>
        </w:rPr>
        <w:t xml:space="preserve">, AV, Altura de vellosidades; </w:t>
      </w:r>
      <w:proofErr w:type="spellStart"/>
      <w:r w:rsidRPr="00D37090">
        <w:rPr>
          <w:rFonts w:cs="Arial"/>
          <w:sz w:val="20"/>
          <w:szCs w:val="20"/>
        </w:rPr>
        <w:t>PfCr</w:t>
      </w:r>
      <w:proofErr w:type="spellEnd"/>
      <w:r w:rsidRPr="00D37090">
        <w:rPr>
          <w:rFonts w:cs="Arial"/>
          <w:sz w:val="20"/>
          <w:szCs w:val="20"/>
        </w:rPr>
        <w:t xml:space="preserve"> Profundidad de criptas</w:t>
      </w:r>
      <w:r w:rsidR="00BC3A82">
        <w:rPr>
          <w:rFonts w:cs="Arial"/>
          <w:sz w:val="20"/>
          <w:szCs w:val="20"/>
        </w:rPr>
        <w:t>.</w:t>
      </w:r>
    </w:p>
    <w:sectPr w:rsidR="006C15F7" w:rsidRPr="00E83A12" w:rsidSect="00064A96">
      <w:pgSz w:w="16838" w:h="11906" w:orient="landscape" w:code="9"/>
      <w:pgMar w:top="993"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DF20" w14:textId="77777777" w:rsidR="00D86758" w:rsidRDefault="00D86758" w:rsidP="00D31413">
      <w:pPr>
        <w:spacing w:after="0" w:line="240" w:lineRule="auto"/>
      </w:pPr>
      <w:r>
        <w:separator/>
      </w:r>
    </w:p>
  </w:endnote>
  <w:endnote w:type="continuationSeparator" w:id="0">
    <w:p w14:paraId="7867DB93" w14:textId="77777777" w:rsidR="00D86758" w:rsidRDefault="00D86758" w:rsidP="00D31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468768"/>
      <w:docPartObj>
        <w:docPartGallery w:val="Page Numbers (Bottom of Page)"/>
        <w:docPartUnique/>
      </w:docPartObj>
    </w:sdtPr>
    <w:sdtContent>
      <w:p w14:paraId="6ABD339C" w14:textId="77777777" w:rsidR="00175097" w:rsidRDefault="00175097">
        <w:pPr>
          <w:pStyle w:val="Piedepgina"/>
          <w:jc w:val="center"/>
        </w:pPr>
        <w:r>
          <w:fldChar w:fldCharType="begin"/>
        </w:r>
        <w:r>
          <w:instrText>PAGE   \* MERGEFORMAT</w:instrText>
        </w:r>
        <w:r>
          <w:fldChar w:fldCharType="separate"/>
        </w:r>
        <w:r>
          <w:rPr>
            <w:lang w:val="es-ES"/>
          </w:rPr>
          <w:t>2</w:t>
        </w:r>
        <w:r>
          <w:fldChar w:fldCharType="end"/>
        </w:r>
      </w:p>
    </w:sdtContent>
  </w:sdt>
  <w:p w14:paraId="7771C81A" w14:textId="77777777" w:rsidR="00175097" w:rsidRDefault="001750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294012"/>
      <w:docPartObj>
        <w:docPartGallery w:val="Page Numbers (Bottom of Page)"/>
        <w:docPartUnique/>
      </w:docPartObj>
    </w:sdtPr>
    <w:sdtContent>
      <w:p w14:paraId="3EEF72C9" w14:textId="37656663" w:rsidR="00175097" w:rsidRDefault="00175097">
        <w:pPr>
          <w:pStyle w:val="Piedepgina"/>
          <w:jc w:val="center"/>
        </w:pPr>
        <w:r>
          <w:fldChar w:fldCharType="begin"/>
        </w:r>
        <w:r>
          <w:instrText>PAGE   \* MERGEFORMAT</w:instrText>
        </w:r>
        <w:r>
          <w:fldChar w:fldCharType="separate"/>
        </w:r>
        <w:r>
          <w:rPr>
            <w:lang w:val="es-ES"/>
          </w:rPr>
          <w:t>2</w:t>
        </w:r>
        <w:r>
          <w:fldChar w:fldCharType="end"/>
        </w:r>
      </w:p>
    </w:sdtContent>
  </w:sdt>
  <w:p w14:paraId="209EF18A" w14:textId="77777777" w:rsidR="00175097" w:rsidRDefault="001750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2262D" w14:textId="77777777" w:rsidR="00D86758" w:rsidRDefault="00D86758" w:rsidP="00D31413">
      <w:pPr>
        <w:spacing w:after="0" w:line="240" w:lineRule="auto"/>
      </w:pPr>
      <w:r>
        <w:separator/>
      </w:r>
    </w:p>
  </w:footnote>
  <w:footnote w:type="continuationSeparator" w:id="0">
    <w:p w14:paraId="44616B4A" w14:textId="77777777" w:rsidR="00D86758" w:rsidRDefault="00D86758" w:rsidP="00D31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AD93" w14:textId="77777777" w:rsidR="007169AD" w:rsidRDefault="007169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8C43" w14:textId="77777777" w:rsidR="000916DB" w:rsidRDefault="000916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33EC"/>
    <w:multiLevelType w:val="multilevel"/>
    <w:tmpl w:val="59765D34"/>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ascii="Arial" w:hAnsi="Arial" w:cs="Arial" w:hint="default"/>
        <w:sz w:val="24"/>
        <w:szCs w:val="28"/>
      </w:rPr>
    </w:lvl>
    <w:lvl w:ilvl="3">
      <w:start w:val="1"/>
      <w:numFmt w:val="decimal"/>
      <w:lvlText w:val="%1.%2.%3.%4."/>
      <w:lvlJc w:val="left"/>
      <w:pPr>
        <w:ind w:left="3240" w:hanging="1080"/>
      </w:pPr>
      <w:rPr>
        <w:rFonts w:hint="default"/>
        <w:color w:val="auto"/>
        <w:sz w:val="24"/>
        <w:szCs w:val="24"/>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9ED08CB"/>
    <w:multiLevelType w:val="hybridMultilevel"/>
    <w:tmpl w:val="1FA8B4AE"/>
    <w:lvl w:ilvl="0" w:tplc="300A0003">
      <w:start w:val="1"/>
      <w:numFmt w:val="bullet"/>
      <w:lvlText w:val="o"/>
      <w:lvlJc w:val="left"/>
      <w:pPr>
        <w:ind w:left="1200" w:hanging="360"/>
      </w:pPr>
      <w:rPr>
        <w:rFonts w:ascii="Courier New" w:hAnsi="Courier New" w:cs="Courier New"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2" w15:restartNumberingAfterBreak="0">
    <w:nsid w:val="26026134"/>
    <w:multiLevelType w:val="multilevel"/>
    <w:tmpl w:val="49F0026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CDA572D"/>
    <w:multiLevelType w:val="multilevel"/>
    <w:tmpl w:val="49F0026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EA53837"/>
    <w:multiLevelType w:val="multilevel"/>
    <w:tmpl w:val="49F0026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58C7EAF"/>
    <w:multiLevelType w:val="multilevel"/>
    <w:tmpl w:val="EC006250"/>
    <w:lvl w:ilvl="0">
      <w:start w:val="1"/>
      <w:numFmt w:val="decimal"/>
      <w:lvlText w:val="%1."/>
      <w:lvlJc w:val="left"/>
      <w:pPr>
        <w:ind w:left="720" w:hanging="360"/>
      </w:pPr>
      <w:rPr>
        <w:rFonts w:hint="default"/>
      </w:rPr>
    </w:lvl>
    <w:lvl w:ilvl="1">
      <w:start w:val="10"/>
      <w:numFmt w:val="decimal"/>
      <w:isLgl/>
      <w:lvlText w:val="%1.%2."/>
      <w:lvlJc w:val="left"/>
      <w:pPr>
        <w:ind w:left="1275" w:hanging="915"/>
      </w:pPr>
      <w:rPr>
        <w:rFonts w:hint="default"/>
      </w:rPr>
    </w:lvl>
    <w:lvl w:ilvl="2">
      <w:start w:val="1"/>
      <w:numFmt w:val="decimal"/>
      <w:isLgl/>
      <w:lvlText w:val="%1.%2.%3."/>
      <w:lvlJc w:val="left"/>
      <w:pPr>
        <w:ind w:left="1275" w:hanging="91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8154B4B"/>
    <w:multiLevelType w:val="hybridMultilevel"/>
    <w:tmpl w:val="A6A45FDE"/>
    <w:lvl w:ilvl="0" w:tplc="88D61BC4">
      <w:start w:val="12"/>
      <w:numFmt w:val="bullet"/>
      <w:lvlText w:val=""/>
      <w:lvlJc w:val="left"/>
      <w:pPr>
        <w:ind w:left="1502" w:hanging="360"/>
      </w:pPr>
      <w:rPr>
        <w:rFonts w:ascii="Symbol" w:eastAsiaTheme="minorHAnsi" w:hAnsi="Symbol" w:cs="Arial" w:hint="default"/>
      </w:rPr>
    </w:lvl>
    <w:lvl w:ilvl="1" w:tplc="300A0003" w:tentative="1">
      <w:start w:val="1"/>
      <w:numFmt w:val="bullet"/>
      <w:lvlText w:val="o"/>
      <w:lvlJc w:val="left"/>
      <w:pPr>
        <w:ind w:left="2222" w:hanging="360"/>
      </w:pPr>
      <w:rPr>
        <w:rFonts w:ascii="Courier New" w:hAnsi="Courier New" w:cs="Courier New" w:hint="default"/>
      </w:rPr>
    </w:lvl>
    <w:lvl w:ilvl="2" w:tplc="300A0005" w:tentative="1">
      <w:start w:val="1"/>
      <w:numFmt w:val="bullet"/>
      <w:lvlText w:val=""/>
      <w:lvlJc w:val="left"/>
      <w:pPr>
        <w:ind w:left="2942" w:hanging="360"/>
      </w:pPr>
      <w:rPr>
        <w:rFonts w:ascii="Wingdings" w:hAnsi="Wingdings" w:hint="default"/>
      </w:rPr>
    </w:lvl>
    <w:lvl w:ilvl="3" w:tplc="300A0001" w:tentative="1">
      <w:start w:val="1"/>
      <w:numFmt w:val="bullet"/>
      <w:lvlText w:val=""/>
      <w:lvlJc w:val="left"/>
      <w:pPr>
        <w:ind w:left="3662" w:hanging="360"/>
      </w:pPr>
      <w:rPr>
        <w:rFonts w:ascii="Symbol" w:hAnsi="Symbol" w:hint="default"/>
      </w:rPr>
    </w:lvl>
    <w:lvl w:ilvl="4" w:tplc="300A0003" w:tentative="1">
      <w:start w:val="1"/>
      <w:numFmt w:val="bullet"/>
      <w:lvlText w:val="o"/>
      <w:lvlJc w:val="left"/>
      <w:pPr>
        <w:ind w:left="4382" w:hanging="360"/>
      </w:pPr>
      <w:rPr>
        <w:rFonts w:ascii="Courier New" w:hAnsi="Courier New" w:cs="Courier New" w:hint="default"/>
      </w:rPr>
    </w:lvl>
    <w:lvl w:ilvl="5" w:tplc="300A0005" w:tentative="1">
      <w:start w:val="1"/>
      <w:numFmt w:val="bullet"/>
      <w:lvlText w:val=""/>
      <w:lvlJc w:val="left"/>
      <w:pPr>
        <w:ind w:left="5102" w:hanging="360"/>
      </w:pPr>
      <w:rPr>
        <w:rFonts w:ascii="Wingdings" w:hAnsi="Wingdings" w:hint="default"/>
      </w:rPr>
    </w:lvl>
    <w:lvl w:ilvl="6" w:tplc="300A0001" w:tentative="1">
      <w:start w:val="1"/>
      <w:numFmt w:val="bullet"/>
      <w:lvlText w:val=""/>
      <w:lvlJc w:val="left"/>
      <w:pPr>
        <w:ind w:left="5822" w:hanging="360"/>
      </w:pPr>
      <w:rPr>
        <w:rFonts w:ascii="Symbol" w:hAnsi="Symbol" w:hint="default"/>
      </w:rPr>
    </w:lvl>
    <w:lvl w:ilvl="7" w:tplc="300A0003" w:tentative="1">
      <w:start w:val="1"/>
      <w:numFmt w:val="bullet"/>
      <w:lvlText w:val="o"/>
      <w:lvlJc w:val="left"/>
      <w:pPr>
        <w:ind w:left="6542" w:hanging="360"/>
      </w:pPr>
      <w:rPr>
        <w:rFonts w:ascii="Courier New" w:hAnsi="Courier New" w:cs="Courier New" w:hint="default"/>
      </w:rPr>
    </w:lvl>
    <w:lvl w:ilvl="8" w:tplc="300A0005" w:tentative="1">
      <w:start w:val="1"/>
      <w:numFmt w:val="bullet"/>
      <w:lvlText w:val=""/>
      <w:lvlJc w:val="left"/>
      <w:pPr>
        <w:ind w:left="7262" w:hanging="360"/>
      </w:pPr>
      <w:rPr>
        <w:rFonts w:ascii="Wingdings" w:hAnsi="Wingdings" w:hint="default"/>
      </w:rPr>
    </w:lvl>
  </w:abstractNum>
  <w:abstractNum w:abstractNumId="7" w15:restartNumberingAfterBreak="0">
    <w:nsid w:val="3CD875CE"/>
    <w:multiLevelType w:val="hybridMultilevel"/>
    <w:tmpl w:val="7F8EFF72"/>
    <w:lvl w:ilvl="0" w:tplc="300A0005">
      <w:start w:val="1"/>
      <w:numFmt w:val="bullet"/>
      <w:lvlText w:val=""/>
      <w:lvlJc w:val="left"/>
      <w:pPr>
        <w:ind w:left="1428" w:hanging="360"/>
      </w:pPr>
      <w:rPr>
        <w:rFonts w:ascii="Wingdings" w:hAnsi="Wingdings"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8" w15:restartNumberingAfterBreak="0">
    <w:nsid w:val="49EE681E"/>
    <w:multiLevelType w:val="multilevel"/>
    <w:tmpl w:val="7040D7D6"/>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3F65D4C"/>
    <w:multiLevelType w:val="hybridMultilevel"/>
    <w:tmpl w:val="F6DA8F3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47427D1"/>
    <w:multiLevelType w:val="hybridMultilevel"/>
    <w:tmpl w:val="C916F190"/>
    <w:lvl w:ilvl="0" w:tplc="88D61BC4">
      <w:start w:val="12"/>
      <w:numFmt w:val="bullet"/>
      <w:lvlText w:val=""/>
      <w:lvlJc w:val="left"/>
      <w:pPr>
        <w:ind w:left="720" w:hanging="360"/>
      </w:pPr>
      <w:rPr>
        <w:rFonts w:ascii="Symbol" w:eastAsiaTheme="minorHAnsi" w:hAnsi="Symbol" w:cs="Arial" w:hint="default"/>
      </w:rPr>
    </w:lvl>
    <w:lvl w:ilvl="1" w:tplc="6CC649E4">
      <w:start w:val="4"/>
      <w:numFmt w:val="bullet"/>
      <w:lvlText w:val="-"/>
      <w:lvlJc w:val="left"/>
      <w:pPr>
        <w:ind w:left="1440" w:hanging="360"/>
      </w:pPr>
      <w:rPr>
        <w:rFonts w:ascii="Calibri" w:eastAsiaTheme="minorHAnsi" w:hAnsi="Calibri" w:cs="Calibr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9BB19D9"/>
    <w:multiLevelType w:val="multilevel"/>
    <w:tmpl w:val="38429A7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9D5A52"/>
    <w:multiLevelType w:val="multilevel"/>
    <w:tmpl w:val="49F0026E"/>
    <w:styleLink w:val="Listaactual1"/>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3CD040A"/>
    <w:multiLevelType w:val="hybridMultilevel"/>
    <w:tmpl w:val="F75E8A92"/>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B4053A6"/>
    <w:multiLevelType w:val="multilevel"/>
    <w:tmpl w:val="ADBA4240"/>
    <w:lvl w:ilvl="0">
      <w:start w:val="4"/>
      <w:numFmt w:val="decimal"/>
      <w:lvlText w:val="%1."/>
      <w:lvlJc w:val="left"/>
      <w:pPr>
        <w:ind w:left="915" w:hanging="915"/>
      </w:pPr>
      <w:rPr>
        <w:rFonts w:hint="default"/>
      </w:rPr>
    </w:lvl>
    <w:lvl w:ilvl="1">
      <w:start w:val="10"/>
      <w:numFmt w:val="decimal"/>
      <w:lvlText w:val="%1.%2."/>
      <w:lvlJc w:val="left"/>
      <w:pPr>
        <w:ind w:left="915" w:hanging="915"/>
      </w:pPr>
      <w:rPr>
        <w:rFonts w:hint="default"/>
      </w:rPr>
    </w:lvl>
    <w:lvl w:ilvl="2">
      <w:start w:val="2"/>
      <w:numFmt w:val="decimal"/>
      <w:lvlText w:val="%1.%2.%3."/>
      <w:lvlJc w:val="left"/>
      <w:pPr>
        <w:ind w:left="915" w:hanging="915"/>
      </w:pPr>
      <w:rPr>
        <w:rFonts w:ascii="Arial" w:hAnsi="Arial" w:cs="Arial" w:hint="default"/>
        <w:i/>
        <w:iCs/>
        <w:color w:val="auto"/>
        <w:sz w:val="24"/>
        <w:szCs w:val="24"/>
      </w:rPr>
    </w:lvl>
    <w:lvl w:ilvl="3">
      <w:start w:val="1"/>
      <w:numFmt w:val="decimal"/>
      <w:lvlText w:val="%1.%2.%3.%4."/>
      <w:lvlJc w:val="left"/>
      <w:pPr>
        <w:ind w:left="1080" w:hanging="1080"/>
      </w:pPr>
      <w:rPr>
        <w:rFonts w:ascii="Arial" w:hAnsi="Arial" w:cs="Arial" w:hint="default"/>
        <w:b/>
        <w:bCs/>
        <w:color w:val="auto"/>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C345887"/>
    <w:multiLevelType w:val="hybridMultilevel"/>
    <w:tmpl w:val="00EA60B6"/>
    <w:lvl w:ilvl="0" w:tplc="AB2C69C0">
      <w:start w:val="1"/>
      <w:numFmt w:val="bullet"/>
      <w:lvlText w:val="•"/>
      <w:lvlJc w:val="left"/>
      <w:pPr>
        <w:tabs>
          <w:tab w:val="num" w:pos="720"/>
        </w:tabs>
        <w:ind w:left="720" w:hanging="360"/>
      </w:pPr>
      <w:rPr>
        <w:rFonts w:ascii="Times New Roman" w:hAnsi="Times New Roman" w:hint="default"/>
      </w:rPr>
    </w:lvl>
    <w:lvl w:ilvl="1" w:tplc="695201EC" w:tentative="1">
      <w:start w:val="1"/>
      <w:numFmt w:val="bullet"/>
      <w:lvlText w:val="•"/>
      <w:lvlJc w:val="left"/>
      <w:pPr>
        <w:tabs>
          <w:tab w:val="num" w:pos="1440"/>
        </w:tabs>
        <w:ind w:left="1440" w:hanging="360"/>
      </w:pPr>
      <w:rPr>
        <w:rFonts w:ascii="Times New Roman" w:hAnsi="Times New Roman" w:hint="default"/>
      </w:rPr>
    </w:lvl>
    <w:lvl w:ilvl="2" w:tplc="1BFC1498" w:tentative="1">
      <w:start w:val="1"/>
      <w:numFmt w:val="bullet"/>
      <w:lvlText w:val="•"/>
      <w:lvlJc w:val="left"/>
      <w:pPr>
        <w:tabs>
          <w:tab w:val="num" w:pos="2160"/>
        </w:tabs>
        <w:ind w:left="2160" w:hanging="360"/>
      </w:pPr>
      <w:rPr>
        <w:rFonts w:ascii="Times New Roman" w:hAnsi="Times New Roman" w:hint="default"/>
      </w:rPr>
    </w:lvl>
    <w:lvl w:ilvl="3" w:tplc="5CBAC600" w:tentative="1">
      <w:start w:val="1"/>
      <w:numFmt w:val="bullet"/>
      <w:lvlText w:val="•"/>
      <w:lvlJc w:val="left"/>
      <w:pPr>
        <w:tabs>
          <w:tab w:val="num" w:pos="2880"/>
        </w:tabs>
        <w:ind w:left="2880" w:hanging="360"/>
      </w:pPr>
      <w:rPr>
        <w:rFonts w:ascii="Times New Roman" w:hAnsi="Times New Roman" w:hint="default"/>
      </w:rPr>
    </w:lvl>
    <w:lvl w:ilvl="4" w:tplc="94FE83A4" w:tentative="1">
      <w:start w:val="1"/>
      <w:numFmt w:val="bullet"/>
      <w:lvlText w:val="•"/>
      <w:lvlJc w:val="left"/>
      <w:pPr>
        <w:tabs>
          <w:tab w:val="num" w:pos="3600"/>
        </w:tabs>
        <w:ind w:left="3600" w:hanging="360"/>
      </w:pPr>
      <w:rPr>
        <w:rFonts w:ascii="Times New Roman" w:hAnsi="Times New Roman" w:hint="default"/>
      </w:rPr>
    </w:lvl>
    <w:lvl w:ilvl="5" w:tplc="959AD64A" w:tentative="1">
      <w:start w:val="1"/>
      <w:numFmt w:val="bullet"/>
      <w:lvlText w:val="•"/>
      <w:lvlJc w:val="left"/>
      <w:pPr>
        <w:tabs>
          <w:tab w:val="num" w:pos="4320"/>
        </w:tabs>
        <w:ind w:left="4320" w:hanging="360"/>
      </w:pPr>
      <w:rPr>
        <w:rFonts w:ascii="Times New Roman" w:hAnsi="Times New Roman" w:hint="default"/>
      </w:rPr>
    </w:lvl>
    <w:lvl w:ilvl="6" w:tplc="6F547EF6" w:tentative="1">
      <w:start w:val="1"/>
      <w:numFmt w:val="bullet"/>
      <w:lvlText w:val="•"/>
      <w:lvlJc w:val="left"/>
      <w:pPr>
        <w:tabs>
          <w:tab w:val="num" w:pos="5040"/>
        </w:tabs>
        <w:ind w:left="5040" w:hanging="360"/>
      </w:pPr>
      <w:rPr>
        <w:rFonts w:ascii="Times New Roman" w:hAnsi="Times New Roman" w:hint="default"/>
      </w:rPr>
    </w:lvl>
    <w:lvl w:ilvl="7" w:tplc="02783040" w:tentative="1">
      <w:start w:val="1"/>
      <w:numFmt w:val="bullet"/>
      <w:lvlText w:val="•"/>
      <w:lvlJc w:val="left"/>
      <w:pPr>
        <w:tabs>
          <w:tab w:val="num" w:pos="5760"/>
        </w:tabs>
        <w:ind w:left="5760" w:hanging="360"/>
      </w:pPr>
      <w:rPr>
        <w:rFonts w:ascii="Times New Roman" w:hAnsi="Times New Roman" w:hint="default"/>
      </w:rPr>
    </w:lvl>
    <w:lvl w:ilvl="8" w:tplc="84182F2E" w:tentative="1">
      <w:start w:val="1"/>
      <w:numFmt w:val="bullet"/>
      <w:lvlText w:val="•"/>
      <w:lvlJc w:val="left"/>
      <w:pPr>
        <w:tabs>
          <w:tab w:val="num" w:pos="6480"/>
        </w:tabs>
        <w:ind w:left="6480" w:hanging="360"/>
      </w:pPr>
      <w:rPr>
        <w:rFonts w:ascii="Times New Roman" w:hAnsi="Times New Roman" w:hint="default"/>
      </w:rPr>
    </w:lvl>
  </w:abstractNum>
  <w:num w:numId="1" w16cid:durableId="1659991974">
    <w:abstractNumId w:val="8"/>
  </w:num>
  <w:num w:numId="2" w16cid:durableId="238373679">
    <w:abstractNumId w:val="0"/>
  </w:num>
  <w:num w:numId="3" w16cid:durableId="166409672">
    <w:abstractNumId w:val="1"/>
  </w:num>
  <w:num w:numId="4" w16cid:durableId="1000959959">
    <w:abstractNumId w:val="10"/>
  </w:num>
  <w:num w:numId="5" w16cid:durableId="895552860">
    <w:abstractNumId w:val="13"/>
  </w:num>
  <w:num w:numId="6" w16cid:durableId="977540042">
    <w:abstractNumId w:val="9"/>
  </w:num>
  <w:num w:numId="7" w16cid:durableId="914822080">
    <w:abstractNumId w:val="7"/>
  </w:num>
  <w:num w:numId="8" w16cid:durableId="1343825042">
    <w:abstractNumId w:val="6"/>
  </w:num>
  <w:num w:numId="9" w16cid:durableId="491721432">
    <w:abstractNumId w:val="14"/>
  </w:num>
  <w:num w:numId="10" w16cid:durableId="629046523">
    <w:abstractNumId w:val="5"/>
  </w:num>
  <w:num w:numId="11" w16cid:durableId="1083179993">
    <w:abstractNumId w:val="3"/>
  </w:num>
  <w:num w:numId="12" w16cid:durableId="1645501673">
    <w:abstractNumId w:val="4"/>
  </w:num>
  <w:num w:numId="13" w16cid:durableId="1302149603">
    <w:abstractNumId w:val="2"/>
  </w:num>
  <w:num w:numId="14" w16cid:durableId="1845363834">
    <w:abstractNumId w:val="11"/>
  </w:num>
  <w:num w:numId="15" w16cid:durableId="983896738">
    <w:abstractNumId w:val="12"/>
  </w:num>
  <w:num w:numId="16" w16cid:durableId="1640500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0D0"/>
    <w:rsid w:val="00001A21"/>
    <w:rsid w:val="00002F8A"/>
    <w:rsid w:val="00003C67"/>
    <w:rsid w:val="00004049"/>
    <w:rsid w:val="00006D2B"/>
    <w:rsid w:val="00007549"/>
    <w:rsid w:val="0001120C"/>
    <w:rsid w:val="000142CA"/>
    <w:rsid w:val="000212D0"/>
    <w:rsid w:val="000215AD"/>
    <w:rsid w:val="00023771"/>
    <w:rsid w:val="00027A41"/>
    <w:rsid w:val="000302D2"/>
    <w:rsid w:val="00031525"/>
    <w:rsid w:val="00032E6B"/>
    <w:rsid w:val="00035A4D"/>
    <w:rsid w:val="00037539"/>
    <w:rsid w:val="0004143E"/>
    <w:rsid w:val="00041CA2"/>
    <w:rsid w:val="00041DB9"/>
    <w:rsid w:val="000430AE"/>
    <w:rsid w:val="000433B8"/>
    <w:rsid w:val="00062126"/>
    <w:rsid w:val="00064A96"/>
    <w:rsid w:val="000744FC"/>
    <w:rsid w:val="00081D0C"/>
    <w:rsid w:val="00082CBD"/>
    <w:rsid w:val="00083E24"/>
    <w:rsid w:val="00086173"/>
    <w:rsid w:val="000916DB"/>
    <w:rsid w:val="00093FFD"/>
    <w:rsid w:val="00095665"/>
    <w:rsid w:val="0009770B"/>
    <w:rsid w:val="000A1708"/>
    <w:rsid w:val="000A2B60"/>
    <w:rsid w:val="000A5E78"/>
    <w:rsid w:val="000A64BD"/>
    <w:rsid w:val="000A74C2"/>
    <w:rsid w:val="000B7025"/>
    <w:rsid w:val="000B7351"/>
    <w:rsid w:val="000B79B5"/>
    <w:rsid w:val="000C45F5"/>
    <w:rsid w:val="000C578C"/>
    <w:rsid w:val="000C7091"/>
    <w:rsid w:val="000D0B8F"/>
    <w:rsid w:val="000D2BF7"/>
    <w:rsid w:val="000D3BDB"/>
    <w:rsid w:val="000D6324"/>
    <w:rsid w:val="000D670E"/>
    <w:rsid w:val="000E07F7"/>
    <w:rsid w:val="000E1E2F"/>
    <w:rsid w:val="000E32C6"/>
    <w:rsid w:val="000E4F7B"/>
    <w:rsid w:val="000E6652"/>
    <w:rsid w:val="000F0F30"/>
    <w:rsid w:val="000F2094"/>
    <w:rsid w:val="000F402B"/>
    <w:rsid w:val="000F5ACD"/>
    <w:rsid w:val="0010490E"/>
    <w:rsid w:val="00104F71"/>
    <w:rsid w:val="00105850"/>
    <w:rsid w:val="00115F98"/>
    <w:rsid w:val="001166CE"/>
    <w:rsid w:val="00117BC1"/>
    <w:rsid w:val="00117CD4"/>
    <w:rsid w:val="001222F6"/>
    <w:rsid w:val="001227D6"/>
    <w:rsid w:val="00131638"/>
    <w:rsid w:val="0013234C"/>
    <w:rsid w:val="00132783"/>
    <w:rsid w:val="00136FBF"/>
    <w:rsid w:val="001404C8"/>
    <w:rsid w:val="001429B0"/>
    <w:rsid w:val="001430E5"/>
    <w:rsid w:val="0014440D"/>
    <w:rsid w:val="00145052"/>
    <w:rsid w:val="001469AC"/>
    <w:rsid w:val="00147501"/>
    <w:rsid w:val="001517CB"/>
    <w:rsid w:val="001534A3"/>
    <w:rsid w:val="00155FCF"/>
    <w:rsid w:val="00156483"/>
    <w:rsid w:val="001576C4"/>
    <w:rsid w:val="00165504"/>
    <w:rsid w:val="001726CC"/>
    <w:rsid w:val="00175097"/>
    <w:rsid w:val="00177ED6"/>
    <w:rsid w:val="00180DFE"/>
    <w:rsid w:val="00182D42"/>
    <w:rsid w:val="001836EC"/>
    <w:rsid w:val="00186E28"/>
    <w:rsid w:val="00192A7B"/>
    <w:rsid w:val="001958A0"/>
    <w:rsid w:val="00197DD1"/>
    <w:rsid w:val="001A6095"/>
    <w:rsid w:val="001B1552"/>
    <w:rsid w:val="001B463E"/>
    <w:rsid w:val="001C0D44"/>
    <w:rsid w:val="001C227D"/>
    <w:rsid w:val="001C4449"/>
    <w:rsid w:val="001C4F9E"/>
    <w:rsid w:val="001D2478"/>
    <w:rsid w:val="001D4151"/>
    <w:rsid w:val="001D43D4"/>
    <w:rsid w:val="001D442A"/>
    <w:rsid w:val="001D678F"/>
    <w:rsid w:val="001D6E19"/>
    <w:rsid w:val="001E2FEF"/>
    <w:rsid w:val="001E52DD"/>
    <w:rsid w:val="001F05A4"/>
    <w:rsid w:val="001F142D"/>
    <w:rsid w:val="001F16EC"/>
    <w:rsid w:val="001F23C9"/>
    <w:rsid w:val="001F4111"/>
    <w:rsid w:val="001F52E3"/>
    <w:rsid w:val="001F7745"/>
    <w:rsid w:val="002013FC"/>
    <w:rsid w:val="002019B2"/>
    <w:rsid w:val="00203930"/>
    <w:rsid w:val="00207BCC"/>
    <w:rsid w:val="00211728"/>
    <w:rsid w:val="0021216F"/>
    <w:rsid w:val="00212936"/>
    <w:rsid w:val="00212E68"/>
    <w:rsid w:val="00212ED6"/>
    <w:rsid w:val="002150C9"/>
    <w:rsid w:val="00216566"/>
    <w:rsid w:val="002206AE"/>
    <w:rsid w:val="00227DEC"/>
    <w:rsid w:val="00230AFF"/>
    <w:rsid w:val="00232057"/>
    <w:rsid w:val="002342C3"/>
    <w:rsid w:val="002351F9"/>
    <w:rsid w:val="00235D74"/>
    <w:rsid w:val="00240151"/>
    <w:rsid w:val="00240D81"/>
    <w:rsid w:val="002413B1"/>
    <w:rsid w:val="00245E85"/>
    <w:rsid w:val="002478E4"/>
    <w:rsid w:val="00247B52"/>
    <w:rsid w:val="0025245E"/>
    <w:rsid w:val="00253C0D"/>
    <w:rsid w:val="002673D3"/>
    <w:rsid w:val="0027478D"/>
    <w:rsid w:val="002757A9"/>
    <w:rsid w:val="00280283"/>
    <w:rsid w:val="0028032A"/>
    <w:rsid w:val="002A118C"/>
    <w:rsid w:val="002A60BB"/>
    <w:rsid w:val="002A61B2"/>
    <w:rsid w:val="002A70E3"/>
    <w:rsid w:val="002A73C2"/>
    <w:rsid w:val="002B1EF2"/>
    <w:rsid w:val="002B49B4"/>
    <w:rsid w:val="002B6E8F"/>
    <w:rsid w:val="002C0DFD"/>
    <w:rsid w:val="002C24F4"/>
    <w:rsid w:val="002C5152"/>
    <w:rsid w:val="002D16BC"/>
    <w:rsid w:val="002D1AC2"/>
    <w:rsid w:val="002D2036"/>
    <w:rsid w:val="002D2DFC"/>
    <w:rsid w:val="002D44A5"/>
    <w:rsid w:val="002D76FB"/>
    <w:rsid w:val="002E5AA3"/>
    <w:rsid w:val="002E762A"/>
    <w:rsid w:val="002F066D"/>
    <w:rsid w:val="002F401F"/>
    <w:rsid w:val="002F55BF"/>
    <w:rsid w:val="002F58CC"/>
    <w:rsid w:val="00301A75"/>
    <w:rsid w:val="00307459"/>
    <w:rsid w:val="00311BA7"/>
    <w:rsid w:val="003145F9"/>
    <w:rsid w:val="003160EC"/>
    <w:rsid w:val="00323B48"/>
    <w:rsid w:val="003248FD"/>
    <w:rsid w:val="00324C8E"/>
    <w:rsid w:val="00336096"/>
    <w:rsid w:val="003466A3"/>
    <w:rsid w:val="003469B0"/>
    <w:rsid w:val="00350F93"/>
    <w:rsid w:val="00352359"/>
    <w:rsid w:val="00352A24"/>
    <w:rsid w:val="00354C87"/>
    <w:rsid w:val="003644B5"/>
    <w:rsid w:val="00365374"/>
    <w:rsid w:val="0036766D"/>
    <w:rsid w:val="003679C2"/>
    <w:rsid w:val="00370A0A"/>
    <w:rsid w:val="003712AD"/>
    <w:rsid w:val="00372B6A"/>
    <w:rsid w:val="003734EF"/>
    <w:rsid w:val="0038020A"/>
    <w:rsid w:val="00382910"/>
    <w:rsid w:val="00383DDC"/>
    <w:rsid w:val="003854C7"/>
    <w:rsid w:val="00385E94"/>
    <w:rsid w:val="00390A69"/>
    <w:rsid w:val="00392ABC"/>
    <w:rsid w:val="003A04F1"/>
    <w:rsid w:val="003A097E"/>
    <w:rsid w:val="003A2234"/>
    <w:rsid w:val="003A3DC6"/>
    <w:rsid w:val="003A6EE2"/>
    <w:rsid w:val="003B0CF1"/>
    <w:rsid w:val="003B19D6"/>
    <w:rsid w:val="003B516D"/>
    <w:rsid w:val="003C0922"/>
    <w:rsid w:val="003C1A30"/>
    <w:rsid w:val="003C5416"/>
    <w:rsid w:val="003C767A"/>
    <w:rsid w:val="003D034A"/>
    <w:rsid w:val="003D6E55"/>
    <w:rsid w:val="003E0339"/>
    <w:rsid w:val="003E143E"/>
    <w:rsid w:val="003E198E"/>
    <w:rsid w:val="003E4508"/>
    <w:rsid w:val="003E59D4"/>
    <w:rsid w:val="003E6EFD"/>
    <w:rsid w:val="003E7E9D"/>
    <w:rsid w:val="003F1CA7"/>
    <w:rsid w:val="003F23B8"/>
    <w:rsid w:val="003F291D"/>
    <w:rsid w:val="003F64A8"/>
    <w:rsid w:val="004000A1"/>
    <w:rsid w:val="004008BC"/>
    <w:rsid w:val="00403CE7"/>
    <w:rsid w:val="00406592"/>
    <w:rsid w:val="00414470"/>
    <w:rsid w:val="0041566A"/>
    <w:rsid w:val="00417A4C"/>
    <w:rsid w:val="00420070"/>
    <w:rsid w:val="004203AD"/>
    <w:rsid w:val="0042068F"/>
    <w:rsid w:val="00420986"/>
    <w:rsid w:val="00420C77"/>
    <w:rsid w:val="004260E7"/>
    <w:rsid w:val="0043138B"/>
    <w:rsid w:val="00431881"/>
    <w:rsid w:val="004327A0"/>
    <w:rsid w:val="00432FE3"/>
    <w:rsid w:val="00433BE9"/>
    <w:rsid w:val="00433E9C"/>
    <w:rsid w:val="00434472"/>
    <w:rsid w:val="004350C0"/>
    <w:rsid w:val="00437328"/>
    <w:rsid w:val="00441F70"/>
    <w:rsid w:val="004453E5"/>
    <w:rsid w:val="00447DE7"/>
    <w:rsid w:val="0045150E"/>
    <w:rsid w:val="00451580"/>
    <w:rsid w:val="00453830"/>
    <w:rsid w:val="00453BD9"/>
    <w:rsid w:val="00454AEF"/>
    <w:rsid w:val="004569D1"/>
    <w:rsid w:val="004571AC"/>
    <w:rsid w:val="0046396E"/>
    <w:rsid w:val="00463BA3"/>
    <w:rsid w:val="00465FCC"/>
    <w:rsid w:val="00466B52"/>
    <w:rsid w:val="00466E31"/>
    <w:rsid w:val="00474038"/>
    <w:rsid w:val="004812B1"/>
    <w:rsid w:val="004827BC"/>
    <w:rsid w:val="004866A6"/>
    <w:rsid w:val="004869DB"/>
    <w:rsid w:val="00487ADF"/>
    <w:rsid w:val="00491B04"/>
    <w:rsid w:val="00492A28"/>
    <w:rsid w:val="004933B9"/>
    <w:rsid w:val="004A386D"/>
    <w:rsid w:val="004A5044"/>
    <w:rsid w:val="004A51BB"/>
    <w:rsid w:val="004B00DF"/>
    <w:rsid w:val="004B0CCD"/>
    <w:rsid w:val="004B6C9F"/>
    <w:rsid w:val="004B74BE"/>
    <w:rsid w:val="004C0C8F"/>
    <w:rsid w:val="004C0E3B"/>
    <w:rsid w:val="004C71A9"/>
    <w:rsid w:val="004C7ED9"/>
    <w:rsid w:val="004D06BD"/>
    <w:rsid w:val="004D4B5A"/>
    <w:rsid w:val="004E4EF1"/>
    <w:rsid w:val="004E5338"/>
    <w:rsid w:val="004E5DFE"/>
    <w:rsid w:val="004E7CE3"/>
    <w:rsid w:val="004F1055"/>
    <w:rsid w:val="004F1A4D"/>
    <w:rsid w:val="004F398C"/>
    <w:rsid w:val="004F3F14"/>
    <w:rsid w:val="00501531"/>
    <w:rsid w:val="0050253A"/>
    <w:rsid w:val="00503832"/>
    <w:rsid w:val="0050655E"/>
    <w:rsid w:val="00507BAD"/>
    <w:rsid w:val="00507F9B"/>
    <w:rsid w:val="005127F7"/>
    <w:rsid w:val="00513433"/>
    <w:rsid w:val="0051489E"/>
    <w:rsid w:val="005159A0"/>
    <w:rsid w:val="005160AA"/>
    <w:rsid w:val="00516972"/>
    <w:rsid w:val="00520FBD"/>
    <w:rsid w:val="00523BB9"/>
    <w:rsid w:val="005268A2"/>
    <w:rsid w:val="0053398C"/>
    <w:rsid w:val="00533B54"/>
    <w:rsid w:val="0053450B"/>
    <w:rsid w:val="00534B88"/>
    <w:rsid w:val="00535AAE"/>
    <w:rsid w:val="00537316"/>
    <w:rsid w:val="00537987"/>
    <w:rsid w:val="005408E0"/>
    <w:rsid w:val="005412A3"/>
    <w:rsid w:val="0054799C"/>
    <w:rsid w:val="00551CDF"/>
    <w:rsid w:val="00552A37"/>
    <w:rsid w:val="00561CAF"/>
    <w:rsid w:val="005628AD"/>
    <w:rsid w:val="00562F2A"/>
    <w:rsid w:val="00563475"/>
    <w:rsid w:val="00563E5A"/>
    <w:rsid w:val="00566D2C"/>
    <w:rsid w:val="005709F9"/>
    <w:rsid w:val="00570DEB"/>
    <w:rsid w:val="00572C68"/>
    <w:rsid w:val="00580543"/>
    <w:rsid w:val="00580B50"/>
    <w:rsid w:val="005811AF"/>
    <w:rsid w:val="0058401B"/>
    <w:rsid w:val="00584B33"/>
    <w:rsid w:val="005859EA"/>
    <w:rsid w:val="00586455"/>
    <w:rsid w:val="005864AA"/>
    <w:rsid w:val="00592451"/>
    <w:rsid w:val="00592569"/>
    <w:rsid w:val="005941DB"/>
    <w:rsid w:val="005A6AEB"/>
    <w:rsid w:val="005A7A7E"/>
    <w:rsid w:val="005B46B7"/>
    <w:rsid w:val="005B5373"/>
    <w:rsid w:val="005B5ED3"/>
    <w:rsid w:val="005B6035"/>
    <w:rsid w:val="005B6741"/>
    <w:rsid w:val="005C020E"/>
    <w:rsid w:val="005C128E"/>
    <w:rsid w:val="005C188A"/>
    <w:rsid w:val="005C7D84"/>
    <w:rsid w:val="005D284E"/>
    <w:rsid w:val="005D551F"/>
    <w:rsid w:val="005D6384"/>
    <w:rsid w:val="005D6A22"/>
    <w:rsid w:val="005D7403"/>
    <w:rsid w:val="005E25E7"/>
    <w:rsid w:val="005E2B33"/>
    <w:rsid w:val="005E37B1"/>
    <w:rsid w:val="005E392F"/>
    <w:rsid w:val="005E45B8"/>
    <w:rsid w:val="005E5D7C"/>
    <w:rsid w:val="005E6796"/>
    <w:rsid w:val="005E6BDD"/>
    <w:rsid w:val="005E798F"/>
    <w:rsid w:val="005F0909"/>
    <w:rsid w:val="005F3138"/>
    <w:rsid w:val="005F35C6"/>
    <w:rsid w:val="005F3D99"/>
    <w:rsid w:val="005F584B"/>
    <w:rsid w:val="005F5E7A"/>
    <w:rsid w:val="005F67BD"/>
    <w:rsid w:val="00603676"/>
    <w:rsid w:val="00606304"/>
    <w:rsid w:val="006104C5"/>
    <w:rsid w:val="0061220C"/>
    <w:rsid w:val="0061240C"/>
    <w:rsid w:val="006142C6"/>
    <w:rsid w:val="00614E18"/>
    <w:rsid w:val="0062083E"/>
    <w:rsid w:val="00620C5F"/>
    <w:rsid w:val="00624F97"/>
    <w:rsid w:val="00633AAE"/>
    <w:rsid w:val="00636B78"/>
    <w:rsid w:val="00641E35"/>
    <w:rsid w:val="00642830"/>
    <w:rsid w:val="00642F34"/>
    <w:rsid w:val="0064417B"/>
    <w:rsid w:val="0065135F"/>
    <w:rsid w:val="00652EC6"/>
    <w:rsid w:val="00654741"/>
    <w:rsid w:val="0065720C"/>
    <w:rsid w:val="00660282"/>
    <w:rsid w:val="00661E5F"/>
    <w:rsid w:val="00662EE1"/>
    <w:rsid w:val="00665442"/>
    <w:rsid w:val="0066579F"/>
    <w:rsid w:val="00667A88"/>
    <w:rsid w:val="006727E0"/>
    <w:rsid w:val="006744DF"/>
    <w:rsid w:val="006750FD"/>
    <w:rsid w:val="0068092D"/>
    <w:rsid w:val="00680B17"/>
    <w:rsid w:val="00680ED9"/>
    <w:rsid w:val="00682B0C"/>
    <w:rsid w:val="00682D57"/>
    <w:rsid w:val="00683E75"/>
    <w:rsid w:val="00686F0F"/>
    <w:rsid w:val="00687032"/>
    <w:rsid w:val="00690D6E"/>
    <w:rsid w:val="00691E1D"/>
    <w:rsid w:val="00692F6F"/>
    <w:rsid w:val="00697051"/>
    <w:rsid w:val="006977A6"/>
    <w:rsid w:val="006A0A37"/>
    <w:rsid w:val="006A119B"/>
    <w:rsid w:val="006A3A7D"/>
    <w:rsid w:val="006A493D"/>
    <w:rsid w:val="006A4CF9"/>
    <w:rsid w:val="006A7AA8"/>
    <w:rsid w:val="006B3012"/>
    <w:rsid w:val="006B34D3"/>
    <w:rsid w:val="006C15F7"/>
    <w:rsid w:val="006C1A09"/>
    <w:rsid w:val="006C2071"/>
    <w:rsid w:val="006C31B7"/>
    <w:rsid w:val="006C63D3"/>
    <w:rsid w:val="006C6907"/>
    <w:rsid w:val="006D55A4"/>
    <w:rsid w:val="006D5B39"/>
    <w:rsid w:val="006D6B46"/>
    <w:rsid w:val="006D7F67"/>
    <w:rsid w:val="006E00DD"/>
    <w:rsid w:val="006E263D"/>
    <w:rsid w:val="006E2BA2"/>
    <w:rsid w:val="006E3141"/>
    <w:rsid w:val="006E42F0"/>
    <w:rsid w:val="006E75C0"/>
    <w:rsid w:val="006F069F"/>
    <w:rsid w:val="006F0A5F"/>
    <w:rsid w:val="006F4880"/>
    <w:rsid w:val="006F71DE"/>
    <w:rsid w:val="0070476A"/>
    <w:rsid w:val="00706B4B"/>
    <w:rsid w:val="00707E75"/>
    <w:rsid w:val="007128E0"/>
    <w:rsid w:val="00712D27"/>
    <w:rsid w:val="0071599E"/>
    <w:rsid w:val="007169AD"/>
    <w:rsid w:val="00716D4A"/>
    <w:rsid w:val="00716E88"/>
    <w:rsid w:val="00724712"/>
    <w:rsid w:val="00727F6B"/>
    <w:rsid w:val="0073121D"/>
    <w:rsid w:val="00731C8A"/>
    <w:rsid w:val="0073400F"/>
    <w:rsid w:val="00735416"/>
    <w:rsid w:val="00741429"/>
    <w:rsid w:val="00742759"/>
    <w:rsid w:val="00751B2F"/>
    <w:rsid w:val="00752674"/>
    <w:rsid w:val="00756A14"/>
    <w:rsid w:val="0076066A"/>
    <w:rsid w:val="00761DCE"/>
    <w:rsid w:val="0076259E"/>
    <w:rsid w:val="00763384"/>
    <w:rsid w:val="00764DE1"/>
    <w:rsid w:val="00765FCE"/>
    <w:rsid w:val="00771180"/>
    <w:rsid w:val="007720B6"/>
    <w:rsid w:val="007756F9"/>
    <w:rsid w:val="00781026"/>
    <w:rsid w:val="0078149A"/>
    <w:rsid w:val="00783C46"/>
    <w:rsid w:val="00785BD9"/>
    <w:rsid w:val="0078638C"/>
    <w:rsid w:val="00786E7B"/>
    <w:rsid w:val="00787A76"/>
    <w:rsid w:val="007912AA"/>
    <w:rsid w:val="00792085"/>
    <w:rsid w:val="00792E9F"/>
    <w:rsid w:val="00793F98"/>
    <w:rsid w:val="0079476C"/>
    <w:rsid w:val="007A09F4"/>
    <w:rsid w:val="007A2C5B"/>
    <w:rsid w:val="007B2B96"/>
    <w:rsid w:val="007C4AB9"/>
    <w:rsid w:val="007C563C"/>
    <w:rsid w:val="007D5E18"/>
    <w:rsid w:val="007D7943"/>
    <w:rsid w:val="007E1312"/>
    <w:rsid w:val="007E163F"/>
    <w:rsid w:val="007E1ADD"/>
    <w:rsid w:val="007E1B4B"/>
    <w:rsid w:val="007E2CC8"/>
    <w:rsid w:val="007E2E30"/>
    <w:rsid w:val="007E3B86"/>
    <w:rsid w:val="007E3E5A"/>
    <w:rsid w:val="007E44BC"/>
    <w:rsid w:val="007E553C"/>
    <w:rsid w:val="007F05BC"/>
    <w:rsid w:val="007F3D13"/>
    <w:rsid w:val="007F7862"/>
    <w:rsid w:val="00800834"/>
    <w:rsid w:val="008017ED"/>
    <w:rsid w:val="008027D0"/>
    <w:rsid w:val="0080422B"/>
    <w:rsid w:val="00805ACC"/>
    <w:rsid w:val="00805E81"/>
    <w:rsid w:val="00806C7B"/>
    <w:rsid w:val="008102DF"/>
    <w:rsid w:val="00813D70"/>
    <w:rsid w:val="00816F41"/>
    <w:rsid w:val="0081738F"/>
    <w:rsid w:val="0082289C"/>
    <w:rsid w:val="00824773"/>
    <w:rsid w:val="00824F22"/>
    <w:rsid w:val="00824F2E"/>
    <w:rsid w:val="00834FC1"/>
    <w:rsid w:val="00835540"/>
    <w:rsid w:val="008363B4"/>
    <w:rsid w:val="008434B0"/>
    <w:rsid w:val="00845483"/>
    <w:rsid w:val="00845AAD"/>
    <w:rsid w:val="00851B9A"/>
    <w:rsid w:val="00851F35"/>
    <w:rsid w:val="00852C2E"/>
    <w:rsid w:val="00852D53"/>
    <w:rsid w:val="00853B67"/>
    <w:rsid w:val="0086157C"/>
    <w:rsid w:val="008655B3"/>
    <w:rsid w:val="00867ED2"/>
    <w:rsid w:val="00871580"/>
    <w:rsid w:val="00871731"/>
    <w:rsid w:val="00871947"/>
    <w:rsid w:val="0087290A"/>
    <w:rsid w:val="0087376C"/>
    <w:rsid w:val="0088063E"/>
    <w:rsid w:val="00892122"/>
    <w:rsid w:val="0089578D"/>
    <w:rsid w:val="008A3523"/>
    <w:rsid w:val="008A3B27"/>
    <w:rsid w:val="008A4026"/>
    <w:rsid w:val="008B19A2"/>
    <w:rsid w:val="008B711A"/>
    <w:rsid w:val="008C0240"/>
    <w:rsid w:val="008C1B0C"/>
    <w:rsid w:val="008C22B7"/>
    <w:rsid w:val="008C3152"/>
    <w:rsid w:val="008C53DD"/>
    <w:rsid w:val="008C5CF1"/>
    <w:rsid w:val="008D10D3"/>
    <w:rsid w:val="008D13D2"/>
    <w:rsid w:val="008D15E4"/>
    <w:rsid w:val="008D3A54"/>
    <w:rsid w:val="008D43A8"/>
    <w:rsid w:val="008D6AD6"/>
    <w:rsid w:val="008D6D18"/>
    <w:rsid w:val="008E3121"/>
    <w:rsid w:val="008E3AE8"/>
    <w:rsid w:val="008F1D3E"/>
    <w:rsid w:val="008F6CA2"/>
    <w:rsid w:val="00900BF9"/>
    <w:rsid w:val="0090440C"/>
    <w:rsid w:val="00905505"/>
    <w:rsid w:val="009104BA"/>
    <w:rsid w:val="00911058"/>
    <w:rsid w:val="009112E1"/>
    <w:rsid w:val="00914B03"/>
    <w:rsid w:val="00920D65"/>
    <w:rsid w:val="00921522"/>
    <w:rsid w:val="00923692"/>
    <w:rsid w:val="00925BC8"/>
    <w:rsid w:val="00931CFA"/>
    <w:rsid w:val="00932009"/>
    <w:rsid w:val="00934E31"/>
    <w:rsid w:val="0094201F"/>
    <w:rsid w:val="0094676A"/>
    <w:rsid w:val="00946DEC"/>
    <w:rsid w:val="00953C37"/>
    <w:rsid w:val="009551C7"/>
    <w:rsid w:val="00955777"/>
    <w:rsid w:val="00957403"/>
    <w:rsid w:val="00962F4F"/>
    <w:rsid w:val="009630C0"/>
    <w:rsid w:val="009641E0"/>
    <w:rsid w:val="0097406C"/>
    <w:rsid w:val="009829FE"/>
    <w:rsid w:val="00982F8F"/>
    <w:rsid w:val="00983334"/>
    <w:rsid w:val="00984CFB"/>
    <w:rsid w:val="00986CA9"/>
    <w:rsid w:val="00987841"/>
    <w:rsid w:val="00987CF9"/>
    <w:rsid w:val="00992C20"/>
    <w:rsid w:val="00992E99"/>
    <w:rsid w:val="00995793"/>
    <w:rsid w:val="00995B42"/>
    <w:rsid w:val="009A213F"/>
    <w:rsid w:val="009A2A06"/>
    <w:rsid w:val="009A39C5"/>
    <w:rsid w:val="009A3B11"/>
    <w:rsid w:val="009A4713"/>
    <w:rsid w:val="009A57BE"/>
    <w:rsid w:val="009B0A00"/>
    <w:rsid w:val="009B13DB"/>
    <w:rsid w:val="009B6F1C"/>
    <w:rsid w:val="009C062D"/>
    <w:rsid w:val="009C2701"/>
    <w:rsid w:val="009C2751"/>
    <w:rsid w:val="009C6611"/>
    <w:rsid w:val="009C7B62"/>
    <w:rsid w:val="009D4A96"/>
    <w:rsid w:val="009D5200"/>
    <w:rsid w:val="009D76A3"/>
    <w:rsid w:val="009E031E"/>
    <w:rsid w:val="009E15E0"/>
    <w:rsid w:val="009E1A61"/>
    <w:rsid w:val="009E2BEB"/>
    <w:rsid w:val="009E2D89"/>
    <w:rsid w:val="009E3AA7"/>
    <w:rsid w:val="009E3B29"/>
    <w:rsid w:val="009E3C1A"/>
    <w:rsid w:val="009E4943"/>
    <w:rsid w:val="009E4AC3"/>
    <w:rsid w:val="009E5DA4"/>
    <w:rsid w:val="009E6E17"/>
    <w:rsid w:val="009E79E0"/>
    <w:rsid w:val="009F0D49"/>
    <w:rsid w:val="009F1CA4"/>
    <w:rsid w:val="009F294B"/>
    <w:rsid w:val="009F6965"/>
    <w:rsid w:val="009F6C68"/>
    <w:rsid w:val="00A00B4F"/>
    <w:rsid w:val="00A06B64"/>
    <w:rsid w:val="00A11E32"/>
    <w:rsid w:val="00A12B4D"/>
    <w:rsid w:val="00A160A8"/>
    <w:rsid w:val="00A16627"/>
    <w:rsid w:val="00A17978"/>
    <w:rsid w:val="00A243ED"/>
    <w:rsid w:val="00A25A98"/>
    <w:rsid w:val="00A42873"/>
    <w:rsid w:val="00A46378"/>
    <w:rsid w:val="00A47C78"/>
    <w:rsid w:val="00A51E44"/>
    <w:rsid w:val="00A537F2"/>
    <w:rsid w:val="00A53C3B"/>
    <w:rsid w:val="00A56047"/>
    <w:rsid w:val="00A6199C"/>
    <w:rsid w:val="00A6275A"/>
    <w:rsid w:val="00A64223"/>
    <w:rsid w:val="00A64722"/>
    <w:rsid w:val="00A64D1F"/>
    <w:rsid w:val="00A64FD3"/>
    <w:rsid w:val="00A66B8E"/>
    <w:rsid w:val="00A724C9"/>
    <w:rsid w:val="00A74DEF"/>
    <w:rsid w:val="00A758C6"/>
    <w:rsid w:val="00A759C0"/>
    <w:rsid w:val="00A80472"/>
    <w:rsid w:val="00A813CD"/>
    <w:rsid w:val="00A848C0"/>
    <w:rsid w:val="00A90EE6"/>
    <w:rsid w:val="00A94DA2"/>
    <w:rsid w:val="00A96103"/>
    <w:rsid w:val="00A9780D"/>
    <w:rsid w:val="00A97B87"/>
    <w:rsid w:val="00A97E42"/>
    <w:rsid w:val="00AA1CC9"/>
    <w:rsid w:val="00AB031A"/>
    <w:rsid w:val="00AB193B"/>
    <w:rsid w:val="00AB2423"/>
    <w:rsid w:val="00AB62BA"/>
    <w:rsid w:val="00AB69A5"/>
    <w:rsid w:val="00AC0096"/>
    <w:rsid w:val="00AC2502"/>
    <w:rsid w:val="00AC3DD7"/>
    <w:rsid w:val="00AC65EB"/>
    <w:rsid w:val="00AC6D3B"/>
    <w:rsid w:val="00AD0106"/>
    <w:rsid w:val="00AD0FC4"/>
    <w:rsid w:val="00AD4255"/>
    <w:rsid w:val="00AD5F23"/>
    <w:rsid w:val="00AD61E4"/>
    <w:rsid w:val="00AE24FD"/>
    <w:rsid w:val="00AE303A"/>
    <w:rsid w:val="00AE3748"/>
    <w:rsid w:val="00AE46D6"/>
    <w:rsid w:val="00AE51E7"/>
    <w:rsid w:val="00AE5248"/>
    <w:rsid w:val="00AE6B62"/>
    <w:rsid w:val="00AE7D37"/>
    <w:rsid w:val="00AF0337"/>
    <w:rsid w:val="00AF4C8E"/>
    <w:rsid w:val="00AF67F5"/>
    <w:rsid w:val="00B008F8"/>
    <w:rsid w:val="00B00EA1"/>
    <w:rsid w:val="00B02A29"/>
    <w:rsid w:val="00B02C28"/>
    <w:rsid w:val="00B047FC"/>
    <w:rsid w:val="00B14AE5"/>
    <w:rsid w:val="00B150A1"/>
    <w:rsid w:val="00B175F0"/>
    <w:rsid w:val="00B21F02"/>
    <w:rsid w:val="00B24C5D"/>
    <w:rsid w:val="00B30B49"/>
    <w:rsid w:val="00B3156D"/>
    <w:rsid w:val="00B31BF5"/>
    <w:rsid w:val="00B3599D"/>
    <w:rsid w:val="00B363C5"/>
    <w:rsid w:val="00B36C8E"/>
    <w:rsid w:val="00B40011"/>
    <w:rsid w:val="00B4150A"/>
    <w:rsid w:val="00B416C1"/>
    <w:rsid w:val="00B42CE1"/>
    <w:rsid w:val="00B4501F"/>
    <w:rsid w:val="00B46F9C"/>
    <w:rsid w:val="00B508AE"/>
    <w:rsid w:val="00B568C3"/>
    <w:rsid w:val="00B5716C"/>
    <w:rsid w:val="00B57C15"/>
    <w:rsid w:val="00B60906"/>
    <w:rsid w:val="00B6383F"/>
    <w:rsid w:val="00B63DD2"/>
    <w:rsid w:val="00B710E5"/>
    <w:rsid w:val="00B71C94"/>
    <w:rsid w:val="00B824D1"/>
    <w:rsid w:val="00B82629"/>
    <w:rsid w:val="00B8276A"/>
    <w:rsid w:val="00B83BAC"/>
    <w:rsid w:val="00B86951"/>
    <w:rsid w:val="00B873B4"/>
    <w:rsid w:val="00B873CE"/>
    <w:rsid w:val="00B91B57"/>
    <w:rsid w:val="00B91E0E"/>
    <w:rsid w:val="00B92713"/>
    <w:rsid w:val="00B9436D"/>
    <w:rsid w:val="00B94C3C"/>
    <w:rsid w:val="00B9502C"/>
    <w:rsid w:val="00B95082"/>
    <w:rsid w:val="00B96D07"/>
    <w:rsid w:val="00BA2624"/>
    <w:rsid w:val="00BB0060"/>
    <w:rsid w:val="00BB07AC"/>
    <w:rsid w:val="00BB2D3F"/>
    <w:rsid w:val="00BB48AD"/>
    <w:rsid w:val="00BB6C24"/>
    <w:rsid w:val="00BB7336"/>
    <w:rsid w:val="00BC2618"/>
    <w:rsid w:val="00BC3133"/>
    <w:rsid w:val="00BC3A82"/>
    <w:rsid w:val="00BC4788"/>
    <w:rsid w:val="00BD0491"/>
    <w:rsid w:val="00BD3309"/>
    <w:rsid w:val="00BD7451"/>
    <w:rsid w:val="00BE28E9"/>
    <w:rsid w:val="00BE3E52"/>
    <w:rsid w:val="00BE4210"/>
    <w:rsid w:val="00BE52E5"/>
    <w:rsid w:val="00BE5D45"/>
    <w:rsid w:val="00BE5D67"/>
    <w:rsid w:val="00BE7B27"/>
    <w:rsid w:val="00BF1C67"/>
    <w:rsid w:val="00BF629E"/>
    <w:rsid w:val="00C009DF"/>
    <w:rsid w:val="00C01802"/>
    <w:rsid w:val="00C07DAF"/>
    <w:rsid w:val="00C1078F"/>
    <w:rsid w:val="00C24D63"/>
    <w:rsid w:val="00C256BE"/>
    <w:rsid w:val="00C26C5C"/>
    <w:rsid w:val="00C272BC"/>
    <w:rsid w:val="00C3038F"/>
    <w:rsid w:val="00C30927"/>
    <w:rsid w:val="00C3155B"/>
    <w:rsid w:val="00C33684"/>
    <w:rsid w:val="00C33C2F"/>
    <w:rsid w:val="00C350EA"/>
    <w:rsid w:val="00C35619"/>
    <w:rsid w:val="00C465DB"/>
    <w:rsid w:val="00C46699"/>
    <w:rsid w:val="00C46710"/>
    <w:rsid w:val="00C4732F"/>
    <w:rsid w:val="00C47CAF"/>
    <w:rsid w:val="00C50784"/>
    <w:rsid w:val="00C51526"/>
    <w:rsid w:val="00C517F5"/>
    <w:rsid w:val="00C51EC3"/>
    <w:rsid w:val="00C52CB8"/>
    <w:rsid w:val="00C578BB"/>
    <w:rsid w:val="00C604FE"/>
    <w:rsid w:val="00C63956"/>
    <w:rsid w:val="00C66CDA"/>
    <w:rsid w:val="00C70424"/>
    <w:rsid w:val="00C74243"/>
    <w:rsid w:val="00C75D6A"/>
    <w:rsid w:val="00C7684E"/>
    <w:rsid w:val="00C770A5"/>
    <w:rsid w:val="00C77718"/>
    <w:rsid w:val="00C80D68"/>
    <w:rsid w:val="00C83F80"/>
    <w:rsid w:val="00C84491"/>
    <w:rsid w:val="00C84760"/>
    <w:rsid w:val="00C87594"/>
    <w:rsid w:val="00C95BAB"/>
    <w:rsid w:val="00C977A0"/>
    <w:rsid w:val="00CA1E08"/>
    <w:rsid w:val="00CA287B"/>
    <w:rsid w:val="00CA29DE"/>
    <w:rsid w:val="00CA5290"/>
    <w:rsid w:val="00CB174D"/>
    <w:rsid w:val="00CB31CB"/>
    <w:rsid w:val="00CB436C"/>
    <w:rsid w:val="00CB4C2C"/>
    <w:rsid w:val="00CB5200"/>
    <w:rsid w:val="00CB69B3"/>
    <w:rsid w:val="00CC1EDE"/>
    <w:rsid w:val="00CC441A"/>
    <w:rsid w:val="00CC58F2"/>
    <w:rsid w:val="00CC703A"/>
    <w:rsid w:val="00CC7D62"/>
    <w:rsid w:val="00CD0E2D"/>
    <w:rsid w:val="00CD168D"/>
    <w:rsid w:val="00CD1F2F"/>
    <w:rsid w:val="00CD2054"/>
    <w:rsid w:val="00CD509A"/>
    <w:rsid w:val="00CD6E30"/>
    <w:rsid w:val="00CE14E2"/>
    <w:rsid w:val="00CE55A9"/>
    <w:rsid w:val="00CE57A8"/>
    <w:rsid w:val="00CE5E2B"/>
    <w:rsid w:val="00CE7404"/>
    <w:rsid w:val="00CF0188"/>
    <w:rsid w:val="00CF0E6E"/>
    <w:rsid w:val="00CF27FA"/>
    <w:rsid w:val="00CF4E65"/>
    <w:rsid w:val="00CF7DB1"/>
    <w:rsid w:val="00D03D35"/>
    <w:rsid w:val="00D10191"/>
    <w:rsid w:val="00D165CC"/>
    <w:rsid w:val="00D22A9A"/>
    <w:rsid w:val="00D305A9"/>
    <w:rsid w:val="00D31413"/>
    <w:rsid w:val="00D334AD"/>
    <w:rsid w:val="00D37090"/>
    <w:rsid w:val="00D4169E"/>
    <w:rsid w:val="00D418E0"/>
    <w:rsid w:val="00D53596"/>
    <w:rsid w:val="00D567D6"/>
    <w:rsid w:val="00D56A68"/>
    <w:rsid w:val="00D573A6"/>
    <w:rsid w:val="00D636CB"/>
    <w:rsid w:val="00D64C08"/>
    <w:rsid w:val="00D67B8C"/>
    <w:rsid w:val="00D703DA"/>
    <w:rsid w:val="00D7332A"/>
    <w:rsid w:val="00D74CBA"/>
    <w:rsid w:val="00D753F8"/>
    <w:rsid w:val="00D765C4"/>
    <w:rsid w:val="00D804B0"/>
    <w:rsid w:val="00D80910"/>
    <w:rsid w:val="00D816AB"/>
    <w:rsid w:val="00D81DA2"/>
    <w:rsid w:val="00D859EB"/>
    <w:rsid w:val="00D85AF2"/>
    <w:rsid w:val="00D86758"/>
    <w:rsid w:val="00D93F15"/>
    <w:rsid w:val="00D94621"/>
    <w:rsid w:val="00D972A7"/>
    <w:rsid w:val="00DA16A6"/>
    <w:rsid w:val="00DA3D4D"/>
    <w:rsid w:val="00DA4981"/>
    <w:rsid w:val="00DB1D0F"/>
    <w:rsid w:val="00DB4BAA"/>
    <w:rsid w:val="00DB4CD8"/>
    <w:rsid w:val="00DB798A"/>
    <w:rsid w:val="00DB7D54"/>
    <w:rsid w:val="00DC14D3"/>
    <w:rsid w:val="00DC203E"/>
    <w:rsid w:val="00DC63BA"/>
    <w:rsid w:val="00DC6FA9"/>
    <w:rsid w:val="00DD315E"/>
    <w:rsid w:val="00DD39B6"/>
    <w:rsid w:val="00DE2897"/>
    <w:rsid w:val="00DE5C8F"/>
    <w:rsid w:val="00DE6E49"/>
    <w:rsid w:val="00DF1744"/>
    <w:rsid w:val="00DF44DE"/>
    <w:rsid w:val="00E0193E"/>
    <w:rsid w:val="00E0595A"/>
    <w:rsid w:val="00E05BF1"/>
    <w:rsid w:val="00E06651"/>
    <w:rsid w:val="00E104B0"/>
    <w:rsid w:val="00E12D71"/>
    <w:rsid w:val="00E14852"/>
    <w:rsid w:val="00E17130"/>
    <w:rsid w:val="00E22986"/>
    <w:rsid w:val="00E2411A"/>
    <w:rsid w:val="00E26EA6"/>
    <w:rsid w:val="00E27EBC"/>
    <w:rsid w:val="00E458EE"/>
    <w:rsid w:val="00E45912"/>
    <w:rsid w:val="00E470CA"/>
    <w:rsid w:val="00E54D3C"/>
    <w:rsid w:val="00E55F13"/>
    <w:rsid w:val="00E570E2"/>
    <w:rsid w:val="00E57843"/>
    <w:rsid w:val="00E61413"/>
    <w:rsid w:val="00E62AD2"/>
    <w:rsid w:val="00E6554A"/>
    <w:rsid w:val="00E6578B"/>
    <w:rsid w:val="00E65D7B"/>
    <w:rsid w:val="00E67EC8"/>
    <w:rsid w:val="00E71A86"/>
    <w:rsid w:val="00E73ECB"/>
    <w:rsid w:val="00E7629E"/>
    <w:rsid w:val="00E77E5D"/>
    <w:rsid w:val="00E82985"/>
    <w:rsid w:val="00E83A12"/>
    <w:rsid w:val="00E85FED"/>
    <w:rsid w:val="00E86860"/>
    <w:rsid w:val="00E9185B"/>
    <w:rsid w:val="00E91926"/>
    <w:rsid w:val="00E926E3"/>
    <w:rsid w:val="00E93453"/>
    <w:rsid w:val="00E94AE3"/>
    <w:rsid w:val="00E96551"/>
    <w:rsid w:val="00E97748"/>
    <w:rsid w:val="00E97AB8"/>
    <w:rsid w:val="00EA0D01"/>
    <w:rsid w:val="00EA184C"/>
    <w:rsid w:val="00EA1D61"/>
    <w:rsid w:val="00EA54B0"/>
    <w:rsid w:val="00EA59E9"/>
    <w:rsid w:val="00EA6689"/>
    <w:rsid w:val="00EB33CA"/>
    <w:rsid w:val="00EB6942"/>
    <w:rsid w:val="00EC2AD4"/>
    <w:rsid w:val="00EC3DE2"/>
    <w:rsid w:val="00EC53D8"/>
    <w:rsid w:val="00EC64E7"/>
    <w:rsid w:val="00EC7788"/>
    <w:rsid w:val="00EC786A"/>
    <w:rsid w:val="00ED12C2"/>
    <w:rsid w:val="00ED4543"/>
    <w:rsid w:val="00ED4F3F"/>
    <w:rsid w:val="00EE2B8A"/>
    <w:rsid w:val="00EE3D0D"/>
    <w:rsid w:val="00EE61DD"/>
    <w:rsid w:val="00EE7ADC"/>
    <w:rsid w:val="00EE7D26"/>
    <w:rsid w:val="00EF33D9"/>
    <w:rsid w:val="00EF3EED"/>
    <w:rsid w:val="00EF50D0"/>
    <w:rsid w:val="00EF560F"/>
    <w:rsid w:val="00EF7FA7"/>
    <w:rsid w:val="00F06953"/>
    <w:rsid w:val="00F07B36"/>
    <w:rsid w:val="00F10E23"/>
    <w:rsid w:val="00F115FE"/>
    <w:rsid w:val="00F11AA1"/>
    <w:rsid w:val="00F13461"/>
    <w:rsid w:val="00F144B9"/>
    <w:rsid w:val="00F16C41"/>
    <w:rsid w:val="00F17CB3"/>
    <w:rsid w:val="00F20478"/>
    <w:rsid w:val="00F21174"/>
    <w:rsid w:val="00F2147B"/>
    <w:rsid w:val="00F21729"/>
    <w:rsid w:val="00F22D7E"/>
    <w:rsid w:val="00F254DF"/>
    <w:rsid w:val="00F27045"/>
    <w:rsid w:val="00F272BC"/>
    <w:rsid w:val="00F302F2"/>
    <w:rsid w:val="00F333A5"/>
    <w:rsid w:val="00F337DB"/>
    <w:rsid w:val="00F36C42"/>
    <w:rsid w:val="00F43454"/>
    <w:rsid w:val="00F43C32"/>
    <w:rsid w:val="00F44052"/>
    <w:rsid w:val="00F46986"/>
    <w:rsid w:val="00F52500"/>
    <w:rsid w:val="00F528A5"/>
    <w:rsid w:val="00F55238"/>
    <w:rsid w:val="00F56B44"/>
    <w:rsid w:val="00F56E70"/>
    <w:rsid w:val="00F6042A"/>
    <w:rsid w:val="00F6220B"/>
    <w:rsid w:val="00F64799"/>
    <w:rsid w:val="00F66E1A"/>
    <w:rsid w:val="00F7284D"/>
    <w:rsid w:val="00F72CBC"/>
    <w:rsid w:val="00F73022"/>
    <w:rsid w:val="00F743B8"/>
    <w:rsid w:val="00F74A8B"/>
    <w:rsid w:val="00F828B5"/>
    <w:rsid w:val="00F838FE"/>
    <w:rsid w:val="00F86F0D"/>
    <w:rsid w:val="00F93E5C"/>
    <w:rsid w:val="00F94B71"/>
    <w:rsid w:val="00F96470"/>
    <w:rsid w:val="00FA3DDF"/>
    <w:rsid w:val="00FA4740"/>
    <w:rsid w:val="00FA516D"/>
    <w:rsid w:val="00FA5661"/>
    <w:rsid w:val="00FA6B78"/>
    <w:rsid w:val="00FA746A"/>
    <w:rsid w:val="00FB3E51"/>
    <w:rsid w:val="00FB4FEB"/>
    <w:rsid w:val="00FC1F3C"/>
    <w:rsid w:val="00FC5459"/>
    <w:rsid w:val="00FC6291"/>
    <w:rsid w:val="00FD1B29"/>
    <w:rsid w:val="00FD22D8"/>
    <w:rsid w:val="00FD4208"/>
    <w:rsid w:val="00FD71A0"/>
    <w:rsid w:val="00FE0C39"/>
    <w:rsid w:val="00FE0D16"/>
    <w:rsid w:val="00FE56BC"/>
    <w:rsid w:val="00FE69A3"/>
    <w:rsid w:val="00FE6AC2"/>
    <w:rsid w:val="00FF115A"/>
    <w:rsid w:val="00FF14E8"/>
    <w:rsid w:val="00FF1BC0"/>
    <w:rsid w:val="00FF23F2"/>
    <w:rsid w:val="00FF4C01"/>
    <w:rsid w:val="00FF6C83"/>
    <w:rsid w:val="00FF7FD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4EE29"/>
  <w15:chartTrackingRefBased/>
  <w15:docId w15:val="{A362F573-B44C-487C-BDF6-14C4D885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475"/>
    <w:pPr>
      <w:spacing w:line="360" w:lineRule="auto"/>
      <w:ind w:firstLine="720"/>
    </w:pPr>
    <w:rPr>
      <w:rFonts w:ascii="Arial" w:hAnsi="Arial"/>
      <w:sz w:val="24"/>
    </w:rPr>
  </w:style>
  <w:style w:type="paragraph" w:styleId="Ttulo1">
    <w:name w:val="heading 1"/>
    <w:basedOn w:val="Normal"/>
    <w:next w:val="Normal"/>
    <w:link w:val="Ttulo1Car"/>
    <w:uiPriority w:val="9"/>
    <w:qFormat/>
    <w:rsid w:val="00EF50D0"/>
    <w:pPr>
      <w:keepNext/>
      <w:keepLines/>
      <w:spacing w:before="240" w:after="0" w:line="259" w:lineRule="auto"/>
      <w:ind w:firstLine="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50D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F50D0"/>
    <w:pPr>
      <w:spacing w:before="100" w:beforeAutospacing="1" w:after="100" w:afterAutospacing="1" w:line="240" w:lineRule="auto"/>
      <w:ind w:firstLine="0"/>
    </w:pPr>
    <w:rPr>
      <w:rFonts w:ascii="Times New Roman" w:eastAsia="Times New Roman" w:hAnsi="Times New Roman" w:cs="Times New Roman"/>
      <w:szCs w:val="24"/>
      <w:lang w:eastAsia="en-GB"/>
    </w:rPr>
  </w:style>
  <w:style w:type="paragraph" w:styleId="Prrafodelista">
    <w:name w:val="List Paragraph"/>
    <w:basedOn w:val="Normal"/>
    <w:uiPriority w:val="34"/>
    <w:qFormat/>
    <w:rsid w:val="00EF50D0"/>
    <w:pPr>
      <w:spacing w:line="259" w:lineRule="auto"/>
      <w:ind w:left="720" w:firstLine="0"/>
      <w:contextualSpacing/>
    </w:pPr>
    <w:rPr>
      <w:rFonts w:asciiTheme="minorHAnsi" w:hAnsiTheme="minorHAnsi"/>
      <w:sz w:val="22"/>
    </w:rPr>
  </w:style>
  <w:style w:type="paragraph" w:styleId="Encabezado">
    <w:name w:val="header"/>
    <w:basedOn w:val="Normal"/>
    <w:link w:val="EncabezadoCar"/>
    <w:uiPriority w:val="99"/>
    <w:unhideWhenUsed/>
    <w:rsid w:val="00B150A1"/>
    <w:pPr>
      <w:tabs>
        <w:tab w:val="center" w:pos="4252"/>
        <w:tab w:val="right" w:pos="8504"/>
      </w:tabs>
      <w:spacing w:after="0" w:line="240" w:lineRule="auto"/>
      <w:ind w:firstLine="0"/>
    </w:pPr>
    <w:rPr>
      <w:rFonts w:asciiTheme="minorHAnsi" w:hAnsiTheme="minorHAnsi"/>
      <w:sz w:val="22"/>
    </w:rPr>
  </w:style>
  <w:style w:type="character" w:customStyle="1" w:styleId="EncabezadoCar">
    <w:name w:val="Encabezado Car"/>
    <w:basedOn w:val="Fuentedeprrafopredeter"/>
    <w:link w:val="Encabezado"/>
    <w:uiPriority w:val="99"/>
    <w:rsid w:val="00B150A1"/>
  </w:style>
  <w:style w:type="character" w:styleId="Textodelmarcadordeposicin">
    <w:name w:val="Placeholder Text"/>
    <w:basedOn w:val="Fuentedeprrafopredeter"/>
    <w:uiPriority w:val="99"/>
    <w:semiHidden/>
    <w:rsid w:val="00B150A1"/>
    <w:rPr>
      <w:color w:val="808080"/>
    </w:rPr>
  </w:style>
  <w:style w:type="character" w:styleId="Refdecomentario">
    <w:name w:val="annotation reference"/>
    <w:basedOn w:val="Fuentedeprrafopredeter"/>
    <w:uiPriority w:val="99"/>
    <w:semiHidden/>
    <w:unhideWhenUsed/>
    <w:rsid w:val="00B150A1"/>
    <w:rPr>
      <w:sz w:val="16"/>
      <w:szCs w:val="16"/>
    </w:rPr>
  </w:style>
  <w:style w:type="paragraph" w:styleId="Textocomentario">
    <w:name w:val="annotation text"/>
    <w:basedOn w:val="Normal"/>
    <w:link w:val="TextocomentarioCar"/>
    <w:uiPriority w:val="99"/>
    <w:unhideWhenUsed/>
    <w:rsid w:val="00B150A1"/>
    <w:pPr>
      <w:spacing w:line="240" w:lineRule="auto"/>
      <w:ind w:firstLine="0"/>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B150A1"/>
    <w:rPr>
      <w:sz w:val="20"/>
      <w:szCs w:val="20"/>
    </w:rPr>
  </w:style>
  <w:style w:type="character" w:customStyle="1" w:styleId="rynqvb">
    <w:name w:val="rynqvb"/>
    <w:basedOn w:val="Fuentedeprrafopredeter"/>
    <w:rsid w:val="00B150A1"/>
  </w:style>
  <w:style w:type="character" w:styleId="Hipervnculo">
    <w:name w:val="Hyperlink"/>
    <w:basedOn w:val="Fuentedeprrafopredeter"/>
    <w:uiPriority w:val="99"/>
    <w:unhideWhenUsed/>
    <w:rsid w:val="00132783"/>
    <w:rPr>
      <w:color w:val="0563C1" w:themeColor="hyperlink"/>
      <w:u w:val="single"/>
    </w:rPr>
  </w:style>
  <w:style w:type="table" w:styleId="Tablaconcuadrcula">
    <w:name w:val="Table Grid"/>
    <w:basedOn w:val="Tablanormal"/>
    <w:uiPriority w:val="39"/>
    <w:rsid w:val="00132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8017ED"/>
    <w:rPr>
      <w:rFonts w:ascii="Segoe UI" w:hAnsi="Segoe UI" w:cs="Segoe UI" w:hint="default"/>
      <w:sz w:val="18"/>
      <w:szCs w:val="18"/>
    </w:rPr>
  </w:style>
  <w:style w:type="paragraph" w:styleId="Asuntodelcomentario">
    <w:name w:val="annotation subject"/>
    <w:basedOn w:val="Textocomentario"/>
    <w:next w:val="Textocomentario"/>
    <w:link w:val="AsuntodelcomentarioCar"/>
    <w:uiPriority w:val="99"/>
    <w:semiHidden/>
    <w:unhideWhenUsed/>
    <w:rsid w:val="005B5373"/>
    <w:pPr>
      <w:ind w:firstLine="720"/>
    </w:pPr>
    <w:rPr>
      <w:rFonts w:ascii="Arial" w:hAnsi="Arial"/>
      <w:b/>
      <w:bCs/>
    </w:rPr>
  </w:style>
  <w:style w:type="character" w:customStyle="1" w:styleId="AsuntodelcomentarioCar">
    <w:name w:val="Asunto del comentario Car"/>
    <w:basedOn w:val="TextocomentarioCar"/>
    <w:link w:val="Asuntodelcomentario"/>
    <w:uiPriority w:val="99"/>
    <w:semiHidden/>
    <w:rsid w:val="005B5373"/>
    <w:rPr>
      <w:rFonts w:ascii="Arial" w:hAnsi="Arial"/>
      <w:b/>
      <w:bCs/>
      <w:sz w:val="20"/>
      <w:szCs w:val="20"/>
    </w:rPr>
  </w:style>
  <w:style w:type="paragraph" w:styleId="TtuloTDC">
    <w:name w:val="TOC Heading"/>
    <w:basedOn w:val="Ttulo1"/>
    <w:next w:val="Normal"/>
    <w:uiPriority w:val="39"/>
    <w:unhideWhenUsed/>
    <w:qFormat/>
    <w:rsid w:val="00D31413"/>
    <w:pPr>
      <w:outlineLvl w:val="9"/>
    </w:pPr>
    <w:rPr>
      <w:lang w:eastAsia="es-EC"/>
    </w:rPr>
  </w:style>
  <w:style w:type="paragraph" w:styleId="TDC1">
    <w:name w:val="toc 1"/>
    <w:basedOn w:val="Normal"/>
    <w:next w:val="Normal"/>
    <w:autoRedefine/>
    <w:uiPriority w:val="39"/>
    <w:unhideWhenUsed/>
    <w:rsid w:val="00D31413"/>
    <w:pPr>
      <w:spacing w:after="100"/>
    </w:pPr>
  </w:style>
  <w:style w:type="paragraph" w:styleId="Piedepgina">
    <w:name w:val="footer"/>
    <w:basedOn w:val="Normal"/>
    <w:link w:val="PiedepginaCar"/>
    <w:uiPriority w:val="99"/>
    <w:unhideWhenUsed/>
    <w:rsid w:val="00D314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1413"/>
    <w:rPr>
      <w:rFonts w:ascii="Arial" w:hAnsi="Arial"/>
      <w:sz w:val="24"/>
    </w:rPr>
  </w:style>
  <w:style w:type="numbering" w:customStyle="1" w:styleId="Listaactual1">
    <w:name w:val="Lista actual1"/>
    <w:uiPriority w:val="99"/>
    <w:rsid w:val="004E4EF1"/>
    <w:pPr>
      <w:numPr>
        <w:numId w:val="15"/>
      </w:numPr>
    </w:pPr>
  </w:style>
  <w:style w:type="paragraph" w:styleId="Revisin">
    <w:name w:val="Revision"/>
    <w:hidden/>
    <w:uiPriority w:val="99"/>
    <w:semiHidden/>
    <w:rsid w:val="00771180"/>
    <w:pPr>
      <w:spacing w:after="0" w:line="240" w:lineRule="auto"/>
    </w:pPr>
    <w:rPr>
      <w:rFonts w:ascii="Arial" w:hAnsi="Arial"/>
      <w:sz w:val="24"/>
    </w:rPr>
  </w:style>
  <w:style w:type="paragraph" w:styleId="Textoindependiente">
    <w:name w:val="Body Text"/>
    <w:basedOn w:val="Normal"/>
    <w:link w:val="TextoindependienteCar"/>
    <w:uiPriority w:val="1"/>
    <w:qFormat/>
    <w:rsid w:val="00BD3309"/>
    <w:pPr>
      <w:widowControl w:val="0"/>
      <w:autoSpaceDE w:val="0"/>
      <w:autoSpaceDN w:val="0"/>
      <w:spacing w:after="0" w:line="240" w:lineRule="auto"/>
      <w:ind w:firstLine="0"/>
    </w:pPr>
    <w:rPr>
      <w:rFonts w:ascii="Arial MT" w:eastAsia="Arial MT" w:hAnsi="Arial MT" w:cs="Arial MT"/>
      <w:szCs w:val="24"/>
      <w:lang w:val="es-ES"/>
    </w:rPr>
  </w:style>
  <w:style w:type="character" w:customStyle="1" w:styleId="TextoindependienteCar">
    <w:name w:val="Texto independiente Car"/>
    <w:basedOn w:val="Fuentedeprrafopredeter"/>
    <w:link w:val="Textoindependiente"/>
    <w:uiPriority w:val="1"/>
    <w:rsid w:val="00BD3309"/>
    <w:rPr>
      <w:rFonts w:ascii="Arial MT" w:eastAsia="Arial MT" w:hAnsi="Arial MT" w:cs="Arial MT"/>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109">
      <w:bodyDiv w:val="1"/>
      <w:marLeft w:val="0"/>
      <w:marRight w:val="0"/>
      <w:marTop w:val="0"/>
      <w:marBottom w:val="0"/>
      <w:divBdr>
        <w:top w:val="none" w:sz="0" w:space="0" w:color="auto"/>
        <w:left w:val="none" w:sz="0" w:space="0" w:color="auto"/>
        <w:bottom w:val="none" w:sz="0" w:space="0" w:color="auto"/>
        <w:right w:val="none" w:sz="0" w:space="0" w:color="auto"/>
      </w:divBdr>
    </w:div>
    <w:div w:id="4333596">
      <w:bodyDiv w:val="1"/>
      <w:marLeft w:val="0"/>
      <w:marRight w:val="0"/>
      <w:marTop w:val="0"/>
      <w:marBottom w:val="0"/>
      <w:divBdr>
        <w:top w:val="none" w:sz="0" w:space="0" w:color="auto"/>
        <w:left w:val="none" w:sz="0" w:space="0" w:color="auto"/>
        <w:bottom w:val="none" w:sz="0" w:space="0" w:color="auto"/>
        <w:right w:val="none" w:sz="0" w:space="0" w:color="auto"/>
      </w:divBdr>
    </w:div>
    <w:div w:id="4479384">
      <w:bodyDiv w:val="1"/>
      <w:marLeft w:val="0"/>
      <w:marRight w:val="0"/>
      <w:marTop w:val="0"/>
      <w:marBottom w:val="0"/>
      <w:divBdr>
        <w:top w:val="none" w:sz="0" w:space="0" w:color="auto"/>
        <w:left w:val="none" w:sz="0" w:space="0" w:color="auto"/>
        <w:bottom w:val="none" w:sz="0" w:space="0" w:color="auto"/>
        <w:right w:val="none" w:sz="0" w:space="0" w:color="auto"/>
      </w:divBdr>
    </w:div>
    <w:div w:id="6174902">
      <w:bodyDiv w:val="1"/>
      <w:marLeft w:val="0"/>
      <w:marRight w:val="0"/>
      <w:marTop w:val="0"/>
      <w:marBottom w:val="0"/>
      <w:divBdr>
        <w:top w:val="none" w:sz="0" w:space="0" w:color="auto"/>
        <w:left w:val="none" w:sz="0" w:space="0" w:color="auto"/>
        <w:bottom w:val="none" w:sz="0" w:space="0" w:color="auto"/>
        <w:right w:val="none" w:sz="0" w:space="0" w:color="auto"/>
      </w:divBdr>
    </w:div>
    <w:div w:id="6560159">
      <w:bodyDiv w:val="1"/>
      <w:marLeft w:val="0"/>
      <w:marRight w:val="0"/>
      <w:marTop w:val="0"/>
      <w:marBottom w:val="0"/>
      <w:divBdr>
        <w:top w:val="none" w:sz="0" w:space="0" w:color="auto"/>
        <w:left w:val="none" w:sz="0" w:space="0" w:color="auto"/>
        <w:bottom w:val="none" w:sz="0" w:space="0" w:color="auto"/>
        <w:right w:val="none" w:sz="0" w:space="0" w:color="auto"/>
      </w:divBdr>
    </w:div>
    <w:div w:id="12655131">
      <w:bodyDiv w:val="1"/>
      <w:marLeft w:val="0"/>
      <w:marRight w:val="0"/>
      <w:marTop w:val="0"/>
      <w:marBottom w:val="0"/>
      <w:divBdr>
        <w:top w:val="none" w:sz="0" w:space="0" w:color="auto"/>
        <w:left w:val="none" w:sz="0" w:space="0" w:color="auto"/>
        <w:bottom w:val="none" w:sz="0" w:space="0" w:color="auto"/>
        <w:right w:val="none" w:sz="0" w:space="0" w:color="auto"/>
      </w:divBdr>
    </w:div>
    <w:div w:id="13653877">
      <w:bodyDiv w:val="1"/>
      <w:marLeft w:val="0"/>
      <w:marRight w:val="0"/>
      <w:marTop w:val="0"/>
      <w:marBottom w:val="0"/>
      <w:divBdr>
        <w:top w:val="none" w:sz="0" w:space="0" w:color="auto"/>
        <w:left w:val="none" w:sz="0" w:space="0" w:color="auto"/>
        <w:bottom w:val="none" w:sz="0" w:space="0" w:color="auto"/>
        <w:right w:val="none" w:sz="0" w:space="0" w:color="auto"/>
      </w:divBdr>
    </w:div>
    <w:div w:id="15932825">
      <w:bodyDiv w:val="1"/>
      <w:marLeft w:val="0"/>
      <w:marRight w:val="0"/>
      <w:marTop w:val="0"/>
      <w:marBottom w:val="0"/>
      <w:divBdr>
        <w:top w:val="none" w:sz="0" w:space="0" w:color="auto"/>
        <w:left w:val="none" w:sz="0" w:space="0" w:color="auto"/>
        <w:bottom w:val="none" w:sz="0" w:space="0" w:color="auto"/>
        <w:right w:val="none" w:sz="0" w:space="0" w:color="auto"/>
      </w:divBdr>
    </w:div>
    <w:div w:id="18746565">
      <w:bodyDiv w:val="1"/>
      <w:marLeft w:val="0"/>
      <w:marRight w:val="0"/>
      <w:marTop w:val="0"/>
      <w:marBottom w:val="0"/>
      <w:divBdr>
        <w:top w:val="none" w:sz="0" w:space="0" w:color="auto"/>
        <w:left w:val="none" w:sz="0" w:space="0" w:color="auto"/>
        <w:bottom w:val="none" w:sz="0" w:space="0" w:color="auto"/>
        <w:right w:val="none" w:sz="0" w:space="0" w:color="auto"/>
      </w:divBdr>
    </w:div>
    <w:div w:id="25100459">
      <w:bodyDiv w:val="1"/>
      <w:marLeft w:val="0"/>
      <w:marRight w:val="0"/>
      <w:marTop w:val="0"/>
      <w:marBottom w:val="0"/>
      <w:divBdr>
        <w:top w:val="none" w:sz="0" w:space="0" w:color="auto"/>
        <w:left w:val="none" w:sz="0" w:space="0" w:color="auto"/>
        <w:bottom w:val="none" w:sz="0" w:space="0" w:color="auto"/>
        <w:right w:val="none" w:sz="0" w:space="0" w:color="auto"/>
      </w:divBdr>
    </w:div>
    <w:div w:id="26100723">
      <w:bodyDiv w:val="1"/>
      <w:marLeft w:val="0"/>
      <w:marRight w:val="0"/>
      <w:marTop w:val="0"/>
      <w:marBottom w:val="0"/>
      <w:divBdr>
        <w:top w:val="none" w:sz="0" w:space="0" w:color="auto"/>
        <w:left w:val="none" w:sz="0" w:space="0" w:color="auto"/>
        <w:bottom w:val="none" w:sz="0" w:space="0" w:color="auto"/>
        <w:right w:val="none" w:sz="0" w:space="0" w:color="auto"/>
      </w:divBdr>
    </w:div>
    <w:div w:id="26106051">
      <w:bodyDiv w:val="1"/>
      <w:marLeft w:val="0"/>
      <w:marRight w:val="0"/>
      <w:marTop w:val="0"/>
      <w:marBottom w:val="0"/>
      <w:divBdr>
        <w:top w:val="none" w:sz="0" w:space="0" w:color="auto"/>
        <w:left w:val="none" w:sz="0" w:space="0" w:color="auto"/>
        <w:bottom w:val="none" w:sz="0" w:space="0" w:color="auto"/>
        <w:right w:val="none" w:sz="0" w:space="0" w:color="auto"/>
      </w:divBdr>
    </w:div>
    <w:div w:id="27878763">
      <w:bodyDiv w:val="1"/>
      <w:marLeft w:val="0"/>
      <w:marRight w:val="0"/>
      <w:marTop w:val="0"/>
      <w:marBottom w:val="0"/>
      <w:divBdr>
        <w:top w:val="none" w:sz="0" w:space="0" w:color="auto"/>
        <w:left w:val="none" w:sz="0" w:space="0" w:color="auto"/>
        <w:bottom w:val="none" w:sz="0" w:space="0" w:color="auto"/>
        <w:right w:val="none" w:sz="0" w:space="0" w:color="auto"/>
      </w:divBdr>
    </w:div>
    <w:div w:id="29377024">
      <w:bodyDiv w:val="1"/>
      <w:marLeft w:val="0"/>
      <w:marRight w:val="0"/>
      <w:marTop w:val="0"/>
      <w:marBottom w:val="0"/>
      <w:divBdr>
        <w:top w:val="none" w:sz="0" w:space="0" w:color="auto"/>
        <w:left w:val="none" w:sz="0" w:space="0" w:color="auto"/>
        <w:bottom w:val="none" w:sz="0" w:space="0" w:color="auto"/>
        <w:right w:val="none" w:sz="0" w:space="0" w:color="auto"/>
      </w:divBdr>
    </w:div>
    <w:div w:id="35080691">
      <w:bodyDiv w:val="1"/>
      <w:marLeft w:val="0"/>
      <w:marRight w:val="0"/>
      <w:marTop w:val="0"/>
      <w:marBottom w:val="0"/>
      <w:divBdr>
        <w:top w:val="none" w:sz="0" w:space="0" w:color="auto"/>
        <w:left w:val="none" w:sz="0" w:space="0" w:color="auto"/>
        <w:bottom w:val="none" w:sz="0" w:space="0" w:color="auto"/>
        <w:right w:val="none" w:sz="0" w:space="0" w:color="auto"/>
      </w:divBdr>
    </w:div>
    <w:div w:id="41635760">
      <w:bodyDiv w:val="1"/>
      <w:marLeft w:val="0"/>
      <w:marRight w:val="0"/>
      <w:marTop w:val="0"/>
      <w:marBottom w:val="0"/>
      <w:divBdr>
        <w:top w:val="none" w:sz="0" w:space="0" w:color="auto"/>
        <w:left w:val="none" w:sz="0" w:space="0" w:color="auto"/>
        <w:bottom w:val="none" w:sz="0" w:space="0" w:color="auto"/>
        <w:right w:val="none" w:sz="0" w:space="0" w:color="auto"/>
      </w:divBdr>
    </w:div>
    <w:div w:id="45226165">
      <w:bodyDiv w:val="1"/>
      <w:marLeft w:val="0"/>
      <w:marRight w:val="0"/>
      <w:marTop w:val="0"/>
      <w:marBottom w:val="0"/>
      <w:divBdr>
        <w:top w:val="none" w:sz="0" w:space="0" w:color="auto"/>
        <w:left w:val="none" w:sz="0" w:space="0" w:color="auto"/>
        <w:bottom w:val="none" w:sz="0" w:space="0" w:color="auto"/>
        <w:right w:val="none" w:sz="0" w:space="0" w:color="auto"/>
      </w:divBdr>
    </w:div>
    <w:div w:id="46876444">
      <w:bodyDiv w:val="1"/>
      <w:marLeft w:val="0"/>
      <w:marRight w:val="0"/>
      <w:marTop w:val="0"/>
      <w:marBottom w:val="0"/>
      <w:divBdr>
        <w:top w:val="none" w:sz="0" w:space="0" w:color="auto"/>
        <w:left w:val="none" w:sz="0" w:space="0" w:color="auto"/>
        <w:bottom w:val="none" w:sz="0" w:space="0" w:color="auto"/>
        <w:right w:val="none" w:sz="0" w:space="0" w:color="auto"/>
      </w:divBdr>
    </w:div>
    <w:div w:id="50465418">
      <w:bodyDiv w:val="1"/>
      <w:marLeft w:val="0"/>
      <w:marRight w:val="0"/>
      <w:marTop w:val="0"/>
      <w:marBottom w:val="0"/>
      <w:divBdr>
        <w:top w:val="none" w:sz="0" w:space="0" w:color="auto"/>
        <w:left w:val="none" w:sz="0" w:space="0" w:color="auto"/>
        <w:bottom w:val="none" w:sz="0" w:space="0" w:color="auto"/>
        <w:right w:val="none" w:sz="0" w:space="0" w:color="auto"/>
      </w:divBdr>
    </w:div>
    <w:div w:id="55589354">
      <w:bodyDiv w:val="1"/>
      <w:marLeft w:val="0"/>
      <w:marRight w:val="0"/>
      <w:marTop w:val="0"/>
      <w:marBottom w:val="0"/>
      <w:divBdr>
        <w:top w:val="none" w:sz="0" w:space="0" w:color="auto"/>
        <w:left w:val="none" w:sz="0" w:space="0" w:color="auto"/>
        <w:bottom w:val="none" w:sz="0" w:space="0" w:color="auto"/>
        <w:right w:val="none" w:sz="0" w:space="0" w:color="auto"/>
      </w:divBdr>
    </w:div>
    <w:div w:id="56711681">
      <w:bodyDiv w:val="1"/>
      <w:marLeft w:val="0"/>
      <w:marRight w:val="0"/>
      <w:marTop w:val="0"/>
      <w:marBottom w:val="0"/>
      <w:divBdr>
        <w:top w:val="none" w:sz="0" w:space="0" w:color="auto"/>
        <w:left w:val="none" w:sz="0" w:space="0" w:color="auto"/>
        <w:bottom w:val="none" w:sz="0" w:space="0" w:color="auto"/>
        <w:right w:val="none" w:sz="0" w:space="0" w:color="auto"/>
      </w:divBdr>
    </w:div>
    <w:div w:id="61025671">
      <w:bodyDiv w:val="1"/>
      <w:marLeft w:val="0"/>
      <w:marRight w:val="0"/>
      <w:marTop w:val="0"/>
      <w:marBottom w:val="0"/>
      <w:divBdr>
        <w:top w:val="none" w:sz="0" w:space="0" w:color="auto"/>
        <w:left w:val="none" w:sz="0" w:space="0" w:color="auto"/>
        <w:bottom w:val="none" w:sz="0" w:space="0" w:color="auto"/>
        <w:right w:val="none" w:sz="0" w:space="0" w:color="auto"/>
      </w:divBdr>
    </w:div>
    <w:div w:id="62723388">
      <w:bodyDiv w:val="1"/>
      <w:marLeft w:val="0"/>
      <w:marRight w:val="0"/>
      <w:marTop w:val="0"/>
      <w:marBottom w:val="0"/>
      <w:divBdr>
        <w:top w:val="none" w:sz="0" w:space="0" w:color="auto"/>
        <w:left w:val="none" w:sz="0" w:space="0" w:color="auto"/>
        <w:bottom w:val="none" w:sz="0" w:space="0" w:color="auto"/>
        <w:right w:val="none" w:sz="0" w:space="0" w:color="auto"/>
      </w:divBdr>
    </w:div>
    <w:div w:id="63262486">
      <w:bodyDiv w:val="1"/>
      <w:marLeft w:val="0"/>
      <w:marRight w:val="0"/>
      <w:marTop w:val="0"/>
      <w:marBottom w:val="0"/>
      <w:divBdr>
        <w:top w:val="none" w:sz="0" w:space="0" w:color="auto"/>
        <w:left w:val="none" w:sz="0" w:space="0" w:color="auto"/>
        <w:bottom w:val="none" w:sz="0" w:space="0" w:color="auto"/>
        <w:right w:val="none" w:sz="0" w:space="0" w:color="auto"/>
      </w:divBdr>
    </w:div>
    <w:div w:id="65808250">
      <w:bodyDiv w:val="1"/>
      <w:marLeft w:val="0"/>
      <w:marRight w:val="0"/>
      <w:marTop w:val="0"/>
      <w:marBottom w:val="0"/>
      <w:divBdr>
        <w:top w:val="none" w:sz="0" w:space="0" w:color="auto"/>
        <w:left w:val="none" w:sz="0" w:space="0" w:color="auto"/>
        <w:bottom w:val="none" w:sz="0" w:space="0" w:color="auto"/>
        <w:right w:val="none" w:sz="0" w:space="0" w:color="auto"/>
      </w:divBdr>
    </w:div>
    <w:div w:id="67970354">
      <w:bodyDiv w:val="1"/>
      <w:marLeft w:val="0"/>
      <w:marRight w:val="0"/>
      <w:marTop w:val="0"/>
      <w:marBottom w:val="0"/>
      <w:divBdr>
        <w:top w:val="none" w:sz="0" w:space="0" w:color="auto"/>
        <w:left w:val="none" w:sz="0" w:space="0" w:color="auto"/>
        <w:bottom w:val="none" w:sz="0" w:space="0" w:color="auto"/>
        <w:right w:val="none" w:sz="0" w:space="0" w:color="auto"/>
      </w:divBdr>
    </w:div>
    <w:div w:id="69353643">
      <w:bodyDiv w:val="1"/>
      <w:marLeft w:val="0"/>
      <w:marRight w:val="0"/>
      <w:marTop w:val="0"/>
      <w:marBottom w:val="0"/>
      <w:divBdr>
        <w:top w:val="none" w:sz="0" w:space="0" w:color="auto"/>
        <w:left w:val="none" w:sz="0" w:space="0" w:color="auto"/>
        <w:bottom w:val="none" w:sz="0" w:space="0" w:color="auto"/>
        <w:right w:val="none" w:sz="0" w:space="0" w:color="auto"/>
      </w:divBdr>
    </w:div>
    <w:div w:id="70009072">
      <w:bodyDiv w:val="1"/>
      <w:marLeft w:val="0"/>
      <w:marRight w:val="0"/>
      <w:marTop w:val="0"/>
      <w:marBottom w:val="0"/>
      <w:divBdr>
        <w:top w:val="none" w:sz="0" w:space="0" w:color="auto"/>
        <w:left w:val="none" w:sz="0" w:space="0" w:color="auto"/>
        <w:bottom w:val="none" w:sz="0" w:space="0" w:color="auto"/>
        <w:right w:val="none" w:sz="0" w:space="0" w:color="auto"/>
      </w:divBdr>
    </w:div>
    <w:div w:id="72356135">
      <w:bodyDiv w:val="1"/>
      <w:marLeft w:val="0"/>
      <w:marRight w:val="0"/>
      <w:marTop w:val="0"/>
      <w:marBottom w:val="0"/>
      <w:divBdr>
        <w:top w:val="none" w:sz="0" w:space="0" w:color="auto"/>
        <w:left w:val="none" w:sz="0" w:space="0" w:color="auto"/>
        <w:bottom w:val="none" w:sz="0" w:space="0" w:color="auto"/>
        <w:right w:val="none" w:sz="0" w:space="0" w:color="auto"/>
      </w:divBdr>
    </w:div>
    <w:div w:id="77017974">
      <w:bodyDiv w:val="1"/>
      <w:marLeft w:val="0"/>
      <w:marRight w:val="0"/>
      <w:marTop w:val="0"/>
      <w:marBottom w:val="0"/>
      <w:divBdr>
        <w:top w:val="none" w:sz="0" w:space="0" w:color="auto"/>
        <w:left w:val="none" w:sz="0" w:space="0" w:color="auto"/>
        <w:bottom w:val="none" w:sz="0" w:space="0" w:color="auto"/>
        <w:right w:val="none" w:sz="0" w:space="0" w:color="auto"/>
      </w:divBdr>
    </w:div>
    <w:div w:id="79298790">
      <w:bodyDiv w:val="1"/>
      <w:marLeft w:val="0"/>
      <w:marRight w:val="0"/>
      <w:marTop w:val="0"/>
      <w:marBottom w:val="0"/>
      <w:divBdr>
        <w:top w:val="none" w:sz="0" w:space="0" w:color="auto"/>
        <w:left w:val="none" w:sz="0" w:space="0" w:color="auto"/>
        <w:bottom w:val="none" w:sz="0" w:space="0" w:color="auto"/>
        <w:right w:val="none" w:sz="0" w:space="0" w:color="auto"/>
      </w:divBdr>
    </w:div>
    <w:div w:id="83693886">
      <w:bodyDiv w:val="1"/>
      <w:marLeft w:val="0"/>
      <w:marRight w:val="0"/>
      <w:marTop w:val="0"/>
      <w:marBottom w:val="0"/>
      <w:divBdr>
        <w:top w:val="none" w:sz="0" w:space="0" w:color="auto"/>
        <w:left w:val="none" w:sz="0" w:space="0" w:color="auto"/>
        <w:bottom w:val="none" w:sz="0" w:space="0" w:color="auto"/>
        <w:right w:val="none" w:sz="0" w:space="0" w:color="auto"/>
      </w:divBdr>
    </w:div>
    <w:div w:id="83768169">
      <w:bodyDiv w:val="1"/>
      <w:marLeft w:val="0"/>
      <w:marRight w:val="0"/>
      <w:marTop w:val="0"/>
      <w:marBottom w:val="0"/>
      <w:divBdr>
        <w:top w:val="none" w:sz="0" w:space="0" w:color="auto"/>
        <w:left w:val="none" w:sz="0" w:space="0" w:color="auto"/>
        <w:bottom w:val="none" w:sz="0" w:space="0" w:color="auto"/>
        <w:right w:val="none" w:sz="0" w:space="0" w:color="auto"/>
      </w:divBdr>
    </w:div>
    <w:div w:id="84886140">
      <w:bodyDiv w:val="1"/>
      <w:marLeft w:val="0"/>
      <w:marRight w:val="0"/>
      <w:marTop w:val="0"/>
      <w:marBottom w:val="0"/>
      <w:divBdr>
        <w:top w:val="none" w:sz="0" w:space="0" w:color="auto"/>
        <w:left w:val="none" w:sz="0" w:space="0" w:color="auto"/>
        <w:bottom w:val="none" w:sz="0" w:space="0" w:color="auto"/>
        <w:right w:val="none" w:sz="0" w:space="0" w:color="auto"/>
      </w:divBdr>
    </w:div>
    <w:div w:id="87891926">
      <w:bodyDiv w:val="1"/>
      <w:marLeft w:val="0"/>
      <w:marRight w:val="0"/>
      <w:marTop w:val="0"/>
      <w:marBottom w:val="0"/>
      <w:divBdr>
        <w:top w:val="none" w:sz="0" w:space="0" w:color="auto"/>
        <w:left w:val="none" w:sz="0" w:space="0" w:color="auto"/>
        <w:bottom w:val="none" w:sz="0" w:space="0" w:color="auto"/>
        <w:right w:val="none" w:sz="0" w:space="0" w:color="auto"/>
      </w:divBdr>
    </w:div>
    <w:div w:id="91055435">
      <w:bodyDiv w:val="1"/>
      <w:marLeft w:val="0"/>
      <w:marRight w:val="0"/>
      <w:marTop w:val="0"/>
      <w:marBottom w:val="0"/>
      <w:divBdr>
        <w:top w:val="none" w:sz="0" w:space="0" w:color="auto"/>
        <w:left w:val="none" w:sz="0" w:space="0" w:color="auto"/>
        <w:bottom w:val="none" w:sz="0" w:space="0" w:color="auto"/>
        <w:right w:val="none" w:sz="0" w:space="0" w:color="auto"/>
      </w:divBdr>
    </w:div>
    <w:div w:id="91240447">
      <w:bodyDiv w:val="1"/>
      <w:marLeft w:val="0"/>
      <w:marRight w:val="0"/>
      <w:marTop w:val="0"/>
      <w:marBottom w:val="0"/>
      <w:divBdr>
        <w:top w:val="none" w:sz="0" w:space="0" w:color="auto"/>
        <w:left w:val="none" w:sz="0" w:space="0" w:color="auto"/>
        <w:bottom w:val="none" w:sz="0" w:space="0" w:color="auto"/>
        <w:right w:val="none" w:sz="0" w:space="0" w:color="auto"/>
      </w:divBdr>
    </w:div>
    <w:div w:id="91441981">
      <w:bodyDiv w:val="1"/>
      <w:marLeft w:val="0"/>
      <w:marRight w:val="0"/>
      <w:marTop w:val="0"/>
      <w:marBottom w:val="0"/>
      <w:divBdr>
        <w:top w:val="none" w:sz="0" w:space="0" w:color="auto"/>
        <w:left w:val="none" w:sz="0" w:space="0" w:color="auto"/>
        <w:bottom w:val="none" w:sz="0" w:space="0" w:color="auto"/>
        <w:right w:val="none" w:sz="0" w:space="0" w:color="auto"/>
      </w:divBdr>
    </w:div>
    <w:div w:id="93062139">
      <w:bodyDiv w:val="1"/>
      <w:marLeft w:val="0"/>
      <w:marRight w:val="0"/>
      <w:marTop w:val="0"/>
      <w:marBottom w:val="0"/>
      <w:divBdr>
        <w:top w:val="none" w:sz="0" w:space="0" w:color="auto"/>
        <w:left w:val="none" w:sz="0" w:space="0" w:color="auto"/>
        <w:bottom w:val="none" w:sz="0" w:space="0" w:color="auto"/>
        <w:right w:val="none" w:sz="0" w:space="0" w:color="auto"/>
      </w:divBdr>
    </w:div>
    <w:div w:id="110825611">
      <w:bodyDiv w:val="1"/>
      <w:marLeft w:val="0"/>
      <w:marRight w:val="0"/>
      <w:marTop w:val="0"/>
      <w:marBottom w:val="0"/>
      <w:divBdr>
        <w:top w:val="none" w:sz="0" w:space="0" w:color="auto"/>
        <w:left w:val="none" w:sz="0" w:space="0" w:color="auto"/>
        <w:bottom w:val="none" w:sz="0" w:space="0" w:color="auto"/>
        <w:right w:val="none" w:sz="0" w:space="0" w:color="auto"/>
      </w:divBdr>
    </w:div>
    <w:div w:id="116147074">
      <w:bodyDiv w:val="1"/>
      <w:marLeft w:val="0"/>
      <w:marRight w:val="0"/>
      <w:marTop w:val="0"/>
      <w:marBottom w:val="0"/>
      <w:divBdr>
        <w:top w:val="none" w:sz="0" w:space="0" w:color="auto"/>
        <w:left w:val="none" w:sz="0" w:space="0" w:color="auto"/>
        <w:bottom w:val="none" w:sz="0" w:space="0" w:color="auto"/>
        <w:right w:val="none" w:sz="0" w:space="0" w:color="auto"/>
      </w:divBdr>
    </w:div>
    <w:div w:id="117917513">
      <w:bodyDiv w:val="1"/>
      <w:marLeft w:val="0"/>
      <w:marRight w:val="0"/>
      <w:marTop w:val="0"/>
      <w:marBottom w:val="0"/>
      <w:divBdr>
        <w:top w:val="none" w:sz="0" w:space="0" w:color="auto"/>
        <w:left w:val="none" w:sz="0" w:space="0" w:color="auto"/>
        <w:bottom w:val="none" w:sz="0" w:space="0" w:color="auto"/>
        <w:right w:val="none" w:sz="0" w:space="0" w:color="auto"/>
      </w:divBdr>
    </w:div>
    <w:div w:id="117989414">
      <w:bodyDiv w:val="1"/>
      <w:marLeft w:val="0"/>
      <w:marRight w:val="0"/>
      <w:marTop w:val="0"/>
      <w:marBottom w:val="0"/>
      <w:divBdr>
        <w:top w:val="none" w:sz="0" w:space="0" w:color="auto"/>
        <w:left w:val="none" w:sz="0" w:space="0" w:color="auto"/>
        <w:bottom w:val="none" w:sz="0" w:space="0" w:color="auto"/>
        <w:right w:val="none" w:sz="0" w:space="0" w:color="auto"/>
      </w:divBdr>
    </w:div>
    <w:div w:id="119500268">
      <w:bodyDiv w:val="1"/>
      <w:marLeft w:val="0"/>
      <w:marRight w:val="0"/>
      <w:marTop w:val="0"/>
      <w:marBottom w:val="0"/>
      <w:divBdr>
        <w:top w:val="none" w:sz="0" w:space="0" w:color="auto"/>
        <w:left w:val="none" w:sz="0" w:space="0" w:color="auto"/>
        <w:bottom w:val="none" w:sz="0" w:space="0" w:color="auto"/>
        <w:right w:val="none" w:sz="0" w:space="0" w:color="auto"/>
      </w:divBdr>
    </w:div>
    <w:div w:id="129831137">
      <w:bodyDiv w:val="1"/>
      <w:marLeft w:val="0"/>
      <w:marRight w:val="0"/>
      <w:marTop w:val="0"/>
      <w:marBottom w:val="0"/>
      <w:divBdr>
        <w:top w:val="none" w:sz="0" w:space="0" w:color="auto"/>
        <w:left w:val="none" w:sz="0" w:space="0" w:color="auto"/>
        <w:bottom w:val="none" w:sz="0" w:space="0" w:color="auto"/>
        <w:right w:val="none" w:sz="0" w:space="0" w:color="auto"/>
      </w:divBdr>
    </w:div>
    <w:div w:id="129831873">
      <w:bodyDiv w:val="1"/>
      <w:marLeft w:val="0"/>
      <w:marRight w:val="0"/>
      <w:marTop w:val="0"/>
      <w:marBottom w:val="0"/>
      <w:divBdr>
        <w:top w:val="none" w:sz="0" w:space="0" w:color="auto"/>
        <w:left w:val="none" w:sz="0" w:space="0" w:color="auto"/>
        <w:bottom w:val="none" w:sz="0" w:space="0" w:color="auto"/>
        <w:right w:val="none" w:sz="0" w:space="0" w:color="auto"/>
      </w:divBdr>
    </w:div>
    <w:div w:id="130369683">
      <w:bodyDiv w:val="1"/>
      <w:marLeft w:val="0"/>
      <w:marRight w:val="0"/>
      <w:marTop w:val="0"/>
      <w:marBottom w:val="0"/>
      <w:divBdr>
        <w:top w:val="none" w:sz="0" w:space="0" w:color="auto"/>
        <w:left w:val="none" w:sz="0" w:space="0" w:color="auto"/>
        <w:bottom w:val="none" w:sz="0" w:space="0" w:color="auto"/>
        <w:right w:val="none" w:sz="0" w:space="0" w:color="auto"/>
      </w:divBdr>
    </w:div>
    <w:div w:id="132646961">
      <w:bodyDiv w:val="1"/>
      <w:marLeft w:val="0"/>
      <w:marRight w:val="0"/>
      <w:marTop w:val="0"/>
      <w:marBottom w:val="0"/>
      <w:divBdr>
        <w:top w:val="none" w:sz="0" w:space="0" w:color="auto"/>
        <w:left w:val="none" w:sz="0" w:space="0" w:color="auto"/>
        <w:bottom w:val="none" w:sz="0" w:space="0" w:color="auto"/>
        <w:right w:val="none" w:sz="0" w:space="0" w:color="auto"/>
      </w:divBdr>
    </w:div>
    <w:div w:id="133985253">
      <w:bodyDiv w:val="1"/>
      <w:marLeft w:val="0"/>
      <w:marRight w:val="0"/>
      <w:marTop w:val="0"/>
      <w:marBottom w:val="0"/>
      <w:divBdr>
        <w:top w:val="none" w:sz="0" w:space="0" w:color="auto"/>
        <w:left w:val="none" w:sz="0" w:space="0" w:color="auto"/>
        <w:bottom w:val="none" w:sz="0" w:space="0" w:color="auto"/>
        <w:right w:val="none" w:sz="0" w:space="0" w:color="auto"/>
      </w:divBdr>
    </w:div>
    <w:div w:id="136920974">
      <w:bodyDiv w:val="1"/>
      <w:marLeft w:val="0"/>
      <w:marRight w:val="0"/>
      <w:marTop w:val="0"/>
      <w:marBottom w:val="0"/>
      <w:divBdr>
        <w:top w:val="none" w:sz="0" w:space="0" w:color="auto"/>
        <w:left w:val="none" w:sz="0" w:space="0" w:color="auto"/>
        <w:bottom w:val="none" w:sz="0" w:space="0" w:color="auto"/>
        <w:right w:val="none" w:sz="0" w:space="0" w:color="auto"/>
      </w:divBdr>
    </w:div>
    <w:div w:id="146214576">
      <w:bodyDiv w:val="1"/>
      <w:marLeft w:val="0"/>
      <w:marRight w:val="0"/>
      <w:marTop w:val="0"/>
      <w:marBottom w:val="0"/>
      <w:divBdr>
        <w:top w:val="none" w:sz="0" w:space="0" w:color="auto"/>
        <w:left w:val="none" w:sz="0" w:space="0" w:color="auto"/>
        <w:bottom w:val="none" w:sz="0" w:space="0" w:color="auto"/>
        <w:right w:val="none" w:sz="0" w:space="0" w:color="auto"/>
      </w:divBdr>
    </w:div>
    <w:div w:id="146633650">
      <w:bodyDiv w:val="1"/>
      <w:marLeft w:val="0"/>
      <w:marRight w:val="0"/>
      <w:marTop w:val="0"/>
      <w:marBottom w:val="0"/>
      <w:divBdr>
        <w:top w:val="none" w:sz="0" w:space="0" w:color="auto"/>
        <w:left w:val="none" w:sz="0" w:space="0" w:color="auto"/>
        <w:bottom w:val="none" w:sz="0" w:space="0" w:color="auto"/>
        <w:right w:val="none" w:sz="0" w:space="0" w:color="auto"/>
      </w:divBdr>
    </w:div>
    <w:div w:id="150563177">
      <w:bodyDiv w:val="1"/>
      <w:marLeft w:val="0"/>
      <w:marRight w:val="0"/>
      <w:marTop w:val="0"/>
      <w:marBottom w:val="0"/>
      <w:divBdr>
        <w:top w:val="none" w:sz="0" w:space="0" w:color="auto"/>
        <w:left w:val="none" w:sz="0" w:space="0" w:color="auto"/>
        <w:bottom w:val="none" w:sz="0" w:space="0" w:color="auto"/>
        <w:right w:val="none" w:sz="0" w:space="0" w:color="auto"/>
      </w:divBdr>
    </w:div>
    <w:div w:id="150760535">
      <w:bodyDiv w:val="1"/>
      <w:marLeft w:val="0"/>
      <w:marRight w:val="0"/>
      <w:marTop w:val="0"/>
      <w:marBottom w:val="0"/>
      <w:divBdr>
        <w:top w:val="none" w:sz="0" w:space="0" w:color="auto"/>
        <w:left w:val="none" w:sz="0" w:space="0" w:color="auto"/>
        <w:bottom w:val="none" w:sz="0" w:space="0" w:color="auto"/>
        <w:right w:val="none" w:sz="0" w:space="0" w:color="auto"/>
      </w:divBdr>
    </w:div>
    <w:div w:id="153645001">
      <w:bodyDiv w:val="1"/>
      <w:marLeft w:val="0"/>
      <w:marRight w:val="0"/>
      <w:marTop w:val="0"/>
      <w:marBottom w:val="0"/>
      <w:divBdr>
        <w:top w:val="none" w:sz="0" w:space="0" w:color="auto"/>
        <w:left w:val="none" w:sz="0" w:space="0" w:color="auto"/>
        <w:bottom w:val="none" w:sz="0" w:space="0" w:color="auto"/>
        <w:right w:val="none" w:sz="0" w:space="0" w:color="auto"/>
      </w:divBdr>
    </w:div>
    <w:div w:id="154225356">
      <w:bodyDiv w:val="1"/>
      <w:marLeft w:val="0"/>
      <w:marRight w:val="0"/>
      <w:marTop w:val="0"/>
      <w:marBottom w:val="0"/>
      <w:divBdr>
        <w:top w:val="none" w:sz="0" w:space="0" w:color="auto"/>
        <w:left w:val="none" w:sz="0" w:space="0" w:color="auto"/>
        <w:bottom w:val="none" w:sz="0" w:space="0" w:color="auto"/>
        <w:right w:val="none" w:sz="0" w:space="0" w:color="auto"/>
      </w:divBdr>
    </w:div>
    <w:div w:id="156656945">
      <w:bodyDiv w:val="1"/>
      <w:marLeft w:val="0"/>
      <w:marRight w:val="0"/>
      <w:marTop w:val="0"/>
      <w:marBottom w:val="0"/>
      <w:divBdr>
        <w:top w:val="none" w:sz="0" w:space="0" w:color="auto"/>
        <w:left w:val="none" w:sz="0" w:space="0" w:color="auto"/>
        <w:bottom w:val="none" w:sz="0" w:space="0" w:color="auto"/>
        <w:right w:val="none" w:sz="0" w:space="0" w:color="auto"/>
      </w:divBdr>
    </w:div>
    <w:div w:id="158348350">
      <w:bodyDiv w:val="1"/>
      <w:marLeft w:val="0"/>
      <w:marRight w:val="0"/>
      <w:marTop w:val="0"/>
      <w:marBottom w:val="0"/>
      <w:divBdr>
        <w:top w:val="none" w:sz="0" w:space="0" w:color="auto"/>
        <w:left w:val="none" w:sz="0" w:space="0" w:color="auto"/>
        <w:bottom w:val="none" w:sz="0" w:space="0" w:color="auto"/>
        <w:right w:val="none" w:sz="0" w:space="0" w:color="auto"/>
      </w:divBdr>
    </w:div>
    <w:div w:id="159661746">
      <w:bodyDiv w:val="1"/>
      <w:marLeft w:val="0"/>
      <w:marRight w:val="0"/>
      <w:marTop w:val="0"/>
      <w:marBottom w:val="0"/>
      <w:divBdr>
        <w:top w:val="none" w:sz="0" w:space="0" w:color="auto"/>
        <w:left w:val="none" w:sz="0" w:space="0" w:color="auto"/>
        <w:bottom w:val="none" w:sz="0" w:space="0" w:color="auto"/>
        <w:right w:val="none" w:sz="0" w:space="0" w:color="auto"/>
      </w:divBdr>
    </w:div>
    <w:div w:id="160631011">
      <w:bodyDiv w:val="1"/>
      <w:marLeft w:val="0"/>
      <w:marRight w:val="0"/>
      <w:marTop w:val="0"/>
      <w:marBottom w:val="0"/>
      <w:divBdr>
        <w:top w:val="none" w:sz="0" w:space="0" w:color="auto"/>
        <w:left w:val="none" w:sz="0" w:space="0" w:color="auto"/>
        <w:bottom w:val="none" w:sz="0" w:space="0" w:color="auto"/>
        <w:right w:val="none" w:sz="0" w:space="0" w:color="auto"/>
      </w:divBdr>
    </w:div>
    <w:div w:id="165747567">
      <w:bodyDiv w:val="1"/>
      <w:marLeft w:val="0"/>
      <w:marRight w:val="0"/>
      <w:marTop w:val="0"/>
      <w:marBottom w:val="0"/>
      <w:divBdr>
        <w:top w:val="none" w:sz="0" w:space="0" w:color="auto"/>
        <w:left w:val="none" w:sz="0" w:space="0" w:color="auto"/>
        <w:bottom w:val="none" w:sz="0" w:space="0" w:color="auto"/>
        <w:right w:val="none" w:sz="0" w:space="0" w:color="auto"/>
      </w:divBdr>
    </w:div>
    <w:div w:id="170222832">
      <w:bodyDiv w:val="1"/>
      <w:marLeft w:val="0"/>
      <w:marRight w:val="0"/>
      <w:marTop w:val="0"/>
      <w:marBottom w:val="0"/>
      <w:divBdr>
        <w:top w:val="none" w:sz="0" w:space="0" w:color="auto"/>
        <w:left w:val="none" w:sz="0" w:space="0" w:color="auto"/>
        <w:bottom w:val="none" w:sz="0" w:space="0" w:color="auto"/>
        <w:right w:val="none" w:sz="0" w:space="0" w:color="auto"/>
      </w:divBdr>
    </w:div>
    <w:div w:id="171140825">
      <w:bodyDiv w:val="1"/>
      <w:marLeft w:val="0"/>
      <w:marRight w:val="0"/>
      <w:marTop w:val="0"/>
      <w:marBottom w:val="0"/>
      <w:divBdr>
        <w:top w:val="none" w:sz="0" w:space="0" w:color="auto"/>
        <w:left w:val="none" w:sz="0" w:space="0" w:color="auto"/>
        <w:bottom w:val="none" w:sz="0" w:space="0" w:color="auto"/>
        <w:right w:val="none" w:sz="0" w:space="0" w:color="auto"/>
      </w:divBdr>
    </w:div>
    <w:div w:id="171264587">
      <w:bodyDiv w:val="1"/>
      <w:marLeft w:val="0"/>
      <w:marRight w:val="0"/>
      <w:marTop w:val="0"/>
      <w:marBottom w:val="0"/>
      <w:divBdr>
        <w:top w:val="none" w:sz="0" w:space="0" w:color="auto"/>
        <w:left w:val="none" w:sz="0" w:space="0" w:color="auto"/>
        <w:bottom w:val="none" w:sz="0" w:space="0" w:color="auto"/>
        <w:right w:val="none" w:sz="0" w:space="0" w:color="auto"/>
      </w:divBdr>
    </w:div>
    <w:div w:id="177500116">
      <w:bodyDiv w:val="1"/>
      <w:marLeft w:val="0"/>
      <w:marRight w:val="0"/>
      <w:marTop w:val="0"/>
      <w:marBottom w:val="0"/>
      <w:divBdr>
        <w:top w:val="none" w:sz="0" w:space="0" w:color="auto"/>
        <w:left w:val="none" w:sz="0" w:space="0" w:color="auto"/>
        <w:bottom w:val="none" w:sz="0" w:space="0" w:color="auto"/>
        <w:right w:val="none" w:sz="0" w:space="0" w:color="auto"/>
      </w:divBdr>
    </w:div>
    <w:div w:id="179323471">
      <w:bodyDiv w:val="1"/>
      <w:marLeft w:val="0"/>
      <w:marRight w:val="0"/>
      <w:marTop w:val="0"/>
      <w:marBottom w:val="0"/>
      <w:divBdr>
        <w:top w:val="none" w:sz="0" w:space="0" w:color="auto"/>
        <w:left w:val="none" w:sz="0" w:space="0" w:color="auto"/>
        <w:bottom w:val="none" w:sz="0" w:space="0" w:color="auto"/>
        <w:right w:val="none" w:sz="0" w:space="0" w:color="auto"/>
      </w:divBdr>
    </w:div>
    <w:div w:id="184290801">
      <w:bodyDiv w:val="1"/>
      <w:marLeft w:val="0"/>
      <w:marRight w:val="0"/>
      <w:marTop w:val="0"/>
      <w:marBottom w:val="0"/>
      <w:divBdr>
        <w:top w:val="none" w:sz="0" w:space="0" w:color="auto"/>
        <w:left w:val="none" w:sz="0" w:space="0" w:color="auto"/>
        <w:bottom w:val="none" w:sz="0" w:space="0" w:color="auto"/>
        <w:right w:val="none" w:sz="0" w:space="0" w:color="auto"/>
      </w:divBdr>
    </w:div>
    <w:div w:id="186913158">
      <w:bodyDiv w:val="1"/>
      <w:marLeft w:val="0"/>
      <w:marRight w:val="0"/>
      <w:marTop w:val="0"/>
      <w:marBottom w:val="0"/>
      <w:divBdr>
        <w:top w:val="none" w:sz="0" w:space="0" w:color="auto"/>
        <w:left w:val="none" w:sz="0" w:space="0" w:color="auto"/>
        <w:bottom w:val="none" w:sz="0" w:space="0" w:color="auto"/>
        <w:right w:val="none" w:sz="0" w:space="0" w:color="auto"/>
      </w:divBdr>
    </w:div>
    <w:div w:id="188447707">
      <w:bodyDiv w:val="1"/>
      <w:marLeft w:val="0"/>
      <w:marRight w:val="0"/>
      <w:marTop w:val="0"/>
      <w:marBottom w:val="0"/>
      <w:divBdr>
        <w:top w:val="none" w:sz="0" w:space="0" w:color="auto"/>
        <w:left w:val="none" w:sz="0" w:space="0" w:color="auto"/>
        <w:bottom w:val="none" w:sz="0" w:space="0" w:color="auto"/>
        <w:right w:val="none" w:sz="0" w:space="0" w:color="auto"/>
      </w:divBdr>
    </w:div>
    <w:div w:id="190414650">
      <w:bodyDiv w:val="1"/>
      <w:marLeft w:val="0"/>
      <w:marRight w:val="0"/>
      <w:marTop w:val="0"/>
      <w:marBottom w:val="0"/>
      <w:divBdr>
        <w:top w:val="none" w:sz="0" w:space="0" w:color="auto"/>
        <w:left w:val="none" w:sz="0" w:space="0" w:color="auto"/>
        <w:bottom w:val="none" w:sz="0" w:space="0" w:color="auto"/>
        <w:right w:val="none" w:sz="0" w:space="0" w:color="auto"/>
      </w:divBdr>
    </w:div>
    <w:div w:id="198276010">
      <w:bodyDiv w:val="1"/>
      <w:marLeft w:val="0"/>
      <w:marRight w:val="0"/>
      <w:marTop w:val="0"/>
      <w:marBottom w:val="0"/>
      <w:divBdr>
        <w:top w:val="none" w:sz="0" w:space="0" w:color="auto"/>
        <w:left w:val="none" w:sz="0" w:space="0" w:color="auto"/>
        <w:bottom w:val="none" w:sz="0" w:space="0" w:color="auto"/>
        <w:right w:val="none" w:sz="0" w:space="0" w:color="auto"/>
      </w:divBdr>
    </w:div>
    <w:div w:id="198591323">
      <w:bodyDiv w:val="1"/>
      <w:marLeft w:val="0"/>
      <w:marRight w:val="0"/>
      <w:marTop w:val="0"/>
      <w:marBottom w:val="0"/>
      <w:divBdr>
        <w:top w:val="none" w:sz="0" w:space="0" w:color="auto"/>
        <w:left w:val="none" w:sz="0" w:space="0" w:color="auto"/>
        <w:bottom w:val="none" w:sz="0" w:space="0" w:color="auto"/>
        <w:right w:val="none" w:sz="0" w:space="0" w:color="auto"/>
      </w:divBdr>
    </w:div>
    <w:div w:id="201796616">
      <w:bodyDiv w:val="1"/>
      <w:marLeft w:val="0"/>
      <w:marRight w:val="0"/>
      <w:marTop w:val="0"/>
      <w:marBottom w:val="0"/>
      <w:divBdr>
        <w:top w:val="none" w:sz="0" w:space="0" w:color="auto"/>
        <w:left w:val="none" w:sz="0" w:space="0" w:color="auto"/>
        <w:bottom w:val="none" w:sz="0" w:space="0" w:color="auto"/>
        <w:right w:val="none" w:sz="0" w:space="0" w:color="auto"/>
      </w:divBdr>
    </w:div>
    <w:div w:id="209004824">
      <w:bodyDiv w:val="1"/>
      <w:marLeft w:val="0"/>
      <w:marRight w:val="0"/>
      <w:marTop w:val="0"/>
      <w:marBottom w:val="0"/>
      <w:divBdr>
        <w:top w:val="none" w:sz="0" w:space="0" w:color="auto"/>
        <w:left w:val="none" w:sz="0" w:space="0" w:color="auto"/>
        <w:bottom w:val="none" w:sz="0" w:space="0" w:color="auto"/>
        <w:right w:val="none" w:sz="0" w:space="0" w:color="auto"/>
      </w:divBdr>
    </w:div>
    <w:div w:id="209613864">
      <w:bodyDiv w:val="1"/>
      <w:marLeft w:val="0"/>
      <w:marRight w:val="0"/>
      <w:marTop w:val="0"/>
      <w:marBottom w:val="0"/>
      <w:divBdr>
        <w:top w:val="none" w:sz="0" w:space="0" w:color="auto"/>
        <w:left w:val="none" w:sz="0" w:space="0" w:color="auto"/>
        <w:bottom w:val="none" w:sz="0" w:space="0" w:color="auto"/>
        <w:right w:val="none" w:sz="0" w:space="0" w:color="auto"/>
      </w:divBdr>
    </w:div>
    <w:div w:id="214700854">
      <w:bodyDiv w:val="1"/>
      <w:marLeft w:val="0"/>
      <w:marRight w:val="0"/>
      <w:marTop w:val="0"/>
      <w:marBottom w:val="0"/>
      <w:divBdr>
        <w:top w:val="none" w:sz="0" w:space="0" w:color="auto"/>
        <w:left w:val="none" w:sz="0" w:space="0" w:color="auto"/>
        <w:bottom w:val="none" w:sz="0" w:space="0" w:color="auto"/>
        <w:right w:val="none" w:sz="0" w:space="0" w:color="auto"/>
      </w:divBdr>
    </w:div>
    <w:div w:id="215749352">
      <w:bodyDiv w:val="1"/>
      <w:marLeft w:val="0"/>
      <w:marRight w:val="0"/>
      <w:marTop w:val="0"/>
      <w:marBottom w:val="0"/>
      <w:divBdr>
        <w:top w:val="none" w:sz="0" w:space="0" w:color="auto"/>
        <w:left w:val="none" w:sz="0" w:space="0" w:color="auto"/>
        <w:bottom w:val="none" w:sz="0" w:space="0" w:color="auto"/>
        <w:right w:val="none" w:sz="0" w:space="0" w:color="auto"/>
      </w:divBdr>
    </w:div>
    <w:div w:id="220673535">
      <w:bodyDiv w:val="1"/>
      <w:marLeft w:val="0"/>
      <w:marRight w:val="0"/>
      <w:marTop w:val="0"/>
      <w:marBottom w:val="0"/>
      <w:divBdr>
        <w:top w:val="none" w:sz="0" w:space="0" w:color="auto"/>
        <w:left w:val="none" w:sz="0" w:space="0" w:color="auto"/>
        <w:bottom w:val="none" w:sz="0" w:space="0" w:color="auto"/>
        <w:right w:val="none" w:sz="0" w:space="0" w:color="auto"/>
      </w:divBdr>
    </w:div>
    <w:div w:id="224948692">
      <w:bodyDiv w:val="1"/>
      <w:marLeft w:val="0"/>
      <w:marRight w:val="0"/>
      <w:marTop w:val="0"/>
      <w:marBottom w:val="0"/>
      <w:divBdr>
        <w:top w:val="none" w:sz="0" w:space="0" w:color="auto"/>
        <w:left w:val="none" w:sz="0" w:space="0" w:color="auto"/>
        <w:bottom w:val="none" w:sz="0" w:space="0" w:color="auto"/>
        <w:right w:val="none" w:sz="0" w:space="0" w:color="auto"/>
      </w:divBdr>
    </w:div>
    <w:div w:id="234634435">
      <w:bodyDiv w:val="1"/>
      <w:marLeft w:val="0"/>
      <w:marRight w:val="0"/>
      <w:marTop w:val="0"/>
      <w:marBottom w:val="0"/>
      <w:divBdr>
        <w:top w:val="none" w:sz="0" w:space="0" w:color="auto"/>
        <w:left w:val="none" w:sz="0" w:space="0" w:color="auto"/>
        <w:bottom w:val="none" w:sz="0" w:space="0" w:color="auto"/>
        <w:right w:val="none" w:sz="0" w:space="0" w:color="auto"/>
      </w:divBdr>
    </w:div>
    <w:div w:id="237322986">
      <w:bodyDiv w:val="1"/>
      <w:marLeft w:val="0"/>
      <w:marRight w:val="0"/>
      <w:marTop w:val="0"/>
      <w:marBottom w:val="0"/>
      <w:divBdr>
        <w:top w:val="none" w:sz="0" w:space="0" w:color="auto"/>
        <w:left w:val="none" w:sz="0" w:space="0" w:color="auto"/>
        <w:bottom w:val="none" w:sz="0" w:space="0" w:color="auto"/>
        <w:right w:val="none" w:sz="0" w:space="0" w:color="auto"/>
      </w:divBdr>
    </w:div>
    <w:div w:id="237595649">
      <w:bodyDiv w:val="1"/>
      <w:marLeft w:val="0"/>
      <w:marRight w:val="0"/>
      <w:marTop w:val="0"/>
      <w:marBottom w:val="0"/>
      <w:divBdr>
        <w:top w:val="none" w:sz="0" w:space="0" w:color="auto"/>
        <w:left w:val="none" w:sz="0" w:space="0" w:color="auto"/>
        <w:bottom w:val="none" w:sz="0" w:space="0" w:color="auto"/>
        <w:right w:val="none" w:sz="0" w:space="0" w:color="auto"/>
      </w:divBdr>
    </w:div>
    <w:div w:id="237637116">
      <w:bodyDiv w:val="1"/>
      <w:marLeft w:val="0"/>
      <w:marRight w:val="0"/>
      <w:marTop w:val="0"/>
      <w:marBottom w:val="0"/>
      <w:divBdr>
        <w:top w:val="none" w:sz="0" w:space="0" w:color="auto"/>
        <w:left w:val="none" w:sz="0" w:space="0" w:color="auto"/>
        <w:bottom w:val="none" w:sz="0" w:space="0" w:color="auto"/>
        <w:right w:val="none" w:sz="0" w:space="0" w:color="auto"/>
      </w:divBdr>
    </w:div>
    <w:div w:id="238833291">
      <w:bodyDiv w:val="1"/>
      <w:marLeft w:val="0"/>
      <w:marRight w:val="0"/>
      <w:marTop w:val="0"/>
      <w:marBottom w:val="0"/>
      <w:divBdr>
        <w:top w:val="none" w:sz="0" w:space="0" w:color="auto"/>
        <w:left w:val="none" w:sz="0" w:space="0" w:color="auto"/>
        <w:bottom w:val="none" w:sz="0" w:space="0" w:color="auto"/>
        <w:right w:val="none" w:sz="0" w:space="0" w:color="auto"/>
      </w:divBdr>
    </w:div>
    <w:div w:id="239290863">
      <w:bodyDiv w:val="1"/>
      <w:marLeft w:val="0"/>
      <w:marRight w:val="0"/>
      <w:marTop w:val="0"/>
      <w:marBottom w:val="0"/>
      <w:divBdr>
        <w:top w:val="none" w:sz="0" w:space="0" w:color="auto"/>
        <w:left w:val="none" w:sz="0" w:space="0" w:color="auto"/>
        <w:bottom w:val="none" w:sz="0" w:space="0" w:color="auto"/>
        <w:right w:val="none" w:sz="0" w:space="0" w:color="auto"/>
      </w:divBdr>
    </w:div>
    <w:div w:id="239759652">
      <w:bodyDiv w:val="1"/>
      <w:marLeft w:val="0"/>
      <w:marRight w:val="0"/>
      <w:marTop w:val="0"/>
      <w:marBottom w:val="0"/>
      <w:divBdr>
        <w:top w:val="none" w:sz="0" w:space="0" w:color="auto"/>
        <w:left w:val="none" w:sz="0" w:space="0" w:color="auto"/>
        <w:bottom w:val="none" w:sz="0" w:space="0" w:color="auto"/>
        <w:right w:val="none" w:sz="0" w:space="0" w:color="auto"/>
      </w:divBdr>
    </w:div>
    <w:div w:id="248973078">
      <w:bodyDiv w:val="1"/>
      <w:marLeft w:val="0"/>
      <w:marRight w:val="0"/>
      <w:marTop w:val="0"/>
      <w:marBottom w:val="0"/>
      <w:divBdr>
        <w:top w:val="none" w:sz="0" w:space="0" w:color="auto"/>
        <w:left w:val="none" w:sz="0" w:space="0" w:color="auto"/>
        <w:bottom w:val="none" w:sz="0" w:space="0" w:color="auto"/>
        <w:right w:val="none" w:sz="0" w:space="0" w:color="auto"/>
      </w:divBdr>
    </w:div>
    <w:div w:id="251161636">
      <w:bodyDiv w:val="1"/>
      <w:marLeft w:val="0"/>
      <w:marRight w:val="0"/>
      <w:marTop w:val="0"/>
      <w:marBottom w:val="0"/>
      <w:divBdr>
        <w:top w:val="none" w:sz="0" w:space="0" w:color="auto"/>
        <w:left w:val="none" w:sz="0" w:space="0" w:color="auto"/>
        <w:bottom w:val="none" w:sz="0" w:space="0" w:color="auto"/>
        <w:right w:val="none" w:sz="0" w:space="0" w:color="auto"/>
      </w:divBdr>
    </w:div>
    <w:div w:id="251935206">
      <w:bodyDiv w:val="1"/>
      <w:marLeft w:val="0"/>
      <w:marRight w:val="0"/>
      <w:marTop w:val="0"/>
      <w:marBottom w:val="0"/>
      <w:divBdr>
        <w:top w:val="none" w:sz="0" w:space="0" w:color="auto"/>
        <w:left w:val="none" w:sz="0" w:space="0" w:color="auto"/>
        <w:bottom w:val="none" w:sz="0" w:space="0" w:color="auto"/>
        <w:right w:val="none" w:sz="0" w:space="0" w:color="auto"/>
      </w:divBdr>
    </w:div>
    <w:div w:id="254485497">
      <w:bodyDiv w:val="1"/>
      <w:marLeft w:val="0"/>
      <w:marRight w:val="0"/>
      <w:marTop w:val="0"/>
      <w:marBottom w:val="0"/>
      <w:divBdr>
        <w:top w:val="none" w:sz="0" w:space="0" w:color="auto"/>
        <w:left w:val="none" w:sz="0" w:space="0" w:color="auto"/>
        <w:bottom w:val="none" w:sz="0" w:space="0" w:color="auto"/>
        <w:right w:val="none" w:sz="0" w:space="0" w:color="auto"/>
      </w:divBdr>
    </w:div>
    <w:div w:id="255133896">
      <w:bodyDiv w:val="1"/>
      <w:marLeft w:val="0"/>
      <w:marRight w:val="0"/>
      <w:marTop w:val="0"/>
      <w:marBottom w:val="0"/>
      <w:divBdr>
        <w:top w:val="none" w:sz="0" w:space="0" w:color="auto"/>
        <w:left w:val="none" w:sz="0" w:space="0" w:color="auto"/>
        <w:bottom w:val="none" w:sz="0" w:space="0" w:color="auto"/>
        <w:right w:val="none" w:sz="0" w:space="0" w:color="auto"/>
      </w:divBdr>
    </w:div>
    <w:div w:id="260184625">
      <w:bodyDiv w:val="1"/>
      <w:marLeft w:val="0"/>
      <w:marRight w:val="0"/>
      <w:marTop w:val="0"/>
      <w:marBottom w:val="0"/>
      <w:divBdr>
        <w:top w:val="none" w:sz="0" w:space="0" w:color="auto"/>
        <w:left w:val="none" w:sz="0" w:space="0" w:color="auto"/>
        <w:bottom w:val="none" w:sz="0" w:space="0" w:color="auto"/>
        <w:right w:val="none" w:sz="0" w:space="0" w:color="auto"/>
      </w:divBdr>
    </w:div>
    <w:div w:id="262079365">
      <w:bodyDiv w:val="1"/>
      <w:marLeft w:val="0"/>
      <w:marRight w:val="0"/>
      <w:marTop w:val="0"/>
      <w:marBottom w:val="0"/>
      <w:divBdr>
        <w:top w:val="none" w:sz="0" w:space="0" w:color="auto"/>
        <w:left w:val="none" w:sz="0" w:space="0" w:color="auto"/>
        <w:bottom w:val="none" w:sz="0" w:space="0" w:color="auto"/>
        <w:right w:val="none" w:sz="0" w:space="0" w:color="auto"/>
      </w:divBdr>
      <w:divsChild>
        <w:div w:id="1421633556">
          <w:marLeft w:val="480"/>
          <w:marRight w:val="0"/>
          <w:marTop w:val="0"/>
          <w:marBottom w:val="0"/>
          <w:divBdr>
            <w:top w:val="none" w:sz="0" w:space="0" w:color="auto"/>
            <w:left w:val="none" w:sz="0" w:space="0" w:color="auto"/>
            <w:bottom w:val="none" w:sz="0" w:space="0" w:color="auto"/>
            <w:right w:val="none" w:sz="0" w:space="0" w:color="auto"/>
          </w:divBdr>
        </w:div>
        <w:div w:id="1567715848">
          <w:marLeft w:val="480"/>
          <w:marRight w:val="0"/>
          <w:marTop w:val="0"/>
          <w:marBottom w:val="0"/>
          <w:divBdr>
            <w:top w:val="none" w:sz="0" w:space="0" w:color="auto"/>
            <w:left w:val="none" w:sz="0" w:space="0" w:color="auto"/>
            <w:bottom w:val="none" w:sz="0" w:space="0" w:color="auto"/>
            <w:right w:val="none" w:sz="0" w:space="0" w:color="auto"/>
          </w:divBdr>
        </w:div>
        <w:div w:id="1510487454">
          <w:marLeft w:val="480"/>
          <w:marRight w:val="0"/>
          <w:marTop w:val="0"/>
          <w:marBottom w:val="0"/>
          <w:divBdr>
            <w:top w:val="none" w:sz="0" w:space="0" w:color="auto"/>
            <w:left w:val="none" w:sz="0" w:space="0" w:color="auto"/>
            <w:bottom w:val="none" w:sz="0" w:space="0" w:color="auto"/>
            <w:right w:val="none" w:sz="0" w:space="0" w:color="auto"/>
          </w:divBdr>
        </w:div>
        <w:div w:id="2123530147">
          <w:marLeft w:val="480"/>
          <w:marRight w:val="0"/>
          <w:marTop w:val="0"/>
          <w:marBottom w:val="0"/>
          <w:divBdr>
            <w:top w:val="none" w:sz="0" w:space="0" w:color="auto"/>
            <w:left w:val="none" w:sz="0" w:space="0" w:color="auto"/>
            <w:bottom w:val="none" w:sz="0" w:space="0" w:color="auto"/>
            <w:right w:val="none" w:sz="0" w:space="0" w:color="auto"/>
          </w:divBdr>
        </w:div>
        <w:div w:id="1282961285">
          <w:marLeft w:val="480"/>
          <w:marRight w:val="0"/>
          <w:marTop w:val="0"/>
          <w:marBottom w:val="0"/>
          <w:divBdr>
            <w:top w:val="none" w:sz="0" w:space="0" w:color="auto"/>
            <w:left w:val="none" w:sz="0" w:space="0" w:color="auto"/>
            <w:bottom w:val="none" w:sz="0" w:space="0" w:color="auto"/>
            <w:right w:val="none" w:sz="0" w:space="0" w:color="auto"/>
          </w:divBdr>
        </w:div>
        <w:div w:id="1976988432">
          <w:marLeft w:val="480"/>
          <w:marRight w:val="0"/>
          <w:marTop w:val="0"/>
          <w:marBottom w:val="0"/>
          <w:divBdr>
            <w:top w:val="none" w:sz="0" w:space="0" w:color="auto"/>
            <w:left w:val="none" w:sz="0" w:space="0" w:color="auto"/>
            <w:bottom w:val="none" w:sz="0" w:space="0" w:color="auto"/>
            <w:right w:val="none" w:sz="0" w:space="0" w:color="auto"/>
          </w:divBdr>
        </w:div>
        <w:div w:id="1773160186">
          <w:marLeft w:val="480"/>
          <w:marRight w:val="0"/>
          <w:marTop w:val="0"/>
          <w:marBottom w:val="0"/>
          <w:divBdr>
            <w:top w:val="none" w:sz="0" w:space="0" w:color="auto"/>
            <w:left w:val="none" w:sz="0" w:space="0" w:color="auto"/>
            <w:bottom w:val="none" w:sz="0" w:space="0" w:color="auto"/>
            <w:right w:val="none" w:sz="0" w:space="0" w:color="auto"/>
          </w:divBdr>
        </w:div>
        <w:div w:id="2123109876">
          <w:marLeft w:val="480"/>
          <w:marRight w:val="0"/>
          <w:marTop w:val="0"/>
          <w:marBottom w:val="0"/>
          <w:divBdr>
            <w:top w:val="none" w:sz="0" w:space="0" w:color="auto"/>
            <w:left w:val="none" w:sz="0" w:space="0" w:color="auto"/>
            <w:bottom w:val="none" w:sz="0" w:space="0" w:color="auto"/>
            <w:right w:val="none" w:sz="0" w:space="0" w:color="auto"/>
          </w:divBdr>
        </w:div>
        <w:div w:id="1118571383">
          <w:marLeft w:val="480"/>
          <w:marRight w:val="0"/>
          <w:marTop w:val="0"/>
          <w:marBottom w:val="0"/>
          <w:divBdr>
            <w:top w:val="none" w:sz="0" w:space="0" w:color="auto"/>
            <w:left w:val="none" w:sz="0" w:space="0" w:color="auto"/>
            <w:bottom w:val="none" w:sz="0" w:space="0" w:color="auto"/>
            <w:right w:val="none" w:sz="0" w:space="0" w:color="auto"/>
          </w:divBdr>
        </w:div>
        <w:div w:id="1792556463">
          <w:marLeft w:val="480"/>
          <w:marRight w:val="0"/>
          <w:marTop w:val="0"/>
          <w:marBottom w:val="0"/>
          <w:divBdr>
            <w:top w:val="none" w:sz="0" w:space="0" w:color="auto"/>
            <w:left w:val="none" w:sz="0" w:space="0" w:color="auto"/>
            <w:bottom w:val="none" w:sz="0" w:space="0" w:color="auto"/>
            <w:right w:val="none" w:sz="0" w:space="0" w:color="auto"/>
          </w:divBdr>
        </w:div>
        <w:div w:id="196164374">
          <w:marLeft w:val="480"/>
          <w:marRight w:val="0"/>
          <w:marTop w:val="0"/>
          <w:marBottom w:val="0"/>
          <w:divBdr>
            <w:top w:val="none" w:sz="0" w:space="0" w:color="auto"/>
            <w:left w:val="none" w:sz="0" w:space="0" w:color="auto"/>
            <w:bottom w:val="none" w:sz="0" w:space="0" w:color="auto"/>
            <w:right w:val="none" w:sz="0" w:space="0" w:color="auto"/>
          </w:divBdr>
        </w:div>
        <w:div w:id="1186746563">
          <w:marLeft w:val="480"/>
          <w:marRight w:val="0"/>
          <w:marTop w:val="0"/>
          <w:marBottom w:val="0"/>
          <w:divBdr>
            <w:top w:val="none" w:sz="0" w:space="0" w:color="auto"/>
            <w:left w:val="none" w:sz="0" w:space="0" w:color="auto"/>
            <w:bottom w:val="none" w:sz="0" w:space="0" w:color="auto"/>
            <w:right w:val="none" w:sz="0" w:space="0" w:color="auto"/>
          </w:divBdr>
        </w:div>
        <w:div w:id="1550452692">
          <w:marLeft w:val="480"/>
          <w:marRight w:val="0"/>
          <w:marTop w:val="0"/>
          <w:marBottom w:val="0"/>
          <w:divBdr>
            <w:top w:val="none" w:sz="0" w:space="0" w:color="auto"/>
            <w:left w:val="none" w:sz="0" w:space="0" w:color="auto"/>
            <w:bottom w:val="none" w:sz="0" w:space="0" w:color="auto"/>
            <w:right w:val="none" w:sz="0" w:space="0" w:color="auto"/>
          </w:divBdr>
        </w:div>
        <w:div w:id="1671441460">
          <w:marLeft w:val="480"/>
          <w:marRight w:val="0"/>
          <w:marTop w:val="0"/>
          <w:marBottom w:val="0"/>
          <w:divBdr>
            <w:top w:val="none" w:sz="0" w:space="0" w:color="auto"/>
            <w:left w:val="none" w:sz="0" w:space="0" w:color="auto"/>
            <w:bottom w:val="none" w:sz="0" w:space="0" w:color="auto"/>
            <w:right w:val="none" w:sz="0" w:space="0" w:color="auto"/>
          </w:divBdr>
        </w:div>
        <w:div w:id="1606427424">
          <w:marLeft w:val="480"/>
          <w:marRight w:val="0"/>
          <w:marTop w:val="0"/>
          <w:marBottom w:val="0"/>
          <w:divBdr>
            <w:top w:val="none" w:sz="0" w:space="0" w:color="auto"/>
            <w:left w:val="none" w:sz="0" w:space="0" w:color="auto"/>
            <w:bottom w:val="none" w:sz="0" w:space="0" w:color="auto"/>
            <w:right w:val="none" w:sz="0" w:space="0" w:color="auto"/>
          </w:divBdr>
        </w:div>
        <w:div w:id="206527858">
          <w:marLeft w:val="480"/>
          <w:marRight w:val="0"/>
          <w:marTop w:val="0"/>
          <w:marBottom w:val="0"/>
          <w:divBdr>
            <w:top w:val="none" w:sz="0" w:space="0" w:color="auto"/>
            <w:left w:val="none" w:sz="0" w:space="0" w:color="auto"/>
            <w:bottom w:val="none" w:sz="0" w:space="0" w:color="auto"/>
            <w:right w:val="none" w:sz="0" w:space="0" w:color="auto"/>
          </w:divBdr>
        </w:div>
        <w:div w:id="1993947541">
          <w:marLeft w:val="480"/>
          <w:marRight w:val="0"/>
          <w:marTop w:val="0"/>
          <w:marBottom w:val="0"/>
          <w:divBdr>
            <w:top w:val="none" w:sz="0" w:space="0" w:color="auto"/>
            <w:left w:val="none" w:sz="0" w:space="0" w:color="auto"/>
            <w:bottom w:val="none" w:sz="0" w:space="0" w:color="auto"/>
            <w:right w:val="none" w:sz="0" w:space="0" w:color="auto"/>
          </w:divBdr>
        </w:div>
        <w:div w:id="828180512">
          <w:marLeft w:val="480"/>
          <w:marRight w:val="0"/>
          <w:marTop w:val="0"/>
          <w:marBottom w:val="0"/>
          <w:divBdr>
            <w:top w:val="none" w:sz="0" w:space="0" w:color="auto"/>
            <w:left w:val="none" w:sz="0" w:space="0" w:color="auto"/>
            <w:bottom w:val="none" w:sz="0" w:space="0" w:color="auto"/>
            <w:right w:val="none" w:sz="0" w:space="0" w:color="auto"/>
          </w:divBdr>
        </w:div>
        <w:div w:id="1130787917">
          <w:marLeft w:val="480"/>
          <w:marRight w:val="0"/>
          <w:marTop w:val="0"/>
          <w:marBottom w:val="0"/>
          <w:divBdr>
            <w:top w:val="none" w:sz="0" w:space="0" w:color="auto"/>
            <w:left w:val="none" w:sz="0" w:space="0" w:color="auto"/>
            <w:bottom w:val="none" w:sz="0" w:space="0" w:color="auto"/>
            <w:right w:val="none" w:sz="0" w:space="0" w:color="auto"/>
          </w:divBdr>
        </w:div>
        <w:div w:id="1378313635">
          <w:marLeft w:val="480"/>
          <w:marRight w:val="0"/>
          <w:marTop w:val="0"/>
          <w:marBottom w:val="0"/>
          <w:divBdr>
            <w:top w:val="none" w:sz="0" w:space="0" w:color="auto"/>
            <w:left w:val="none" w:sz="0" w:space="0" w:color="auto"/>
            <w:bottom w:val="none" w:sz="0" w:space="0" w:color="auto"/>
            <w:right w:val="none" w:sz="0" w:space="0" w:color="auto"/>
          </w:divBdr>
        </w:div>
        <w:div w:id="1053192963">
          <w:marLeft w:val="480"/>
          <w:marRight w:val="0"/>
          <w:marTop w:val="0"/>
          <w:marBottom w:val="0"/>
          <w:divBdr>
            <w:top w:val="none" w:sz="0" w:space="0" w:color="auto"/>
            <w:left w:val="none" w:sz="0" w:space="0" w:color="auto"/>
            <w:bottom w:val="none" w:sz="0" w:space="0" w:color="auto"/>
            <w:right w:val="none" w:sz="0" w:space="0" w:color="auto"/>
          </w:divBdr>
        </w:div>
        <w:div w:id="1668703365">
          <w:marLeft w:val="480"/>
          <w:marRight w:val="0"/>
          <w:marTop w:val="0"/>
          <w:marBottom w:val="0"/>
          <w:divBdr>
            <w:top w:val="none" w:sz="0" w:space="0" w:color="auto"/>
            <w:left w:val="none" w:sz="0" w:space="0" w:color="auto"/>
            <w:bottom w:val="none" w:sz="0" w:space="0" w:color="auto"/>
            <w:right w:val="none" w:sz="0" w:space="0" w:color="auto"/>
          </w:divBdr>
        </w:div>
        <w:div w:id="1815636562">
          <w:marLeft w:val="480"/>
          <w:marRight w:val="0"/>
          <w:marTop w:val="0"/>
          <w:marBottom w:val="0"/>
          <w:divBdr>
            <w:top w:val="none" w:sz="0" w:space="0" w:color="auto"/>
            <w:left w:val="none" w:sz="0" w:space="0" w:color="auto"/>
            <w:bottom w:val="none" w:sz="0" w:space="0" w:color="auto"/>
            <w:right w:val="none" w:sz="0" w:space="0" w:color="auto"/>
          </w:divBdr>
        </w:div>
        <w:div w:id="1656104944">
          <w:marLeft w:val="480"/>
          <w:marRight w:val="0"/>
          <w:marTop w:val="0"/>
          <w:marBottom w:val="0"/>
          <w:divBdr>
            <w:top w:val="none" w:sz="0" w:space="0" w:color="auto"/>
            <w:left w:val="none" w:sz="0" w:space="0" w:color="auto"/>
            <w:bottom w:val="none" w:sz="0" w:space="0" w:color="auto"/>
            <w:right w:val="none" w:sz="0" w:space="0" w:color="auto"/>
          </w:divBdr>
        </w:div>
        <w:div w:id="1172573983">
          <w:marLeft w:val="480"/>
          <w:marRight w:val="0"/>
          <w:marTop w:val="0"/>
          <w:marBottom w:val="0"/>
          <w:divBdr>
            <w:top w:val="none" w:sz="0" w:space="0" w:color="auto"/>
            <w:left w:val="none" w:sz="0" w:space="0" w:color="auto"/>
            <w:bottom w:val="none" w:sz="0" w:space="0" w:color="auto"/>
            <w:right w:val="none" w:sz="0" w:space="0" w:color="auto"/>
          </w:divBdr>
        </w:div>
        <w:div w:id="862674637">
          <w:marLeft w:val="480"/>
          <w:marRight w:val="0"/>
          <w:marTop w:val="0"/>
          <w:marBottom w:val="0"/>
          <w:divBdr>
            <w:top w:val="none" w:sz="0" w:space="0" w:color="auto"/>
            <w:left w:val="none" w:sz="0" w:space="0" w:color="auto"/>
            <w:bottom w:val="none" w:sz="0" w:space="0" w:color="auto"/>
            <w:right w:val="none" w:sz="0" w:space="0" w:color="auto"/>
          </w:divBdr>
        </w:div>
        <w:div w:id="166093669">
          <w:marLeft w:val="480"/>
          <w:marRight w:val="0"/>
          <w:marTop w:val="0"/>
          <w:marBottom w:val="0"/>
          <w:divBdr>
            <w:top w:val="none" w:sz="0" w:space="0" w:color="auto"/>
            <w:left w:val="none" w:sz="0" w:space="0" w:color="auto"/>
            <w:bottom w:val="none" w:sz="0" w:space="0" w:color="auto"/>
            <w:right w:val="none" w:sz="0" w:space="0" w:color="auto"/>
          </w:divBdr>
        </w:div>
        <w:div w:id="1020013531">
          <w:marLeft w:val="480"/>
          <w:marRight w:val="0"/>
          <w:marTop w:val="0"/>
          <w:marBottom w:val="0"/>
          <w:divBdr>
            <w:top w:val="none" w:sz="0" w:space="0" w:color="auto"/>
            <w:left w:val="none" w:sz="0" w:space="0" w:color="auto"/>
            <w:bottom w:val="none" w:sz="0" w:space="0" w:color="auto"/>
            <w:right w:val="none" w:sz="0" w:space="0" w:color="auto"/>
          </w:divBdr>
        </w:div>
        <w:div w:id="2071727846">
          <w:marLeft w:val="480"/>
          <w:marRight w:val="0"/>
          <w:marTop w:val="0"/>
          <w:marBottom w:val="0"/>
          <w:divBdr>
            <w:top w:val="none" w:sz="0" w:space="0" w:color="auto"/>
            <w:left w:val="none" w:sz="0" w:space="0" w:color="auto"/>
            <w:bottom w:val="none" w:sz="0" w:space="0" w:color="auto"/>
            <w:right w:val="none" w:sz="0" w:space="0" w:color="auto"/>
          </w:divBdr>
        </w:div>
        <w:div w:id="276447135">
          <w:marLeft w:val="480"/>
          <w:marRight w:val="0"/>
          <w:marTop w:val="0"/>
          <w:marBottom w:val="0"/>
          <w:divBdr>
            <w:top w:val="none" w:sz="0" w:space="0" w:color="auto"/>
            <w:left w:val="none" w:sz="0" w:space="0" w:color="auto"/>
            <w:bottom w:val="none" w:sz="0" w:space="0" w:color="auto"/>
            <w:right w:val="none" w:sz="0" w:space="0" w:color="auto"/>
          </w:divBdr>
        </w:div>
        <w:div w:id="1394962991">
          <w:marLeft w:val="480"/>
          <w:marRight w:val="0"/>
          <w:marTop w:val="0"/>
          <w:marBottom w:val="0"/>
          <w:divBdr>
            <w:top w:val="none" w:sz="0" w:space="0" w:color="auto"/>
            <w:left w:val="none" w:sz="0" w:space="0" w:color="auto"/>
            <w:bottom w:val="none" w:sz="0" w:space="0" w:color="auto"/>
            <w:right w:val="none" w:sz="0" w:space="0" w:color="auto"/>
          </w:divBdr>
        </w:div>
        <w:div w:id="687296725">
          <w:marLeft w:val="480"/>
          <w:marRight w:val="0"/>
          <w:marTop w:val="0"/>
          <w:marBottom w:val="0"/>
          <w:divBdr>
            <w:top w:val="none" w:sz="0" w:space="0" w:color="auto"/>
            <w:left w:val="none" w:sz="0" w:space="0" w:color="auto"/>
            <w:bottom w:val="none" w:sz="0" w:space="0" w:color="auto"/>
            <w:right w:val="none" w:sz="0" w:space="0" w:color="auto"/>
          </w:divBdr>
        </w:div>
        <w:div w:id="451631702">
          <w:marLeft w:val="480"/>
          <w:marRight w:val="0"/>
          <w:marTop w:val="0"/>
          <w:marBottom w:val="0"/>
          <w:divBdr>
            <w:top w:val="none" w:sz="0" w:space="0" w:color="auto"/>
            <w:left w:val="none" w:sz="0" w:space="0" w:color="auto"/>
            <w:bottom w:val="none" w:sz="0" w:space="0" w:color="auto"/>
            <w:right w:val="none" w:sz="0" w:space="0" w:color="auto"/>
          </w:divBdr>
        </w:div>
        <w:div w:id="1185557001">
          <w:marLeft w:val="480"/>
          <w:marRight w:val="0"/>
          <w:marTop w:val="0"/>
          <w:marBottom w:val="0"/>
          <w:divBdr>
            <w:top w:val="none" w:sz="0" w:space="0" w:color="auto"/>
            <w:left w:val="none" w:sz="0" w:space="0" w:color="auto"/>
            <w:bottom w:val="none" w:sz="0" w:space="0" w:color="auto"/>
            <w:right w:val="none" w:sz="0" w:space="0" w:color="auto"/>
          </w:divBdr>
        </w:div>
        <w:div w:id="877744827">
          <w:marLeft w:val="480"/>
          <w:marRight w:val="0"/>
          <w:marTop w:val="0"/>
          <w:marBottom w:val="0"/>
          <w:divBdr>
            <w:top w:val="none" w:sz="0" w:space="0" w:color="auto"/>
            <w:left w:val="none" w:sz="0" w:space="0" w:color="auto"/>
            <w:bottom w:val="none" w:sz="0" w:space="0" w:color="auto"/>
            <w:right w:val="none" w:sz="0" w:space="0" w:color="auto"/>
          </w:divBdr>
        </w:div>
        <w:div w:id="2118209433">
          <w:marLeft w:val="480"/>
          <w:marRight w:val="0"/>
          <w:marTop w:val="0"/>
          <w:marBottom w:val="0"/>
          <w:divBdr>
            <w:top w:val="none" w:sz="0" w:space="0" w:color="auto"/>
            <w:left w:val="none" w:sz="0" w:space="0" w:color="auto"/>
            <w:bottom w:val="none" w:sz="0" w:space="0" w:color="auto"/>
            <w:right w:val="none" w:sz="0" w:space="0" w:color="auto"/>
          </w:divBdr>
        </w:div>
        <w:div w:id="1290934606">
          <w:marLeft w:val="480"/>
          <w:marRight w:val="0"/>
          <w:marTop w:val="0"/>
          <w:marBottom w:val="0"/>
          <w:divBdr>
            <w:top w:val="none" w:sz="0" w:space="0" w:color="auto"/>
            <w:left w:val="none" w:sz="0" w:space="0" w:color="auto"/>
            <w:bottom w:val="none" w:sz="0" w:space="0" w:color="auto"/>
            <w:right w:val="none" w:sz="0" w:space="0" w:color="auto"/>
          </w:divBdr>
        </w:div>
        <w:div w:id="1383211803">
          <w:marLeft w:val="480"/>
          <w:marRight w:val="0"/>
          <w:marTop w:val="0"/>
          <w:marBottom w:val="0"/>
          <w:divBdr>
            <w:top w:val="none" w:sz="0" w:space="0" w:color="auto"/>
            <w:left w:val="none" w:sz="0" w:space="0" w:color="auto"/>
            <w:bottom w:val="none" w:sz="0" w:space="0" w:color="auto"/>
            <w:right w:val="none" w:sz="0" w:space="0" w:color="auto"/>
          </w:divBdr>
        </w:div>
        <w:div w:id="1324745787">
          <w:marLeft w:val="480"/>
          <w:marRight w:val="0"/>
          <w:marTop w:val="0"/>
          <w:marBottom w:val="0"/>
          <w:divBdr>
            <w:top w:val="none" w:sz="0" w:space="0" w:color="auto"/>
            <w:left w:val="none" w:sz="0" w:space="0" w:color="auto"/>
            <w:bottom w:val="none" w:sz="0" w:space="0" w:color="auto"/>
            <w:right w:val="none" w:sz="0" w:space="0" w:color="auto"/>
          </w:divBdr>
        </w:div>
        <w:div w:id="1486357145">
          <w:marLeft w:val="480"/>
          <w:marRight w:val="0"/>
          <w:marTop w:val="0"/>
          <w:marBottom w:val="0"/>
          <w:divBdr>
            <w:top w:val="none" w:sz="0" w:space="0" w:color="auto"/>
            <w:left w:val="none" w:sz="0" w:space="0" w:color="auto"/>
            <w:bottom w:val="none" w:sz="0" w:space="0" w:color="auto"/>
            <w:right w:val="none" w:sz="0" w:space="0" w:color="auto"/>
          </w:divBdr>
        </w:div>
        <w:div w:id="916981434">
          <w:marLeft w:val="480"/>
          <w:marRight w:val="0"/>
          <w:marTop w:val="0"/>
          <w:marBottom w:val="0"/>
          <w:divBdr>
            <w:top w:val="none" w:sz="0" w:space="0" w:color="auto"/>
            <w:left w:val="none" w:sz="0" w:space="0" w:color="auto"/>
            <w:bottom w:val="none" w:sz="0" w:space="0" w:color="auto"/>
            <w:right w:val="none" w:sz="0" w:space="0" w:color="auto"/>
          </w:divBdr>
        </w:div>
        <w:div w:id="710961753">
          <w:marLeft w:val="480"/>
          <w:marRight w:val="0"/>
          <w:marTop w:val="0"/>
          <w:marBottom w:val="0"/>
          <w:divBdr>
            <w:top w:val="none" w:sz="0" w:space="0" w:color="auto"/>
            <w:left w:val="none" w:sz="0" w:space="0" w:color="auto"/>
            <w:bottom w:val="none" w:sz="0" w:space="0" w:color="auto"/>
            <w:right w:val="none" w:sz="0" w:space="0" w:color="auto"/>
          </w:divBdr>
        </w:div>
        <w:div w:id="2004819015">
          <w:marLeft w:val="480"/>
          <w:marRight w:val="0"/>
          <w:marTop w:val="0"/>
          <w:marBottom w:val="0"/>
          <w:divBdr>
            <w:top w:val="none" w:sz="0" w:space="0" w:color="auto"/>
            <w:left w:val="none" w:sz="0" w:space="0" w:color="auto"/>
            <w:bottom w:val="none" w:sz="0" w:space="0" w:color="auto"/>
            <w:right w:val="none" w:sz="0" w:space="0" w:color="auto"/>
          </w:divBdr>
        </w:div>
        <w:div w:id="1452283595">
          <w:marLeft w:val="480"/>
          <w:marRight w:val="0"/>
          <w:marTop w:val="0"/>
          <w:marBottom w:val="0"/>
          <w:divBdr>
            <w:top w:val="none" w:sz="0" w:space="0" w:color="auto"/>
            <w:left w:val="none" w:sz="0" w:space="0" w:color="auto"/>
            <w:bottom w:val="none" w:sz="0" w:space="0" w:color="auto"/>
            <w:right w:val="none" w:sz="0" w:space="0" w:color="auto"/>
          </w:divBdr>
        </w:div>
        <w:div w:id="2142068024">
          <w:marLeft w:val="480"/>
          <w:marRight w:val="0"/>
          <w:marTop w:val="0"/>
          <w:marBottom w:val="0"/>
          <w:divBdr>
            <w:top w:val="none" w:sz="0" w:space="0" w:color="auto"/>
            <w:left w:val="none" w:sz="0" w:space="0" w:color="auto"/>
            <w:bottom w:val="none" w:sz="0" w:space="0" w:color="auto"/>
            <w:right w:val="none" w:sz="0" w:space="0" w:color="auto"/>
          </w:divBdr>
        </w:div>
        <w:div w:id="1619143497">
          <w:marLeft w:val="480"/>
          <w:marRight w:val="0"/>
          <w:marTop w:val="0"/>
          <w:marBottom w:val="0"/>
          <w:divBdr>
            <w:top w:val="none" w:sz="0" w:space="0" w:color="auto"/>
            <w:left w:val="none" w:sz="0" w:space="0" w:color="auto"/>
            <w:bottom w:val="none" w:sz="0" w:space="0" w:color="auto"/>
            <w:right w:val="none" w:sz="0" w:space="0" w:color="auto"/>
          </w:divBdr>
        </w:div>
        <w:div w:id="494690853">
          <w:marLeft w:val="480"/>
          <w:marRight w:val="0"/>
          <w:marTop w:val="0"/>
          <w:marBottom w:val="0"/>
          <w:divBdr>
            <w:top w:val="none" w:sz="0" w:space="0" w:color="auto"/>
            <w:left w:val="none" w:sz="0" w:space="0" w:color="auto"/>
            <w:bottom w:val="none" w:sz="0" w:space="0" w:color="auto"/>
            <w:right w:val="none" w:sz="0" w:space="0" w:color="auto"/>
          </w:divBdr>
        </w:div>
        <w:div w:id="1468355105">
          <w:marLeft w:val="480"/>
          <w:marRight w:val="0"/>
          <w:marTop w:val="0"/>
          <w:marBottom w:val="0"/>
          <w:divBdr>
            <w:top w:val="none" w:sz="0" w:space="0" w:color="auto"/>
            <w:left w:val="none" w:sz="0" w:space="0" w:color="auto"/>
            <w:bottom w:val="none" w:sz="0" w:space="0" w:color="auto"/>
            <w:right w:val="none" w:sz="0" w:space="0" w:color="auto"/>
          </w:divBdr>
        </w:div>
        <w:div w:id="1660767143">
          <w:marLeft w:val="480"/>
          <w:marRight w:val="0"/>
          <w:marTop w:val="0"/>
          <w:marBottom w:val="0"/>
          <w:divBdr>
            <w:top w:val="none" w:sz="0" w:space="0" w:color="auto"/>
            <w:left w:val="none" w:sz="0" w:space="0" w:color="auto"/>
            <w:bottom w:val="none" w:sz="0" w:space="0" w:color="auto"/>
            <w:right w:val="none" w:sz="0" w:space="0" w:color="auto"/>
          </w:divBdr>
        </w:div>
        <w:div w:id="1643538440">
          <w:marLeft w:val="480"/>
          <w:marRight w:val="0"/>
          <w:marTop w:val="0"/>
          <w:marBottom w:val="0"/>
          <w:divBdr>
            <w:top w:val="none" w:sz="0" w:space="0" w:color="auto"/>
            <w:left w:val="none" w:sz="0" w:space="0" w:color="auto"/>
            <w:bottom w:val="none" w:sz="0" w:space="0" w:color="auto"/>
            <w:right w:val="none" w:sz="0" w:space="0" w:color="auto"/>
          </w:divBdr>
        </w:div>
        <w:div w:id="670331342">
          <w:marLeft w:val="480"/>
          <w:marRight w:val="0"/>
          <w:marTop w:val="0"/>
          <w:marBottom w:val="0"/>
          <w:divBdr>
            <w:top w:val="none" w:sz="0" w:space="0" w:color="auto"/>
            <w:left w:val="none" w:sz="0" w:space="0" w:color="auto"/>
            <w:bottom w:val="none" w:sz="0" w:space="0" w:color="auto"/>
            <w:right w:val="none" w:sz="0" w:space="0" w:color="auto"/>
          </w:divBdr>
        </w:div>
        <w:div w:id="426080750">
          <w:marLeft w:val="480"/>
          <w:marRight w:val="0"/>
          <w:marTop w:val="0"/>
          <w:marBottom w:val="0"/>
          <w:divBdr>
            <w:top w:val="none" w:sz="0" w:space="0" w:color="auto"/>
            <w:left w:val="none" w:sz="0" w:space="0" w:color="auto"/>
            <w:bottom w:val="none" w:sz="0" w:space="0" w:color="auto"/>
            <w:right w:val="none" w:sz="0" w:space="0" w:color="auto"/>
          </w:divBdr>
        </w:div>
        <w:div w:id="1357584610">
          <w:marLeft w:val="480"/>
          <w:marRight w:val="0"/>
          <w:marTop w:val="0"/>
          <w:marBottom w:val="0"/>
          <w:divBdr>
            <w:top w:val="none" w:sz="0" w:space="0" w:color="auto"/>
            <w:left w:val="none" w:sz="0" w:space="0" w:color="auto"/>
            <w:bottom w:val="none" w:sz="0" w:space="0" w:color="auto"/>
            <w:right w:val="none" w:sz="0" w:space="0" w:color="auto"/>
          </w:divBdr>
        </w:div>
        <w:div w:id="489374499">
          <w:marLeft w:val="480"/>
          <w:marRight w:val="0"/>
          <w:marTop w:val="0"/>
          <w:marBottom w:val="0"/>
          <w:divBdr>
            <w:top w:val="none" w:sz="0" w:space="0" w:color="auto"/>
            <w:left w:val="none" w:sz="0" w:space="0" w:color="auto"/>
            <w:bottom w:val="none" w:sz="0" w:space="0" w:color="auto"/>
            <w:right w:val="none" w:sz="0" w:space="0" w:color="auto"/>
          </w:divBdr>
        </w:div>
        <w:div w:id="743726006">
          <w:marLeft w:val="480"/>
          <w:marRight w:val="0"/>
          <w:marTop w:val="0"/>
          <w:marBottom w:val="0"/>
          <w:divBdr>
            <w:top w:val="none" w:sz="0" w:space="0" w:color="auto"/>
            <w:left w:val="none" w:sz="0" w:space="0" w:color="auto"/>
            <w:bottom w:val="none" w:sz="0" w:space="0" w:color="auto"/>
            <w:right w:val="none" w:sz="0" w:space="0" w:color="auto"/>
          </w:divBdr>
        </w:div>
        <w:div w:id="1973512697">
          <w:marLeft w:val="480"/>
          <w:marRight w:val="0"/>
          <w:marTop w:val="0"/>
          <w:marBottom w:val="0"/>
          <w:divBdr>
            <w:top w:val="none" w:sz="0" w:space="0" w:color="auto"/>
            <w:left w:val="none" w:sz="0" w:space="0" w:color="auto"/>
            <w:bottom w:val="none" w:sz="0" w:space="0" w:color="auto"/>
            <w:right w:val="none" w:sz="0" w:space="0" w:color="auto"/>
          </w:divBdr>
        </w:div>
        <w:div w:id="439302589">
          <w:marLeft w:val="480"/>
          <w:marRight w:val="0"/>
          <w:marTop w:val="0"/>
          <w:marBottom w:val="0"/>
          <w:divBdr>
            <w:top w:val="none" w:sz="0" w:space="0" w:color="auto"/>
            <w:left w:val="none" w:sz="0" w:space="0" w:color="auto"/>
            <w:bottom w:val="none" w:sz="0" w:space="0" w:color="auto"/>
            <w:right w:val="none" w:sz="0" w:space="0" w:color="auto"/>
          </w:divBdr>
        </w:div>
        <w:div w:id="621040466">
          <w:marLeft w:val="480"/>
          <w:marRight w:val="0"/>
          <w:marTop w:val="0"/>
          <w:marBottom w:val="0"/>
          <w:divBdr>
            <w:top w:val="none" w:sz="0" w:space="0" w:color="auto"/>
            <w:left w:val="none" w:sz="0" w:space="0" w:color="auto"/>
            <w:bottom w:val="none" w:sz="0" w:space="0" w:color="auto"/>
            <w:right w:val="none" w:sz="0" w:space="0" w:color="auto"/>
          </w:divBdr>
        </w:div>
        <w:div w:id="336541738">
          <w:marLeft w:val="480"/>
          <w:marRight w:val="0"/>
          <w:marTop w:val="0"/>
          <w:marBottom w:val="0"/>
          <w:divBdr>
            <w:top w:val="none" w:sz="0" w:space="0" w:color="auto"/>
            <w:left w:val="none" w:sz="0" w:space="0" w:color="auto"/>
            <w:bottom w:val="none" w:sz="0" w:space="0" w:color="auto"/>
            <w:right w:val="none" w:sz="0" w:space="0" w:color="auto"/>
          </w:divBdr>
        </w:div>
        <w:div w:id="861357620">
          <w:marLeft w:val="480"/>
          <w:marRight w:val="0"/>
          <w:marTop w:val="0"/>
          <w:marBottom w:val="0"/>
          <w:divBdr>
            <w:top w:val="none" w:sz="0" w:space="0" w:color="auto"/>
            <w:left w:val="none" w:sz="0" w:space="0" w:color="auto"/>
            <w:bottom w:val="none" w:sz="0" w:space="0" w:color="auto"/>
            <w:right w:val="none" w:sz="0" w:space="0" w:color="auto"/>
          </w:divBdr>
        </w:div>
        <w:div w:id="1738624111">
          <w:marLeft w:val="480"/>
          <w:marRight w:val="0"/>
          <w:marTop w:val="0"/>
          <w:marBottom w:val="0"/>
          <w:divBdr>
            <w:top w:val="none" w:sz="0" w:space="0" w:color="auto"/>
            <w:left w:val="none" w:sz="0" w:space="0" w:color="auto"/>
            <w:bottom w:val="none" w:sz="0" w:space="0" w:color="auto"/>
            <w:right w:val="none" w:sz="0" w:space="0" w:color="auto"/>
          </w:divBdr>
        </w:div>
        <w:div w:id="1590504912">
          <w:marLeft w:val="480"/>
          <w:marRight w:val="0"/>
          <w:marTop w:val="0"/>
          <w:marBottom w:val="0"/>
          <w:divBdr>
            <w:top w:val="none" w:sz="0" w:space="0" w:color="auto"/>
            <w:left w:val="none" w:sz="0" w:space="0" w:color="auto"/>
            <w:bottom w:val="none" w:sz="0" w:space="0" w:color="auto"/>
            <w:right w:val="none" w:sz="0" w:space="0" w:color="auto"/>
          </w:divBdr>
        </w:div>
        <w:div w:id="435709533">
          <w:marLeft w:val="480"/>
          <w:marRight w:val="0"/>
          <w:marTop w:val="0"/>
          <w:marBottom w:val="0"/>
          <w:divBdr>
            <w:top w:val="none" w:sz="0" w:space="0" w:color="auto"/>
            <w:left w:val="none" w:sz="0" w:space="0" w:color="auto"/>
            <w:bottom w:val="none" w:sz="0" w:space="0" w:color="auto"/>
            <w:right w:val="none" w:sz="0" w:space="0" w:color="auto"/>
          </w:divBdr>
        </w:div>
        <w:div w:id="337117904">
          <w:marLeft w:val="480"/>
          <w:marRight w:val="0"/>
          <w:marTop w:val="0"/>
          <w:marBottom w:val="0"/>
          <w:divBdr>
            <w:top w:val="none" w:sz="0" w:space="0" w:color="auto"/>
            <w:left w:val="none" w:sz="0" w:space="0" w:color="auto"/>
            <w:bottom w:val="none" w:sz="0" w:space="0" w:color="auto"/>
            <w:right w:val="none" w:sz="0" w:space="0" w:color="auto"/>
          </w:divBdr>
        </w:div>
        <w:div w:id="2141220257">
          <w:marLeft w:val="480"/>
          <w:marRight w:val="0"/>
          <w:marTop w:val="0"/>
          <w:marBottom w:val="0"/>
          <w:divBdr>
            <w:top w:val="none" w:sz="0" w:space="0" w:color="auto"/>
            <w:left w:val="none" w:sz="0" w:space="0" w:color="auto"/>
            <w:bottom w:val="none" w:sz="0" w:space="0" w:color="auto"/>
            <w:right w:val="none" w:sz="0" w:space="0" w:color="auto"/>
          </w:divBdr>
        </w:div>
        <w:div w:id="1505046393">
          <w:marLeft w:val="480"/>
          <w:marRight w:val="0"/>
          <w:marTop w:val="0"/>
          <w:marBottom w:val="0"/>
          <w:divBdr>
            <w:top w:val="none" w:sz="0" w:space="0" w:color="auto"/>
            <w:left w:val="none" w:sz="0" w:space="0" w:color="auto"/>
            <w:bottom w:val="none" w:sz="0" w:space="0" w:color="auto"/>
            <w:right w:val="none" w:sz="0" w:space="0" w:color="auto"/>
          </w:divBdr>
        </w:div>
        <w:div w:id="1468746000">
          <w:marLeft w:val="480"/>
          <w:marRight w:val="0"/>
          <w:marTop w:val="0"/>
          <w:marBottom w:val="0"/>
          <w:divBdr>
            <w:top w:val="none" w:sz="0" w:space="0" w:color="auto"/>
            <w:left w:val="none" w:sz="0" w:space="0" w:color="auto"/>
            <w:bottom w:val="none" w:sz="0" w:space="0" w:color="auto"/>
            <w:right w:val="none" w:sz="0" w:space="0" w:color="auto"/>
          </w:divBdr>
        </w:div>
        <w:div w:id="85659045">
          <w:marLeft w:val="480"/>
          <w:marRight w:val="0"/>
          <w:marTop w:val="0"/>
          <w:marBottom w:val="0"/>
          <w:divBdr>
            <w:top w:val="none" w:sz="0" w:space="0" w:color="auto"/>
            <w:left w:val="none" w:sz="0" w:space="0" w:color="auto"/>
            <w:bottom w:val="none" w:sz="0" w:space="0" w:color="auto"/>
            <w:right w:val="none" w:sz="0" w:space="0" w:color="auto"/>
          </w:divBdr>
        </w:div>
        <w:div w:id="138767637">
          <w:marLeft w:val="480"/>
          <w:marRight w:val="0"/>
          <w:marTop w:val="0"/>
          <w:marBottom w:val="0"/>
          <w:divBdr>
            <w:top w:val="none" w:sz="0" w:space="0" w:color="auto"/>
            <w:left w:val="none" w:sz="0" w:space="0" w:color="auto"/>
            <w:bottom w:val="none" w:sz="0" w:space="0" w:color="auto"/>
            <w:right w:val="none" w:sz="0" w:space="0" w:color="auto"/>
          </w:divBdr>
        </w:div>
        <w:div w:id="1805540141">
          <w:marLeft w:val="480"/>
          <w:marRight w:val="0"/>
          <w:marTop w:val="0"/>
          <w:marBottom w:val="0"/>
          <w:divBdr>
            <w:top w:val="none" w:sz="0" w:space="0" w:color="auto"/>
            <w:left w:val="none" w:sz="0" w:space="0" w:color="auto"/>
            <w:bottom w:val="none" w:sz="0" w:space="0" w:color="auto"/>
            <w:right w:val="none" w:sz="0" w:space="0" w:color="auto"/>
          </w:divBdr>
        </w:div>
        <w:div w:id="2002538937">
          <w:marLeft w:val="480"/>
          <w:marRight w:val="0"/>
          <w:marTop w:val="0"/>
          <w:marBottom w:val="0"/>
          <w:divBdr>
            <w:top w:val="none" w:sz="0" w:space="0" w:color="auto"/>
            <w:left w:val="none" w:sz="0" w:space="0" w:color="auto"/>
            <w:bottom w:val="none" w:sz="0" w:space="0" w:color="auto"/>
            <w:right w:val="none" w:sz="0" w:space="0" w:color="auto"/>
          </w:divBdr>
        </w:div>
        <w:div w:id="1281452023">
          <w:marLeft w:val="480"/>
          <w:marRight w:val="0"/>
          <w:marTop w:val="0"/>
          <w:marBottom w:val="0"/>
          <w:divBdr>
            <w:top w:val="none" w:sz="0" w:space="0" w:color="auto"/>
            <w:left w:val="none" w:sz="0" w:space="0" w:color="auto"/>
            <w:bottom w:val="none" w:sz="0" w:space="0" w:color="auto"/>
            <w:right w:val="none" w:sz="0" w:space="0" w:color="auto"/>
          </w:divBdr>
        </w:div>
        <w:div w:id="112094529">
          <w:marLeft w:val="480"/>
          <w:marRight w:val="0"/>
          <w:marTop w:val="0"/>
          <w:marBottom w:val="0"/>
          <w:divBdr>
            <w:top w:val="none" w:sz="0" w:space="0" w:color="auto"/>
            <w:left w:val="none" w:sz="0" w:space="0" w:color="auto"/>
            <w:bottom w:val="none" w:sz="0" w:space="0" w:color="auto"/>
            <w:right w:val="none" w:sz="0" w:space="0" w:color="auto"/>
          </w:divBdr>
        </w:div>
        <w:div w:id="1931742663">
          <w:marLeft w:val="480"/>
          <w:marRight w:val="0"/>
          <w:marTop w:val="0"/>
          <w:marBottom w:val="0"/>
          <w:divBdr>
            <w:top w:val="none" w:sz="0" w:space="0" w:color="auto"/>
            <w:left w:val="none" w:sz="0" w:space="0" w:color="auto"/>
            <w:bottom w:val="none" w:sz="0" w:space="0" w:color="auto"/>
            <w:right w:val="none" w:sz="0" w:space="0" w:color="auto"/>
          </w:divBdr>
        </w:div>
        <w:div w:id="326910384">
          <w:marLeft w:val="480"/>
          <w:marRight w:val="0"/>
          <w:marTop w:val="0"/>
          <w:marBottom w:val="0"/>
          <w:divBdr>
            <w:top w:val="none" w:sz="0" w:space="0" w:color="auto"/>
            <w:left w:val="none" w:sz="0" w:space="0" w:color="auto"/>
            <w:bottom w:val="none" w:sz="0" w:space="0" w:color="auto"/>
            <w:right w:val="none" w:sz="0" w:space="0" w:color="auto"/>
          </w:divBdr>
        </w:div>
        <w:div w:id="596866024">
          <w:marLeft w:val="480"/>
          <w:marRight w:val="0"/>
          <w:marTop w:val="0"/>
          <w:marBottom w:val="0"/>
          <w:divBdr>
            <w:top w:val="none" w:sz="0" w:space="0" w:color="auto"/>
            <w:left w:val="none" w:sz="0" w:space="0" w:color="auto"/>
            <w:bottom w:val="none" w:sz="0" w:space="0" w:color="auto"/>
            <w:right w:val="none" w:sz="0" w:space="0" w:color="auto"/>
          </w:divBdr>
        </w:div>
        <w:div w:id="881527184">
          <w:marLeft w:val="480"/>
          <w:marRight w:val="0"/>
          <w:marTop w:val="0"/>
          <w:marBottom w:val="0"/>
          <w:divBdr>
            <w:top w:val="none" w:sz="0" w:space="0" w:color="auto"/>
            <w:left w:val="none" w:sz="0" w:space="0" w:color="auto"/>
            <w:bottom w:val="none" w:sz="0" w:space="0" w:color="auto"/>
            <w:right w:val="none" w:sz="0" w:space="0" w:color="auto"/>
          </w:divBdr>
        </w:div>
        <w:div w:id="1959943888">
          <w:marLeft w:val="480"/>
          <w:marRight w:val="0"/>
          <w:marTop w:val="0"/>
          <w:marBottom w:val="0"/>
          <w:divBdr>
            <w:top w:val="none" w:sz="0" w:space="0" w:color="auto"/>
            <w:left w:val="none" w:sz="0" w:space="0" w:color="auto"/>
            <w:bottom w:val="none" w:sz="0" w:space="0" w:color="auto"/>
            <w:right w:val="none" w:sz="0" w:space="0" w:color="auto"/>
          </w:divBdr>
        </w:div>
        <w:div w:id="1835341275">
          <w:marLeft w:val="480"/>
          <w:marRight w:val="0"/>
          <w:marTop w:val="0"/>
          <w:marBottom w:val="0"/>
          <w:divBdr>
            <w:top w:val="none" w:sz="0" w:space="0" w:color="auto"/>
            <w:left w:val="none" w:sz="0" w:space="0" w:color="auto"/>
            <w:bottom w:val="none" w:sz="0" w:space="0" w:color="auto"/>
            <w:right w:val="none" w:sz="0" w:space="0" w:color="auto"/>
          </w:divBdr>
        </w:div>
        <w:div w:id="1940943321">
          <w:marLeft w:val="480"/>
          <w:marRight w:val="0"/>
          <w:marTop w:val="0"/>
          <w:marBottom w:val="0"/>
          <w:divBdr>
            <w:top w:val="none" w:sz="0" w:space="0" w:color="auto"/>
            <w:left w:val="none" w:sz="0" w:space="0" w:color="auto"/>
            <w:bottom w:val="none" w:sz="0" w:space="0" w:color="auto"/>
            <w:right w:val="none" w:sz="0" w:space="0" w:color="auto"/>
          </w:divBdr>
        </w:div>
        <w:div w:id="1180655693">
          <w:marLeft w:val="480"/>
          <w:marRight w:val="0"/>
          <w:marTop w:val="0"/>
          <w:marBottom w:val="0"/>
          <w:divBdr>
            <w:top w:val="none" w:sz="0" w:space="0" w:color="auto"/>
            <w:left w:val="none" w:sz="0" w:space="0" w:color="auto"/>
            <w:bottom w:val="none" w:sz="0" w:space="0" w:color="auto"/>
            <w:right w:val="none" w:sz="0" w:space="0" w:color="auto"/>
          </w:divBdr>
        </w:div>
        <w:div w:id="271396875">
          <w:marLeft w:val="480"/>
          <w:marRight w:val="0"/>
          <w:marTop w:val="0"/>
          <w:marBottom w:val="0"/>
          <w:divBdr>
            <w:top w:val="none" w:sz="0" w:space="0" w:color="auto"/>
            <w:left w:val="none" w:sz="0" w:space="0" w:color="auto"/>
            <w:bottom w:val="none" w:sz="0" w:space="0" w:color="auto"/>
            <w:right w:val="none" w:sz="0" w:space="0" w:color="auto"/>
          </w:divBdr>
        </w:div>
        <w:div w:id="644160515">
          <w:marLeft w:val="480"/>
          <w:marRight w:val="0"/>
          <w:marTop w:val="0"/>
          <w:marBottom w:val="0"/>
          <w:divBdr>
            <w:top w:val="none" w:sz="0" w:space="0" w:color="auto"/>
            <w:left w:val="none" w:sz="0" w:space="0" w:color="auto"/>
            <w:bottom w:val="none" w:sz="0" w:space="0" w:color="auto"/>
            <w:right w:val="none" w:sz="0" w:space="0" w:color="auto"/>
          </w:divBdr>
        </w:div>
        <w:div w:id="682705259">
          <w:marLeft w:val="480"/>
          <w:marRight w:val="0"/>
          <w:marTop w:val="0"/>
          <w:marBottom w:val="0"/>
          <w:divBdr>
            <w:top w:val="none" w:sz="0" w:space="0" w:color="auto"/>
            <w:left w:val="none" w:sz="0" w:space="0" w:color="auto"/>
            <w:bottom w:val="none" w:sz="0" w:space="0" w:color="auto"/>
            <w:right w:val="none" w:sz="0" w:space="0" w:color="auto"/>
          </w:divBdr>
        </w:div>
        <w:div w:id="1202520320">
          <w:marLeft w:val="480"/>
          <w:marRight w:val="0"/>
          <w:marTop w:val="0"/>
          <w:marBottom w:val="0"/>
          <w:divBdr>
            <w:top w:val="none" w:sz="0" w:space="0" w:color="auto"/>
            <w:left w:val="none" w:sz="0" w:space="0" w:color="auto"/>
            <w:bottom w:val="none" w:sz="0" w:space="0" w:color="auto"/>
            <w:right w:val="none" w:sz="0" w:space="0" w:color="auto"/>
          </w:divBdr>
        </w:div>
        <w:div w:id="1800299398">
          <w:marLeft w:val="480"/>
          <w:marRight w:val="0"/>
          <w:marTop w:val="0"/>
          <w:marBottom w:val="0"/>
          <w:divBdr>
            <w:top w:val="none" w:sz="0" w:space="0" w:color="auto"/>
            <w:left w:val="none" w:sz="0" w:space="0" w:color="auto"/>
            <w:bottom w:val="none" w:sz="0" w:space="0" w:color="auto"/>
            <w:right w:val="none" w:sz="0" w:space="0" w:color="auto"/>
          </w:divBdr>
        </w:div>
        <w:div w:id="707680647">
          <w:marLeft w:val="480"/>
          <w:marRight w:val="0"/>
          <w:marTop w:val="0"/>
          <w:marBottom w:val="0"/>
          <w:divBdr>
            <w:top w:val="none" w:sz="0" w:space="0" w:color="auto"/>
            <w:left w:val="none" w:sz="0" w:space="0" w:color="auto"/>
            <w:bottom w:val="none" w:sz="0" w:space="0" w:color="auto"/>
            <w:right w:val="none" w:sz="0" w:space="0" w:color="auto"/>
          </w:divBdr>
        </w:div>
        <w:div w:id="716394181">
          <w:marLeft w:val="480"/>
          <w:marRight w:val="0"/>
          <w:marTop w:val="0"/>
          <w:marBottom w:val="0"/>
          <w:divBdr>
            <w:top w:val="none" w:sz="0" w:space="0" w:color="auto"/>
            <w:left w:val="none" w:sz="0" w:space="0" w:color="auto"/>
            <w:bottom w:val="none" w:sz="0" w:space="0" w:color="auto"/>
            <w:right w:val="none" w:sz="0" w:space="0" w:color="auto"/>
          </w:divBdr>
        </w:div>
        <w:div w:id="1866139068">
          <w:marLeft w:val="480"/>
          <w:marRight w:val="0"/>
          <w:marTop w:val="0"/>
          <w:marBottom w:val="0"/>
          <w:divBdr>
            <w:top w:val="none" w:sz="0" w:space="0" w:color="auto"/>
            <w:left w:val="none" w:sz="0" w:space="0" w:color="auto"/>
            <w:bottom w:val="none" w:sz="0" w:space="0" w:color="auto"/>
            <w:right w:val="none" w:sz="0" w:space="0" w:color="auto"/>
          </w:divBdr>
        </w:div>
        <w:div w:id="137771291">
          <w:marLeft w:val="480"/>
          <w:marRight w:val="0"/>
          <w:marTop w:val="0"/>
          <w:marBottom w:val="0"/>
          <w:divBdr>
            <w:top w:val="none" w:sz="0" w:space="0" w:color="auto"/>
            <w:left w:val="none" w:sz="0" w:space="0" w:color="auto"/>
            <w:bottom w:val="none" w:sz="0" w:space="0" w:color="auto"/>
            <w:right w:val="none" w:sz="0" w:space="0" w:color="auto"/>
          </w:divBdr>
        </w:div>
        <w:div w:id="1431777003">
          <w:marLeft w:val="480"/>
          <w:marRight w:val="0"/>
          <w:marTop w:val="0"/>
          <w:marBottom w:val="0"/>
          <w:divBdr>
            <w:top w:val="none" w:sz="0" w:space="0" w:color="auto"/>
            <w:left w:val="none" w:sz="0" w:space="0" w:color="auto"/>
            <w:bottom w:val="none" w:sz="0" w:space="0" w:color="auto"/>
            <w:right w:val="none" w:sz="0" w:space="0" w:color="auto"/>
          </w:divBdr>
        </w:div>
        <w:div w:id="2090957453">
          <w:marLeft w:val="480"/>
          <w:marRight w:val="0"/>
          <w:marTop w:val="0"/>
          <w:marBottom w:val="0"/>
          <w:divBdr>
            <w:top w:val="none" w:sz="0" w:space="0" w:color="auto"/>
            <w:left w:val="none" w:sz="0" w:space="0" w:color="auto"/>
            <w:bottom w:val="none" w:sz="0" w:space="0" w:color="auto"/>
            <w:right w:val="none" w:sz="0" w:space="0" w:color="auto"/>
          </w:divBdr>
        </w:div>
        <w:div w:id="302346307">
          <w:marLeft w:val="480"/>
          <w:marRight w:val="0"/>
          <w:marTop w:val="0"/>
          <w:marBottom w:val="0"/>
          <w:divBdr>
            <w:top w:val="none" w:sz="0" w:space="0" w:color="auto"/>
            <w:left w:val="none" w:sz="0" w:space="0" w:color="auto"/>
            <w:bottom w:val="none" w:sz="0" w:space="0" w:color="auto"/>
            <w:right w:val="none" w:sz="0" w:space="0" w:color="auto"/>
          </w:divBdr>
        </w:div>
        <w:div w:id="1671327535">
          <w:marLeft w:val="480"/>
          <w:marRight w:val="0"/>
          <w:marTop w:val="0"/>
          <w:marBottom w:val="0"/>
          <w:divBdr>
            <w:top w:val="none" w:sz="0" w:space="0" w:color="auto"/>
            <w:left w:val="none" w:sz="0" w:space="0" w:color="auto"/>
            <w:bottom w:val="none" w:sz="0" w:space="0" w:color="auto"/>
            <w:right w:val="none" w:sz="0" w:space="0" w:color="auto"/>
          </w:divBdr>
        </w:div>
        <w:div w:id="2042317968">
          <w:marLeft w:val="480"/>
          <w:marRight w:val="0"/>
          <w:marTop w:val="0"/>
          <w:marBottom w:val="0"/>
          <w:divBdr>
            <w:top w:val="none" w:sz="0" w:space="0" w:color="auto"/>
            <w:left w:val="none" w:sz="0" w:space="0" w:color="auto"/>
            <w:bottom w:val="none" w:sz="0" w:space="0" w:color="auto"/>
            <w:right w:val="none" w:sz="0" w:space="0" w:color="auto"/>
          </w:divBdr>
        </w:div>
        <w:div w:id="1105811870">
          <w:marLeft w:val="480"/>
          <w:marRight w:val="0"/>
          <w:marTop w:val="0"/>
          <w:marBottom w:val="0"/>
          <w:divBdr>
            <w:top w:val="none" w:sz="0" w:space="0" w:color="auto"/>
            <w:left w:val="none" w:sz="0" w:space="0" w:color="auto"/>
            <w:bottom w:val="none" w:sz="0" w:space="0" w:color="auto"/>
            <w:right w:val="none" w:sz="0" w:space="0" w:color="auto"/>
          </w:divBdr>
        </w:div>
        <w:div w:id="848300798">
          <w:marLeft w:val="480"/>
          <w:marRight w:val="0"/>
          <w:marTop w:val="0"/>
          <w:marBottom w:val="0"/>
          <w:divBdr>
            <w:top w:val="none" w:sz="0" w:space="0" w:color="auto"/>
            <w:left w:val="none" w:sz="0" w:space="0" w:color="auto"/>
            <w:bottom w:val="none" w:sz="0" w:space="0" w:color="auto"/>
            <w:right w:val="none" w:sz="0" w:space="0" w:color="auto"/>
          </w:divBdr>
        </w:div>
        <w:div w:id="1056128935">
          <w:marLeft w:val="480"/>
          <w:marRight w:val="0"/>
          <w:marTop w:val="0"/>
          <w:marBottom w:val="0"/>
          <w:divBdr>
            <w:top w:val="none" w:sz="0" w:space="0" w:color="auto"/>
            <w:left w:val="none" w:sz="0" w:space="0" w:color="auto"/>
            <w:bottom w:val="none" w:sz="0" w:space="0" w:color="auto"/>
            <w:right w:val="none" w:sz="0" w:space="0" w:color="auto"/>
          </w:divBdr>
        </w:div>
        <w:div w:id="28651867">
          <w:marLeft w:val="480"/>
          <w:marRight w:val="0"/>
          <w:marTop w:val="0"/>
          <w:marBottom w:val="0"/>
          <w:divBdr>
            <w:top w:val="none" w:sz="0" w:space="0" w:color="auto"/>
            <w:left w:val="none" w:sz="0" w:space="0" w:color="auto"/>
            <w:bottom w:val="none" w:sz="0" w:space="0" w:color="auto"/>
            <w:right w:val="none" w:sz="0" w:space="0" w:color="auto"/>
          </w:divBdr>
        </w:div>
        <w:div w:id="157886673">
          <w:marLeft w:val="480"/>
          <w:marRight w:val="0"/>
          <w:marTop w:val="0"/>
          <w:marBottom w:val="0"/>
          <w:divBdr>
            <w:top w:val="none" w:sz="0" w:space="0" w:color="auto"/>
            <w:left w:val="none" w:sz="0" w:space="0" w:color="auto"/>
            <w:bottom w:val="none" w:sz="0" w:space="0" w:color="auto"/>
            <w:right w:val="none" w:sz="0" w:space="0" w:color="auto"/>
          </w:divBdr>
        </w:div>
        <w:div w:id="1603956904">
          <w:marLeft w:val="480"/>
          <w:marRight w:val="0"/>
          <w:marTop w:val="0"/>
          <w:marBottom w:val="0"/>
          <w:divBdr>
            <w:top w:val="none" w:sz="0" w:space="0" w:color="auto"/>
            <w:left w:val="none" w:sz="0" w:space="0" w:color="auto"/>
            <w:bottom w:val="none" w:sz="0" w:space="0" w:color="auto"/>
            <w:right w:val="none" w:sz="0" w:space="0" w:color="auto"/>
          </w:divBdr>
        </w:div>
        <w:div w:id="391662841">
          <w:marLeft w:val="480"/>
          <w:marRight w:val="0"/>
          <w:marTop w:val="0"/>
          <w:marBottom w:val="0"/>
          <w:divBdr>
            <w:top w:val="none" w:sz="0" w:space="0" w:color="auto"/>
            <w:left w:val="none" w:sz="0" w:space="0" w:color="auto"/>
            <w:bottom w:val="none" w:sz="0" w:space="0" w:color="auto"/>
            <w:right w:val="none" w:sz="0" w:space="0" w:color="auto"/>
          </w:divBdr>
        </w:div>
        <w:div w:id="26488723">
          <w:marLeft w:val="480"/>
          <w:marRight w:val="0"/>
          <w:marTop w:val="0"/>
          <w:marBottom w:val="0"/>
          <w:divBdr>
            <w:top w:val="none" w:sz="0" w:space="0" w:color="auto"/>
            <w:left w:val="none" w:sz="0" w:space="0" w:color="auto"/>
            <w:bottom w:val="none" w:sz="0" w:space="0" w:color="auto"/>
            <w:right w:val="none" w:sz="0" w:space="0" w:color="auto"/>
          </w:divBdr>
        </w:div>
        <w:div w:id="806512277">
          <w:marLeft w:val="480"/>
          <w:marRight w:val="0"/>
          <w:marTop w:val="0"/>
          <w:marBottom w:val="0"/>
          <w:divBdr>
            <w:top w:val="none" w:sz="0" w:space="0" w:color="auto"/>
            <w:left w:val="none" w:sz="0" w:space="0" w:color="auto"/>
            <w:bottom w:val="none" w:sz="0" w:space="0" w:color="auto"/>
            <w:right w:val="none" w:sz="0" w:space="0" w:color="auto"/>
          </w:divBdr>
        </w:div>
        <w:div w:id="345254567">
          <w:marLeft w:val="480"/>
          <w:marRight w:val="0"/>
          <w:marTop w:val="0"/>
          <w:marBottom w:val="0"/>
          <w:divBdr>
            <w:top w:val="none" w:sz="0" w:space="0" w:color="auto"/>
            <w:left w:val="none" w:sz="0" w:space="0" w:color="auto"/>
            <w:bottom w:val="none" w:sz="0" w:space="0" w:color="auto"/>
            <w:right w:val="none" w:sz="0" w:space="0" w:color="auto"/>
          </w:divBdr>
        </w:div>
        <w:div w:id="1509446813">
          <w:marLeft w:val="480"/>
          <w:marRight w:val="0"/>
          <w:marTop w:val="0"/>
          <w:marBottom w:val="0"/>
          <w:divBdr>
            <w:top w:val="none" w:sz="0" w:space="0" w:color="auto"/>
            <w:left w:val="none" w:sz="0" w:space="0" w:color="auto"/>
            <w:bottom w:val="none" w:sz="0" w:space="0" w:color="auto"/>
            <w:right w:val="none" w:sz="0" w:space="0" w:color="auto"/>
          </w:divBdr>
        </w:div>
        <w:div w:id="520972297">
          <w:marLeft w:val="480"/>
          <w:marRight w:val="0"/>
          <w:marTop w:val="0"/>
          <w:marBottom w:val="0"/>
          <w:divBdr>
            <w:top w:val="none" w:sz="0" w:space="0" w:color="auto"/>
            <w:left w:val="none" w:sz="0" w:space="0" w:color="auto"/>
            <w:bottom w:val="none" w:sz="0" w:space="0" w:color="auto"/>
            <w:right w:val="none" w:sz="0" w:space="0" w:color="auto"/>
          </w:divBdr>
        </w:div>
        <w:div w:id="1387684341">
          <w:marLeft w:val="480"/>
          <w:marRight w:val="0"/>
          <w:marTop w:val="0"/>
          <w:marBottom w:val="0"/>
          <w:divBdr>
            <w:top w:val="none" w:sz="0" w:space="0" w:color="auto"/>
            <w:left w:val="none" w:sz="0" w:space="0" w:color="auto"/>
            <w:bottom w:val="none" w:sz="0" w:space="0" w:color="auto"/>
            <w:right w:val="none" w:sz="0" w:space="0" w:color="auto"/>
          </w:divBdr>
        </w:div>
        <w:div w:id="247887732">
          <w:marLeft w:val="480"/>
          <w:marRight w:val="0"/>
          <w:marTop w:val="0"/>
          <w:marBottom w:val="0"/>
          <w:divBdr>
            <w:top w:val="none" w:sz="0" w:space="0" w:color="auto"/>
            <w:left w:val="none" w:sz="0" w:space="0" w:color="auto"/>
            <w:bottom w:val="none" w:sz="0" w:space="0" w:color="auto"/>
            <w:right w:val="none" w:sz="0" w:space="0" w:color="auto"/>
          </w:divBdr>
        </w:div>
        <w:div w:id="1388990381">
          <w:marLeft w:val="480"/>
          <w:marRight w:val="0"/>
          <w:marTop w:val="0"/>
          <w:marBottom w:val="0"/>
          <w:divBdr>
            <w:top w:val="none" w:sz="0" w:space="0" w:color="auto"/>
            <w:left w:val="none" w:sz="0" w:space="0" w:color="auto"/>
            <w:bottom w:val="none" w:sz="0" w:space="0" w:color="auto"/>
            <w:right w:val="none" w:sz="0" w:space="0" w:color="auto"/>
          </w:divBdr>
        </w:div>
        <w:div w:id="1236168458">
          <w:marLeft w:val="480"/>
          <w:marRight w:val="0"/>
          <w:marTop w:val="0"/>
          <w:marBottom w:val="0"/>
          <w:divBdr>
            <w:top w:val="none" w:sz="0" w:space="0" w:color="auto"/>
            <w:left w:val="none" w:sz="0" w:space="0" w:color="auto"/>
            <w:bottom w:val="none" w:sz="0" w:space="0" w:color="auto"/>
            <w:right w:val="none" w:sz="0" w:space="0" w:color="auto"/>
          </w:divBdr>
        </w:div>
        <w:div w:id="99495457">
          <w:marLeft w:val="480"/>
          <w:marRight w:val="0"/>
          <w:marTop w:val="0"/>
          <w:marBottom w:val="0"/>
          <w:divBdr>
            <w:top w:val="none" w:sz="0" w:space="0" w:color="auto"/>
            <w:left w:val="none" w:sz="0" w:space="0" w:color="auto"/>
            <w:bottom w:val="none" w:sz="0" w:space="0" w:color="auto"/>
            <w:right w:val="none" w:sz="0" w:space="0" w:color="auto"/>
          </w:divBdr>
        </w:div>
        <w:div w:id="1075126878">
          <w:marLeft w:val="480"/>
          <w:marRight w:val="0"/>
          <w:marTop w:val="0"/>
          <w:marBottom w:val="0"/>
          <w:divBdr>
            <w:top w:val="none" w:sz="0" w:space="0" w:color="auto"/>
            <w:left w:val="none" w:sz="0" w:space="0" w:color="auto"/>
            <w:bottom w:val="none" w:sz="0" w:space="0" w:color="auto"/>
            <w:right w:val="none" w:sz="0" w:space="0" w:color="auto"/>
          </w:divBdr>
        </w:div>
        <w:div w:id="59638323">
          <w:marLeft w:val="480"/>
          <w:marRight w:val="0"/>
          <w:marTop w:val="0"/>
          <w:marBottom w:val="0"/>
          <w:divBdr>
            <w:top w:val="none" w:sz="0" w:space="0" w:color="auto"/>
            <w:left w:val="none" w:sz="0" w:space="0" w:color="auto"/>
            <w:bottom w:val="none" w:sz="0" w:space="0" w:color="auto"/>
            <w:right w:val="none" w:sz="0" w:space="0" w:color="auto"/>
          </w:divBdr>
        </w:div>
        <w:div w:id="1959528611">
          <w:marLeft w:val="480"/>
          <w:marRight w:val="0"/>
          <w:marTop w:val="0"/>
          <w:marBottom w:val="0"/>
          <w:divBdr>
            <w:top w:val="none" w:sz="0" w:space="0" w:color="auto"/>
            <w:left w:val="none" w:sz="0" w:space="0" w:color="auto"/>
            <w:bottom w:val="none" w:sz="0" w:space="0" w:color="auto"/>
            <w:right w:val="none" w:sz="0" w:space="0" w:color="auto"/>
          </w:divBdr>
        </w:div>
        <w:div w:id="1471747206">
          <w:marLeft w:val="480"/>
          <w:marRight w:val="0"/>
          <w:marTop w:val="0"/>
          <w:marBottom w:val="0"/>
          <w:divBdr>
            <w:top w:val="none" w:sz="0" w:space="0" w:color="auto"/>
            <w:left w:val="none" w:sz="0" w:space="0" w:color="auto"/>
            <w:bottom w:val="none" w:sz="0" w:space="0" w:color="auto"/>
            <w:right w:val="none" w:sz="0" w:space="0" w:color="auto"/>
          </w:divBdr>
        </w:div>
        <w:div w:id="1532841265">
          <w:marLeft w:val="480"/>
          <w:marRight w:val="0"/>
          <w:marTop w:val="0"/>
          <w:marBottom w:val="0"/>
          <w:divBdr>
            <w:top w:val="none" w:sz="0" w:space="0" w:color="auto"/>
            <w:left w:val="none" w:sz="0" w:space="0" w:color="auto"/>
            <w:bottom w:val="none" w:sz="0" w:space="0" w:color="auto"/>
            <w:right w:val="none" w:sz="0" w:space="0" w:color="auto"/>
          </w:divBdr>
        </w:div>
        <w:div w:id="1687831149">
          <w:marLeft w:val="480"/>
          <w:marRight w:val="0"/>
          <w:marTop w:val="0"/>
          <w:marBottom w:val="0"/>
          <w:divBdr>
            <w:top w:val="none" w:sz="0" w:space="0" w:color="auto"/>
            <w:left w:val="none" w:sz="0" w:space="0" w:color="auto"/>
            <w:bottom w:val="none" w:sz="0" w:space="0" w:color="auto"/>
            <w:right w:val="none" w:sz="0" w:space="0" w:color="auto"/>
          </w:divBdr>
        </w:div>
        <w:div w:id="1600260210">
          <w:marLeft w:val="480"/>
          <w:marRight w:val="0"/>
          <w:marTop w:val="0"/>
          <w:marBottom w:val="0"/>
          <w:divBdr>
            <w:top w:val="none" w:sz="0" w:space="0" w:color="auto"/>
            <w:left w:val="none" w:sz="0" w:space="0" w:color="auto"/>
            <w:bottom w:val="none" w:sz="0" w:space="0" w:color="auto"/>
            <w:right w:val="none" w:sz="0" w:space="0" w:color="auto"/>
          </w:divBdr>
        </w:div>
        <w:div w:id="402873176">
          <w:marLeft w:val="480"/>
          <w:marRight w:val="0"/>
          <w:marTop w:val="0"/>
          <w:marBottom w:val="0"/>
          <w:divBdr>
            <w:top w:val="none" w:sz="0" w:space="0" w:color="auto"/>
            <w:left w:val="none" w:sz="0" w:space="0" w:color="auto"/>
            <w:bottom w:val="none" w:sz="0" w:space="0" w:color="auto"/>
            <w:right w:val="none" w:sz="0" w:space="0" w:color="auto"/>
          </w:divBdr>
        </w:div>
        <w:div w:id="1429421422">
          <w:marLeft w:val="480"/>
          <w:marRight w:val="0"/>
          <w:marTop w:val="0"/>
          <w:marBottom w:val="0"/>
          <w:divBdr>
            <w:top w:val="none" w:sz="0" w:space="0" w:color="auto"/>
            <w:left w:val="none" w:sz="0" w:space="0" w:color="auto"/>
            <w:bottom w:val="none" w:sz="0" w:space="0" w:color="auto"/>
            <w:right w:val="none" w:sz="0" w:space="0" w:color="auto"/>
          </w:divBdr>
        </w:div>
        <w:div w:id="1037239462">
          <w:marLeft w:val="480"/>
          <w:marRight w:val="0"/>
          <w:marTop w:val="0"/>
          <w:marBottom w:val="0"/>
          <w:divBdr>
            <w:top w:val="none" w:sz="0" w:space="0" w:color="auto"/>
            <w:left w:val="none" w:sz="0" w:space="0" w:color="auto"/>
            <w:bottom w:val="none" w:sz="0" w:space="0" w:color="auto"/>
            <w:right w:val="none" w:sz="0" w:space="0" w:color="auto"/>
          </w:divBdr>
        </w:div>
        <w:div w:id="1316688455">
          <w:marLeft w:val="480"/>
          <w:marRight w:val="0"/>
          <w:marTop w:val="0"/>
          <w:marBottom w:val="0"/>
          <w:divBdr>
            <w:top w:val="none" w:sz="0" w:space="0" w:color="auto"/>
            <w:left w:val="none" w:sz="0" w:space="0" w:color="auto"/>
            <w:bottom w:val="none" w:sz="0" w:space="0" w:color="auto"/>
            <w:right w:val="none" w:sz="0" w:space="0" w:color="auto"/>
          </w:divBdr>
        </w:div>
        <w:div w:id="942491600">
          <w:marLeft w:val="480"/>
          <w:marRight w:val="0"/>
          <w:marTop w:val="0"/>
          <w:marBottom w:val="0"/>
          <w:divBdr>
            <w:top w:val="none" w:sz="0" w:space="0" w:color="auto"/>
            <w:left w:val="none" w:sz="0" w:space="0" w:color="auto"/>
            <w:bottom w:val="none" w:sz="0" w:space="0" w:color="auto"/>
            <w:right w:val="none" w:sz="0" w:space="0" w:color="auto"/>
          </w:divBdr>
        </w:div>
        <w:div w:id="569925264">
          <w:marLeft w:val="480"/>
          <w:marRight w:val="0"/>
          <w:marTop w:val="0"/>
          <w:marBottom w:val="0"/>
          <w:divBdr>
            <w:top w:val="none" w:sz="0" w:space="0" w:color="auto"/>
            <w:left w:val="none" w:sz="0" w:space="0" w:color="auto"/>
            <w:bottom w:val="none" w:sz="0" w:space="0" w:color="auto"/>
            <w:right w:val="none" w:sz="0" w:space="0" w:color="auto"/>
          </w:divBdr>
        </w:div>
        <w:div w:id="1652169566">
          <w:marLeft w:val="480"/>
          <w:marRight w:val="0"/>
          <w:marTop w:val="0"/>
          <w:marBottom w:val="0"/>
          <w:divBdr>
            <w:top w:val="none" w:sz="0" w:space="0" w:color="auto"/>
            <w:left w:val="none" w:sz="0" w:space="0" w:color="auto"/>
            <w:bottom w:val="none" w:sz="0" w:space="0" w:color="auto"/>
            <w:right w:val="none" w:sz="0" w:space="0" w:color="auto"/>
          </w:divBdr>
        </w:div>
        <w:div w:id="1891456983">
          <w:marLeft w:val="480"/>
          <w:marRight w:val="0"/>
          <w:marTop w:val="0"/>
          <w:marBottom w:val="0"/>
          <w:divBdr>
            <w:top w:val="none" w:sz="0" w:space="0" w:color="auto"/>
            <w:left w:val="none" w:sz="0" w:space="0" w:color="auto"/>
            <w:bottom w:val="none" w:sz="0" w:space="0" w:color="auto"/>
            <w:right w:val="none" w:sz="0" w:space="0" w:color="auto"/>
          </w:divBdr>
        </w:div>
        <w:div w:id="1678848292">
          <w:marLeft w:val="480"/>
          <w:marRight w:val="0"/>
          <w:marTop w:val="0"/>
          <w:marBottom w:val="0"/>
          <w:divBdr>
            <w:top w:val="none" w:sz="0" w:space="0" w:color="auto"/>
            <w:left w:val="none" w:sz="0" w:space="0" w:color="auto"/>
            <w:bottom w:val="none" w:sz="0" w:space="0" w:color="auto"/>
            <w:right w:val="none" w:sz="0" w:space="0" w:color="auto"/>
          </w:divBdr>
        </w:div>
        <w:div w:id="929197342">
          <w:marLeft w:val="480"/>
          <w:marRight w:val="0"/>
          <w:marTop w:val="0"/>
          <w:marBottom w:val="0"/>
          <w:divBdr>
            <w:top w:val="none" w:sz="0" w:space="0" w:color="auto"/>
            <w:left w:val="none" w:sz="0" w:space="0" w:color="auto"/>
            <w:bottom w:val="none" w:sz="0" w:space="0" w:color="auto"/>
            <w:right w:val="none" w:sz="0" w:space="0" w:color="auto"/>
          </w:divBdr>
        </w:div>
        <w:div w:id="985549017">
          <w:marLeft w:val="480"/>
          <w:marRight w:val="0"/>
          <w:marTop w:val="0"/>
          <w:marBottom w:val="0"/>
          <w:divBdr>
            <w:top w:val="none" w:sz="0" w:space="0" w:color="auto"/>
            <w:left w:val="none" w:sz="0" w:space="0" w:color="auto"/>
            <w:bottom w:val="none" w:sz="0" w:space="0" w:color="auto"/>
            <w:right w:val="none" w:sz="0" w:space="0" w:color="auto"/>
          </w:divBdr>
        </w:div>
        <w:div w:id="1326938396">
          <w:marLeft w:val="480"/>
          <w:marRight w:val="0"/>
          <w:marTop w:val="0"/>
          <w:marBottom w:val="0"/>
          <w:divBdr>
            <w:top w:val="none" w:sz="0" w:space="0" w:color="auto"/>
            <w:left w:val="none" w:sz="0" w:space="0" w:color="auto"/>
            <w:bottom w:val="none" w:sz="0" w:space="0" w:color="auto"/>
            <w:right w:val="none" w:sz="0" w:space="0" w:color="auto"/>
          </w:divBdr>
        </w:div>
        <w:div w:id="1256018441">
          <w:marLeft w:val="480"/>
          <w:marRight w:val="0"/>
          <w:marTop w:val="0"/>
          <w:marBottom w:val="0"/>
          <w:divBdr>
            <w:top w:val="none" w:sz="0" w:space="0" w:color="auto"/>
            <w:left w:val="none" w:sz="0" w:space="0" w:color="auto"/>
            <w:bottom w:val="none" w:sz="0" w:space="0" w:color="auto"/>
            <w:right w:val="none" w:sz="0" w:space="0" w:color="auto"/>
          </w:divBdr>
        </w:div>
        <w:div w:id="1447888480">
          <w:marLeft w:val="480"/>
          <w:marRight w:val="0"/>
          <w:marTop w:val="0"/>
          <w:marBottom w:val="0"/>
          <w:divBdr>
            <w:top w:val="none" w:sz="0" w:space="0" w:color="auto"/>
            <w:left w:val="none" w:sz="0" w:space="0" w:color="auto"/>
            <w:bottom w:val="none" w:sz="0" w:space="0" w:color="auto"/>
            <w:right w:val="none" w:sz="0" w:space="0" w:color="auto"/>
          </w:divBdr>
        </w:div>
      </w:divsChild>
    </w:div>
    <w:div w:id="263463506">
      <w:bodyDiv w:val="1"/>
      <w:marLeft w:val="0"/>
      <w:marRight w:val="0"/>
      <w:marTop w:val="0"/>
      <w:marBottom w:val="0"/>
      <w:divBdr>
        <w:top w:val="none" w:sz="0" w:space="0" w:color="auto"/>
        <w:left w:val="none" w:sz="0" w:space="0" w:color="auto"/>
        <w:bottom w:val="none" w:sz="0" w:space="0" w:color="auto"/>
        <w:right w:val="none" w:sz="0" w:space="0" w:color="auto"/>
      </w:divBdr>
    </w:div>
    <w:div w:id="264576660">
      <w:bodyDiv w:val="1"/>
      <w:marLeft w:val="0"/>
      <w:marRight w:val="0"/>
      <w:marTop w:val="0"/>
      <w:marBottom w:val="0"/>
      <w:divBdr>
        <w:top w:val="none" w:sz="0" w:space="0" w:color="auto"/>
        <w:left w:val="none" w:sz="0" w:space="0" w:color="auto"/>
        <w:bottom w:val="none" w:sz="0" w:space="0" w:color="auto"/>
        <w:right w:val="none" w:sz="0" w:space="0" w:color="auto"/>
      </w:divBdr>
    </w:div>
    <w:div w:id="270747614">
      <w:bodyDiv w:val="1"/>
      <w:marLeft w:val="0"/>
      <w:marRight w:val="0"/>
      <w:marTop w:val="0"/>
      <w:marBottom w:val="0"/>
      <w:divBdr>
        <w:top w:val="none" w:sz="0" w:space="0" w:color="auto"/>
        <w:left w:val="none" w:sz="0" w:space="0" w:color="auto"/>
        <w:bottom w:val="none" w:sz="0" w:space="0" w:color="auto"/>
        <w:right w:val="none" w:sz="0" w:space="0" w:color="auto"/>
      </w:divBdr>
    </w:div>
    <w:div w:id="272247913">
      <w:bodyDiv w:val="1"/>
      <w:marLeft w:val="0"/>
      <w:marRight w:val="0"/>
      <w:marTop w:val="0"/>
      <w:marBottom w:val="0"/>
      <w:divBdr>
        <w:top w:val="none" w:sz="0" w:space="0" w:color="auto"/>
        <w:left w:val="none" w:sz="0" w:space="0" w:color="auto"/>
        <w:bottom w:val="none" w:sz="0" w:space="0" w:color="auto"/>
        <w:right w:val="none" w:sz="0" w:space="0" w:color="auto"/>
      </w:divBdr>
    </w:div>
    <w:div w:id="274678014">
      <w:bodyDiv w:val="1"/>
      <w:marLeft w:val="0"/>
      <w:marRight w:val="0"/>
      <w:marTop w:val="0"/>
      <w:marBottom w:val="0"/>
      <w:divBdr>
        <w:top w:val="none" w:sz="0" w:space="0" w:color="auto"/>
        <w:left w:val="none" w:sz="0" w:space="0" w:color="auto"/>
        <w:bottom w:val="none" w:sz="0" w:space="0" w:color="auto"/>
        <w:right w:val="none" w:sz="0" w:space="0" w:color="auto"/>
      </w:divBdr>
    </w:div>
    <w:div w:id="277839795">
      <w:bodyDiv w:val="1"/>
      <w:marLeft w:val="0"/>
      <w:marRight w:val="0"/>
      <w:marTop w:val="0"/>
      <w:marBottom w:val="0"/>
      <w:divBdr>
        <w:top w:val="none" w:sz="0" w:space="0" w:color="auto"/>
        <w:left w:val="none" w:sz="0" w:space="0" w:color="auto"/>
        <w:bottom w:val="none" w:sz="0" w:space="0" w:color="auto"/>
        <w:right w:val="none" w:sz="0" w:space="0" w:color="auto"/>
      </w:divBdr>
    </w:div>
    <w:div w:id="282663306">
      <w:bodyDiv w:val="1"/>
      <w:marLeft w:val="0"/>
      <w:marRight w:val="0"/>
      <w:marTop w:val="0"/>
      <w:marBottom w:val="0"/>
      <w:divBdr>
        <w:top w:val="none" w:sz="0" w:space="0" w:color="auto"/>
        <w:left w:val="none" w:sz="0" w:space="0" w:color="auto"/>
        <w:bottom w:val="none" w:sz="0" w:space="0" w:color="auto"/>
        <w:right w:val="none" w:sz="0" w:space="0" w:color="auto"/>
      </w:divBdr>
    </w:div>
    <w:div w:id="284770466">
      <w:bodyDiv w:val="1"/>
      <w:marLeft w:val="0"/>
      <w:marRight w:val="0"/>
      <w:marTop w:val="0"/>
      <w:marBottom w:val="0"/>
      <w:divBdr>
        <w:top w:val="none" w:sz="0" w:space="0" w:color="auto"/>
        <w:left w:val="none" w:sz="0" w:space="0" w:color="auto"/>
        <w:bottom w:val="none" w:sz="0" w:space="0" w:color="auto"/>
        <w:right w:val="none" w:sz="0" w:space="0" w:color="auto"/>
      </w:divBdr>
    </w:div>
    <w:div w:id="287467521">
      <w:bodyDiv w:val="1"/>
      <w:marLeft w:val="0"/>
      <w:marRight w:val="0"/>
      <w:marTop w:val="0"/>
      <w:marBottom w:val="0"/>
      <w:divBdr>
        <w:top w:val="none" w:sz="0" w:space="0" w:color="auto"/>
        <w:left w:val="none" w:sz="0" w:space="0" w:color="auto"/>
        <w:bottom w:val="none" w:sz="0" w:space="0" w:color="auto"/>
        <w:right w:val="none" w:sz="0" w:space="0" w:color="auto"/>
      </w:divBdr>
      <w:divsChild>
        <w:div w:id="106852245">
          <w:marLeft w:val="480"/>
          <w:marRight w:val="0"/>
          <w:marTop w:val="0"/>
          <w:marBottom w:val="0"/>
          <w:divBdr>
            <w:top w:val="none" w:sz="0" w:space="0" w:color="auto"/>
            <w:left w:val="none" w:sz="0" w:space="0" w:color="auto"/>
            <w:bottom w:val="none" w:sz="0" w:space="0" w:color="auto"/>
            <w:right w:val="none" w:sz="0" w:space="0" w:color="auto"/>
          </w:divBdr>
        </w:div>
        <w:div w:id="1451392867">
          <w:marLeft w:val="480"/>
          <w:marRight w:val="0"/>
          <w:marTop w:val="0"/>
          <w:marBottom w:val="0"/>
          <w:divBdr>
            <w:top w:val="none" w:sz="0" w:space="0" w:color="auto"/>
            <w:left w:val="none" w:sz="0" w:space="0" w:color="auto"/>
            <w:bottom w:val="none" w:sz="0" w:space="0" w:color="auto"/>
            <w:right w:val="none" w:sz="0" w:space="0" w:color="auto"/>
          </w:divBdr>
        </w:div>
        <w:div w:id="637417455">
          <w:marLeft w:val="480"/>
          <w:marRight w:val="0"/>
          <w:marTop w:val="0"/>
          <w:marBottom w:val="0"/>
          <w:divBdr>
            <w:top w:val="none" w:sz="0" w:space="0" w:color="auto"/>
            <w:left w:val="none" w:sz="0" w:space="0" w:color="auto"/>
            <w:bottom w:val="none" w:sz="0" w:space="0" w:color="auto"/>
            <w:right w:val="none" w:sz="0" w:space="0" w:color="auto"/>
          </w:divBdr>
        </w:div>
        <w:div w:id="1703936121">
          <w:marLeft w:val="480"/>
          <w:marRight w:val="0"/>
          <w:marTop w:val="0"/>
          <w:marBottom w:val="0"/>
          <w:divBdr>
            <w:top w:val="none" w:sz="0" w:space="0" w:color="auto"/>
            <w:left w:val="none" w:sz="0" w:space="0" w:color="auto"/>
            <w:bottom w:val="none" w:sz="0" w:space="0" w:color="auto"/>
            <w:right w:val="none" w:sz="0" w:space="0" w:color="auto"/>
          </w:divBdr>
        </w:div>
        <w:div w:id="526524769">
          <w:marLeft w:val="480"/>
          <w:marRight w:val="0"/>
          <w:marTop w:val="0"/>
          <w:marBottom w:val="0"/>
          <w:divBdr>
            <w:top w:val="none" w:sz="0" w:space="0" w:color="auto"/>
            <w:left w:val="none" w:sz="0" w:space="0" w:color="auto"/>
            <w:bottom w:val="none" w:sz="0" w:space="0" w:color="auto"/>
            <w:right w:val="none" w:sz="0" w:space="0" w:color="auto"/>
          </w:divBdr>
        </w:div>
        <w:div w:id="268195772">
          <w:marLeft w:val="480"/>
          <w:marRight w:val="0"/>
          <w:marTop w:val="0"/>
          <w:marBottom w:val="0"/>
          <w:divBdr>
            <w:top w:val="none" w:sz="0" w:space="0" w:color="auto"/>
            <w:left w:val="none" w:sz="0" w:space="0" w:color="auto"/>
            <w:bottom w:val="none" w:sz="0" w:space="0" w:color="auto"/>
            <w:right w:val="none" w:sz="0" w:space="0" w:color="auto"/>
          </w:divBdr>
        </w:div>
        <w:div w:id="1928921392">
          <w:marLeft w:val="480"/>
          <w:marRight w:val="0"/>
          <w:marTop w:val="0"/>
          <w:marBottom w:val="0"/>
          <w:divBdr>
            <w:top w:val="none" w:sz="0" w:space="0" w:color="auto"/>
            <w:left w:val="none" w:sz="0" w:space="0" w:color="auto"/>
            <w:bottom w:val="none" w:sz="0" w:space="0" w:color="auto"/>
            <w:right w:val="none" w:sz="0" w:space="0" w:color="auto"/>
          </w:divBdr>
        </w:div>
        <w:div w:id="695353853">
          <w:marLeft w:val="480"/>
          <w:marRight w:val="0"/>
          <w:marTop w:val="0"/>
          <w:marBottom w:val="0"/>
          <w:divBdr>
            <w:top w:val="none" w:sz="0" w:space="0" w:color="auto"/>
            <w:left w:val="none" w:sz="0" w:space="0" w:color="auto"/>
            <w:bottom w:val="none" w:sz="0" w:space="0" w:color="auto"/>
            <w:right w:val="none" w:sz="0" w:space="0" w:color="auto"/>
          </w:divBdr>
        </w:div>
        <w:div w:id="631326791">
          <w:marLeft w:val="480"/>
          <w:marRight w:val="0"/>
          <w:marTop w:val="0"/>
          <w:marBottom w:val="0"/>
          <w:divBdr>
            <w:top w:val="none" w:sz="0" w:space="0" w:color="auto"/>
            <w:left w:val="none" w:sz="0" w:space="0" w:color="auto"/>
            <w:bottom w:val="none" w:sz="0" w:space="0" w:color="auto"/>
            <w:right w:val="none" w:sz="0" w:space="0" w:color="auto"/>
          </w:divBdr>
        </w:div>
        <w:div w:id="1865631022">
          <w:marLeft w:val="480"/>
          <w:marRight w:val="0"/>
          <w:marTop w:val="0"/>
          <w:marBottom w:val="0"/>
          <w:divBdr>
            <w:top w:val="none" w:sz="0" w:space="0" w:color="auto"/>
            <w:left w:val="none" w:sz="0" w:space="0" w:color="auto"/>
            <w:bottom w:val="none" w:sz="0" w:space="0" w:color="auto"/>
            <w:right w:val="none" w:sz="0" w:space="0" w:color="auto"/>
          </w:divBdr>
        </w:div>
        <w:div w:id="237635655">
          <w:marLeft w:val="480"/>
          <w:marRight w:val="0"/>
          <w:marTop w:val="0"/>
          <w:marBottom w:val="0"/>
          <w:divBdr>
            <w:top w:val="none" w:sz="0" w:space="0" w:color="auto"/>
            <w:left w:val="none" w:sz="0" w:space="0" w:color="auto"/>
            <w:bottom w:val="none" w:sz="0" w:space="0" w:color="auto"/>
            <w:right w:val="none" w:sz="0" w:space="0" w:color="auto"/>
          </w:divBdr>
        </w:div>
        <w:div w:id="562376138">
          <w:marLeft w:val="480"/>
          <w:marRight w:val="0"/>
          <w:marTop w:val="0"/>
          <w:marBottom w:val="0"/>
          <w:divBdr>
            <w:top w:val="none" w:sz="0" w:space="0" w:color="auto"/>
            <w:left w:val="none" w:sz="0" w:space="0" w:color="auto"/>
            <w:bottom w:val="none" w:sz="0" w:space="0" w:color="auto"/>
            <w:right w:val="none" w:sz="0" w:space="0" w:color="auto"/>
          </w:divBdr>
        </w:div>
        <w:div w:id="1041323242">
          <w:marLeft w:val="480"/>
          <w:marRight w:val="0"/>
          <w:marTop w:val="0"/>
          <w:marBottom w:val="0"/>
          <w:divBdr>
            <w:top w:val="none" w:sz="0" w:space="0" w:color="auto"/>
            <w:left w:val="none" w:sz="0" w:space="0" w:color="auto"/>
            <w:bottom w:val="none" w:sz="0" w:space="0" w:color="auto"/>
            <w:right w:val="none" w:sz="0" w:space="0" w:color="auto"/>
          </w:divBdr>
        </w:div>
        <w:div w:id="997270479">
          <w:marLeft w:val="480"/>
          <w:marRight w:val="0"/>
          <w:marTop w:val="0"/>
          <w:marBottom w:val="0"/>
          <w:divBdr>
            <w:top w:val="none" w:sz="0" w:space="0" w:color="auto"/>
            <w:left w:val="none" w:sz="0" w:space="0" w:color="auto"/>
            <w:bottom w:val="none" w:sz="0" w:space="0" w:color="auto"/>
            <w:right w:val="none" w:sz="0" w:space="0" w:color="auto"/>
          </w:divBdr>
        </w:div>
        <w:div w:id="1071929379">
          <w:marLeft w:val="480"/>
          <w:marRight w:val="0"/>
          <w:marTop w:val="0"/>
          <w:marBottom w:val="0"/>
          <w:divBdr>
            <w:top w:val="none" w:sz="0" w:space="0" w:color="auto"/>
            <w:left w:val="none" w:sz="0" w:space="0" w:color="auto"/>
            <w:bottom w:val="none" w:sz="0" w:space="0" w:color="auto"/>
            <w:right w:val="none" w:sz="0" w:space="0" w:color="auto"/>
          </w:divBdr>
        </w:div>
        <w:div w:id="1332296253">
          <w:marLeft w:val="480"/>
          <w:marRight w:val="0"/>
          <w:marTop w:val="0"/>
          <w:marBottom w:val="0"/>
          <w:divBdr>
            <w:top w:val="none" w:sz="0" w:space="0" w:color="auto"/>
            <w:left w:val="none" w:sz="0" w:space="0" w:color="auto"/>
            <w:bottom w:val="none" w:sz="0" w:space="0" w:color="auto"/>
            <w:right w:val="none" w:sz="0" w:space="0" w:color="auto"/>
          </w:divBdr>
        </w:div>
        <w:div w:id="1347365010">
          <w:marLeft w:val="480"/>
          <w:marRight w:val="0"/>
          <w:marTop w:val="0"/>
          <w:marBottom w:val="0"/>
          <w:divBdr>
            <w:top w:val="none" w:sz="0" w:space="0" w:color="auto"/>
            <w:left w:val="none" w:sz="0" w:space="0" w:color="auto"/>
            <w:bottom w:val="none" w:sz="0" w:space="0" w:color="auto"/>
            <w:right w:val="none" w:sz="0" w:space="0" w:color="auto"/>
          </w:divBdr>
        </w:div>
        <w:div w:id="114449197">
          <w:marLeft w:val="480"/>
          <w:marRight w:val="0"/>
          <w:marTop w:val="0"/>
          <w:marBottom w:val="0"/>
          <w:divBdr>
            <w:top w:val="none" w:sz="0" w:space="0" w:color="auto"/>
            <w:left w:val="none" w:sz="0" w:space="0" w:color="auto"/>
            <w:bottom w:val="none" w:sz="0" w:space="0" w:color="auto"/>
            <w:right w:val="none" w:sz="0" w:space="0" w:color="auto"/>
          </w:divBdr>
        </w:div>
        <w:div w:id="1899318634">
          <w:marLeft w:val="480"/>
          <w:marRight w:val="0"/>
          <w:marTop w:val="0"/>
          <w:marBottom w:val="0"/>
          <w:divBdr>
            <w:top w:val="none" w:sz="0" w:space="0" w:color="auto"/>
            <w:left w:val="none" w:sz="0" w:space="0" w:color="auto"/>
            <w:bottom w:val="none" w:sz="0" w:space="0" w:color="auto"/>
            <w:right w:val="none" w:sz="0" w:space="0" w:color="auto"/>
          </w:divBdr>
        </w:div>
        <w:div w:id="2084908109">
          <w:marLeft w:val="480"/>
          <w:marRight w:val="0"/>
          <w:marTop w:val="0"/>
          <w:marBottom w:val="0"/>
          <w:divBdr>
            <w:top w:val="none" w:sz="0" w:space="0" w:color="auto"/>
            <w:left w:val="none" w:sz="0" w:space="0" w:color="auto"/>
            <w:bottom w:val="none" w:sz="0" w:space="0" w:color="auto"/>
            <w:right w:val="none" w:sz="0" w:space="0" w:color="auto"/>
          </w:divBdr>
        </w:div>
        <w:div w:id="315844494">
          <w:marLeft w:val="480"/>
          <w:marRight w:val="0"/>
          <w:marTop w:val="0"/>
          <w:marBottom w:val="0"/>
          <w:divBdr>
            <w:top w:val="none" w:sz="0" w:space="0" w:color="auto"/>
            <w:left w:val="none" w:sz="0" w:space="0" w:color="auto"/>
            <w:bottom w:val="none" w:sz="0" w:space="0" w:color="auto"/>
            <w:right w:val="none" w:sz="0" w:space="0" w:color="auto"/>
          </w:divBdr>
        </w:div>
        <w:div w:id="1297876567">
          <w:marLeft w:val="480"/>
          <w:marRight w:val="0"/>
          <w:marTop w:val="0"/>
          <w:marBottom w:val="0"/>
          <w:divBdr>
            <w:top w:val="none" w:sz="0" w:space="0" w:color="auto"/>
            <w:left w:val="none" w:sz="0" w:space="0" w:color="auto"/>
            <w:bottom w:val="none" w:sz="0" w:space="0" w:color="auto"/>
            <w:right w:val="none" w:sz="0" w:space="0" w:color="auto"/>
          </w:divBdr>
        </w:div>
        <w:div w:id="788166414">
          <w:marLeft w:val="480"/>
          <w:marRight w:val="0"/>
          <w:marTop w:val="0"/>
          <w:marBottom w:val="0"/>
          <w:divBdr>
            <w:top w:val="none" w:sz="0" w:space="0" w:color="auto"/>
            <w:left w:val="none" w:sz="0" w:space="0" w:color="auto"/>
            <w:bottom w:val="none" w:sz="0" w:space="0" w:color="auto"/>
            <w:right w:val="none" w:sz="0" w:space="0" w:color="auto"/>
          </w:divBdr>
        </w:div>
        <w:div w:id="2013331806">
          <w:marLeft w:val="480"/>
          <w:marRight w:val="0"/>
          <w:marTop w:val="0"/>
          <w:marBottom w:val="0"/>
          <w:divBdr>
            <w:top w:val="none" w:sz="0" w:space="0" w:color="auto"/>
            <w:left w:val="none" w:sz="0" w:space="0" w:color="auto"/>
            <w:bottom w:val="none" w:sz="0" w:space="0" w:color="auto"/>
            <w:right w:val="none" w:sz="0" w:space="0" w:color="auto"/>
          </w:divBdr>
        </w:div>
        <w:div w:id="1778331822">
          <w:marLeft w:val="480"/>
          <w:marRight w:val="0"/>
          <w:marTop w:val="0"/>
          <w:marBottom w:val="0"/>
          <w:divBdr>
            <w:top w:val="none" w:sz="0" w:space="0" w:color="auto"/>
            <w:left w:val="none" w:sz="0" w:space="0" w:color="auto"/>
            <w:bottom w:val="none" w:sz="0" w:space="0" w:color="auto"/>
            <w:right w:val="none" w:sz="0" w:space="0" w:color="auto"/>
          </w:divBdr>
        </w:div>
        <w:div w:id="365063368">
          <w:marLeft w:val="480"/>
          <w:marRight w:val="0"/>
          <w:marTop w:val="0"/>
          <w:marBottom w:val="0"/>
          <w:divBdr>
            <w:top w:val="none" w:sz="0" w:space="0" w:color="auto"/>
            <w:left w:val="none" w:sz="0" w:space="0" w:color="auto"/>
            <w:bottom w:val="none" w:sz="0" w:space="0" w:color="auto"/>
            <w:right w:val="none" w:sz="0" w:space="0" w:color="auto"/>
          </w:divBdr>
        </w:div>
        <w:div w:id="1735204177">
          <w:marLeft w:val="480"/>
          <w:marRight w:val="0"/>
          <w:marTop w:val="0"/>
          <w:marBottom w:val="0"/>
          <w:divBdr>
            <w:top w:val="none" w:sz="0" w:space="0" w:color="auto"/>
            <w:left w:val="none" w:sz="0" w:space="0" w:color="auto"/>
            <w:bottom w:val="none" w:sz="0" w:space="0" w:color="auto"/>
            <w:right w:val="none" w:sz="0" w:space="0" w:color="auto"/>
          </w:divBdr>
        </w:div>
        <w:div w:id="1225144698">
          <w:marLeft w:val="480"/>
          <w:marRight w:val="0"/>
          <w:marTop w:val="0"/>
          <w:marBottom w:val="0"/>
          <w:divBdr>
            <w:top w:val="none" w:sz="0" w:space="0" w:color="auto"/>
            <w:left w:val="none" w:sz="0" w:space="0" w:color="auto"/>
            <w:bottom w:val="none" w:sz="0" w:space="0" w:color="auto"/>
            <w:right w:val="none" w:sz="0" w:space="0" w:color="auto"/>
          </w:divBdr>
        </w:div>
        <w:div w:id="369036065">
          <w:marLeft w:val="480"/>
          <w:marRight w:val="0"/>
          <w:marTop w:val="0"/>
          <w:marBottom w:val="0"/>
          <w:divBdr>
            <w:top w:val="none" w:sz="0" w:space="0" w:color="auto"/>
            <w:left w:val="none" w:sz="0" w:space="0" w:color="auto"/>
            <w:bottom w:val="none" w:sz="0" w:space="0" w:color="auto"/>
            <w:right w:val="none" w:sz="0" w:space="0" w:color="auto"/>
          </w:divBdr>
        </w:div>
        <w:div w:id="69040018">
          <w:marLeft w:val="480"/>
          <w:marRight w:val="0"/>
          <w:marTop w:val="0"/>
          <w:marBottom w:val="0"/>
          <w:divBdr>
            <w:top w:val="none" w:sz="0" w:space="0" w:color="auto"/>
            <w:left w:val="none" w:sz="0" w:space="0" w:color="auto"/>
            <w:bottom w:val="none" w:sz="0" w:space="0" w:color="auto"/>
            <w:right w:val="none" w:sz="0" w:space="0" w:color="auto"/>
          </w:divBdr>
        </w:div>
        <w:div w:id="1286690064">
          <w:marLeft w:val="480"/>
          <w:marRight w:val="0"/>
          <w:marTop w:val="0"/>
          <w:marBottom w:val="0"/>
          <w:divBdr>
            <w:top w:val="none" w:sz="0" w:space="0" w:color="auto"/>
            <w:left w:val="none" w:sz="0" w:space="0" w:color="auto"/>
            <w:bottom w:val="none" w:sz="0" w:space="0" w:color="auto"/>
            <w:right w:val="none" w:sz="0" w:space="0" w:color="auto"/>
          </w:divBdr>
        </w:div>
        <w:div w:id="1749302115">
          <w:marLeft w:val="480"/>
          <w:marRight w:val="0"/>
          <w:marTop w:val="0"/>
          <w:marBottom w:val="0"/>
          <w:divBdr>
            <w:top w:val="none" w:sz="0" w:space="0" w:color="auto"/>
            <w:left w:val="none" w:sz="0" w:space="0" w:color="auto"/>
            <w:bottom w:val="none" w:sz="0" w:space="0" w:color="auto"/>
            <w:right w:val="none" w:sz="0" w:space="0" w:color="auto"/>
          </w:divBdr>
        </w:div>
        <w:div w:id="1642029807">
          <w:marLeft w:val="480"/>
          <w:marRight w:val="0"/>
          <w:marTop w:val="0"/>
          <w:marBottom w:val="0"/>
          <w:divBdr>
            <w:top w:val="none" w:sz="0" w:space="0" w:color="auto"/>
            <w:left w:val="none" w:sz="0" w:space="0" w:color="auto"/>
            <w:bottom w:val="none" w:sz="0" w:space="0" w:color="auto"/>
            <w:right w:val="none" w:sz="0" w:space="0" w:color="auto"/>
          </w:divBdr>
        </w:div>
        <w:div w:id="231239103">
          <w:marLeft w:val="480"/>
          <w:marRight w:val="0"/>
          <w:marTop w:val="0"/>
          <w:marBottom w:val="0"/>
          <w:divBdr>
            <w:top w:val="none" w:sz="0" w:space="0" w:color="auto"/>
            <w:left w:val="none" w:sz="0" w:space="0" w:color="auto"/>
            <w:bottom w:val="none" w:sz="0" w:space="0" w:color="auto"/>
            <w:right w:val="none" w:sz="0" w:space="0" w:color="auto"/>
          </w:divBdr>
        </w:div>
        <w:div w:id="1616597116">
          <w:marLeft w:val="480"/>
          <w:marRight w:val="0"/>
          <w:marTop w:val="0"/>
          <w:marBottom w:val="0"/>
          <w:divBdr>
            <w:top w:val="none" w:sz="0" w:space="0" w:color="auto"/>
            <w:left w:val="none" w:sz="0" w:space="0" w:color="auto"/>
            <w:bottom w:val="none" w:sz="0" w:space="0" w:color="auto"/>
            <w:right w:val="none" w:sz="0" w:space="0" w:color="auto"/>
          </w:divBdr>
        </w:div>
        <w:div w:id="982004235">
          <w:marLeft w:val="480"/>
          <w:marRight w:val="0"/>
          <w:marTop w:val="0"/>
          <w:marBottom w:val="0"/>
          <w:divBdr>
            <w:top w:val="none" w:sz="0" w:space="0" w:color="auto"/>
            <w:left w:val="none" w:sz="0" w:space="0" w:color="auto"/>
            <w:bottom w:val="none" w:sz="0" w:space="0" w:color="auto"/>
            <w:right w:val="none" w:sz="0" w:space="0" w:color="auto"/>
          </w:divBdr>
        </w:div>
        <w:div w:id="1590045252">
          <w:marLeft w:val="480"/>
          <w:marRight w:val="0"/>
          <w:marTop w:val="0"/>
          <w:marBottom w:val="0"/>
          <w:divBdr>
            <w:top w:val="none" w:sz="0" w:space="0" w:color="auto"/>
            <w:left w:val="none" w:sz="0" w:space="0" w:color="auto"/>
            <w:bottom w:val="none" w:sz="0" w:space="0" w:color="auto"/>
            <w:right w:val="none" w:sz="0" w:space="0" w:color="auto"/>
          </w:divBdr>
        </w:div>
        <w:div w:id="107091838">
          <w:marLeft w:val="480"/>
          <w:marRight w:val="0"/>
          <w:marTop w:val="0"/>
          <w:marBottom w:val="0"/>
          <w:divBdr>
            <w:top w:val="none" w:sz="0" w:space="0" w:color="auto"/>
            <w:left w:val="none" w:sz="0" w:space="0" w:color="auto"/>
            <w:bottom w:val="none" w:sz="0" w:space="0" w:color="auto"/>
            <w:right w:val="none" w:sz="0" w:space="0" w:color="auto"/>
          </w:divBdr>
        </w:div>
        <w:div w:id="1346977981">
          <w:marLeft w:val="480"/>
          <w:marRight w:val="0"/>
          <w:marTop w:val="0"/>
          <w:marBottom w:val="0"/>
          <w:divBdr>
            <w:top w:val="none" w:sz="0" w:space="0" w:color="auto"/>
            <w:left w:val="none" w:sz="0" w:space="0" w:color="auto"/>
            <w:bottom w:val="none" w:sz="0" w:space="0" w:color="auto"/>
            <w:right w:val="none" w:sz="0" w:space="0" w:color="auto"/>
          </w:divBdr>
        </w:div>
        <w:div w:id="1079987797">
          <w:marLeft w:val="480"/>
          <w:marRight w:val="0"/>
          <w:marTop w:val="0"/>
          <w:marBottom w:val="0"/>
          <w:divBdr>
            <w:top w:val="none" w:sz="0" w:space="0" w:color="auto"/>
            <w:left w:val="none" w:sz="0" w:space="0" w:color="auto"/>
            <w:bottom w:val="none" w:sz="0" w:space="0" w:color="auto"/>
            <w:right w:val="none" w:sz="0" w:space="0" w:color="auto"/>
          </w:divBdr>
        </w:div>
        <w:div w:id="895437890">
          <w:marLeft w:val="480"/>
          <w:marRight w:val="0"/>
          <w:marTop w:val="0"/>
          <w:marBottom w:val="0"/>
          <w:divBdr>
            <w:top w:val="none" w:sz="0" w:space="0" w:color="auto"/>
            <w:left w:val="none" w:sz="0" w:space="0" w:color="auto"/>
            <w:bottom w:val="none" w:sz="0" w:space="0" w:color="auto"/>
            <w:right w:val="none" w:sz="0" w:space="0" w:color="auto"/>
          </w:divBdr>
        </w:div>
        <w:div w:id="544174689">
          <w:marLeft w:val="480"/>
          <w:marRight w:val="0"/>
          <w:marTop w:val="0"/>
          <w:marBottom w:val="0"/>
          <w:divBdr>
            <w:top w:val="none" w:sz="0" w:space="0" w:color="auto"/>
            <w:left w:val="none" w:sz="0" w:space="0" w:color="auto"/>
            <w:bottom w:val="none" w:sz="0" w:space="0" w:color="auto"/>
            <w:right w:val="none" w:sz="0" w:space="0" w:color="auto"/>
          </w:divBdr>
        </w:div>
        <w:div w:id="571354291">
          <w:marLeft w:val="480"/>
          <w:marRight w:val="0"/>
          <w:marTop w:val="0"/>
          <w:marBottom w:val="0"/>
          <w:divBdr>
            <w:top w:val="none" w:sz="0" w:space="0" w:color="auto"/>
            <w:left w:val="none" w:sz="0" w:space="0" w:color="auto"/>
            <w:bottom w:val="none" w:sz="0" w:space="0" w:color="auto"/>
            <w:right w:val="none" w:sz="0" w:space="0" w:color="auto"/>
          </w:divBdr>
        </w:div>
        <w:div w:id="1828865428">
          <w:marLeft w:val="480"/>
          <w:marRight w:val="0"/>
          <w:marTop w:val="0"/>
          <w:marBottom w:val="0"/>
          <w:divBdr>
            <w:top w:val="none" w:sz="0" w:space="0" w:color="auto"/>
            <w:left w:val="none" w:sz="0" w:space="0" w:color="auto"/>
            <w:bottom w:val="none" w:sz="0" w:space="0" w:color="auto"/>
            <w:right w:val="none" w:sz="0" w:space="0" w:color="auto"/>
          </w:divBdr>
        </w:div>
        <w:div w:id="1600723383">
          <w:marLeft w:val="480"/>
          <w:marRight w:val="0"/>
          <w:marTop w:val="0"/>
          <w:marBottom w:val="0"/>
          <w:divBdr>
            <w:top w:val="none" w:sz="0" w:space="0" w:color="auto"/>
            <w:left w:val="none" w:sz="0" w:space="0" w:color="auto"/>
            <w:bottom w:val="none" w:sz="0" w:space="0" w:color="auto"/>
            <w:right w:val="none" w:sz="0" w:space="0" w:color="auto"/>
          </w:divBdr>
        </w:div>
        <w:div w:id="401296270">
          <w:marLeft w:val="480"/>
          <w:marRight w:val="0"/>
          <w:marTop w:val="0"/>
          <w:marBottom w:val="0"/>
          <w:divBdr>
            <w:top w:val="none" w:sz="0" w:space="0" w:color="auto"/>
            <w:left w:val="none" w:sz="0" w:space="0" w:color="auto"/>
            <w:bottom w:val="none" w:sz="0" w:space="0" w:color="auto"/>
            <w:right w:val="none" w:sz="0" w:space="0" w:color="auto"/>
          </w:divBdr>
        </w:div>
        <w:div w:id="665715947">
          <w:marLeft w:val="480"/>
          <w:marRight w:val="0"/>
          <w:marTop w:val="0"/>
          <w:marBottom w:val="0"/>
          <w:divBdr>
            <w:top w:val="none" w:sz="0" w:space="0" w:color="auto"/>
            <w:left w:val="none" w:sz="0" w:space="0" w:color="auto"/>
            <w:bottom w:val="none" w:sz="0" w:space="0" w:color="auto"/>
            <w:right w:val="none" w:sz="0" w:space="0" w:color="auto"/>
          </w:divBdr>
        </w:div>
        <w:div w:id="1042441477">
          <w:marLeft w:val="480"/>
          <w:marRight w:val="0"/>
          <w:marTop w:val="0"/>
          <w:marBottom w:val="0"/>
          <w:divBdr>
            <w:top w:val="none" w:sz="0" w:space="0" w:color="auto"/>
            <w:left w:val="none" w:sz="0" w:space="0" w:color="auto"/>
            <w:bottom w:val="none" w:sz="0" w:space="0" w:color="auto"/>
            <w:right w:val="none" w:sz="0" w:space="0" w:color="auto"/>
          </w:divBdr>
        </w:div>
        <w:div w:id="335883903">
          <w:marLeft w:val="480"/>
          <w:marRight w:val="0"/>
          <w:marTop w:val="0"/>
          <w:marBottom w:val="0"/>
          <w:divBdr>
            <w:top w:val="none" w:sz="0" w:space="0" w:color="auto"/>
            <w:left w:val="none" w:sz="0" w:space="0" w:color="auto"/>
            <w:bottom w:val="none" w:sz="0" w:space="0" w:color="auto"/>
            <w:right w:val="none" w:sz="0" w:space="0" w:color="auto"/>
          </w:divBdr>
        </w:div>
        <w:div w:id="1179349418">
          <w:marLeft w:val="480"/>
          <w:marRight w:val="0"/>
          <w:marTop w:val="0"/>
          <w:marBottom w:val="0"/>
          <w:divBdr>
            <w:top w:val="none" w:sz="0" w:space="0" w:color="auto"/>
            <w:left w:val="none" w:sz="0" w:space="0" w:color="auto"/>
            <w:bottom w:val="none" w:sz="0" w:space="0" w:color="auto"/>
            <w:right w:val="none" w:sz="0" w:space="0" w:color="auto"/>
          </w:divBdr>
        </w:div>
        <w:div w:id="1082683508">
          <w:marLeft w:val="480"/>
          <w:marRight w:val="0"/>
          <w:marTop w:val="0"/>
          <w:marBottom w:val="0"/>
          <w:divBdr>
            <w:top w:val="none" w:sz="0" w:space="0" w:color="auto"/>
            <w:left w:val="none" w:sz="0" w:space="0" w:color="auto"/>
            <w:bottom w:val="none" w:sz="0" w:space="0" w:color="auto"/>
            <w:right w:val="none" w:sz="0" w:space="0" w:color="auto"/>
          </w:divBdr>
        </w:div>
        <w:div w:id="1125386861">
          <w:marLeft w:val="480"/>
          <w:marRight w:val="0"/>
          <w:marTop w:val="0"/>
          <w:marBottom w:val="0"/>
          <w:divBdr>
            <w:top w:val="none" w:sz="0" w:space="0" w:color="auto"/>
            <w:left w:val="none" w:sz="0" w:space="0" w:color="auto"/>
            <w:bottom w:val="none" w:sz="0" w:space="0" w:color="auto"/>
            <w:right w:val="none" w:sz="0" w:space="0" w:color="auto"/>
          </w:divBdr>
        </w:div>
        <w:div w:id="1885285447">
          <w:marLeft w:val="480"/>
          <w:marRight w:val="0"/>
          <w:marTop w:val="0"/>
          <w:marBottom w:val="0"/>
          <w:divBdr>
            <w:top w:val="none" w:sz="0" w:space="0" w:color="auto"/>
            <w:left w:val="none" w:sz="0" w:space="0" w:color="auto"/>
            <w:bottom w:val="none" w:sz="0" w:space="0" w:color="auto"/>
            <w:right w:val="none" w:sz="0" w:space="0" w:color="auto"/>
          </w:divBdr>
        </w:div>
        <w:div w:id="790900805">
          <w:marLeft w:val="480"/>
          <w:marRight w:val="0"/>
          <w:marTop w:val="0"/>
          <w:marBottom w:val="0"/>
          <w:divBdr>
            <w:top w:val="none" w:sz="0" w:space="0" w:color="auto"/>
            <w:left w:val="none" w:sz="0" w:space="0" w:color="auto"/>
            <w:bottom w:val="none" w:sz="0" w:space="0" w:color="auto"/>
            <w:right w:val="none" w:sz="0" w:space="0" w:color="auto"/>
          </w:divBdr>
        </w:div>
        <w:div w:id="1732187867">
          <w:marLeft w:val="480"/>
          <w:marRight w:val="0"/>
          <w:marTop w:val="0"/>
          <w:marBottom w:val="0"/>
          <w:divBdr>
            <w:top w:val="none" w:sz="0" w:space="0" w:color="auto"/>
            <w:left w:val="none" w:sz="0" w:space="0" w:color="auto"/>
            <w:bottom w:val="none" w:sz="0" w:space="0" w:color="auto"/>
            <w:right w:val="none" w:sz="0" w:space="0" w:color="auto"/>
          </w:divBdr>
        </w:div>
        <w:div w:id="1431395428">
          <w:marLeft w:val="480"/>
          <w:marRight w:val="0"/>
          <w:marTop w:val="0"/>
          <w:marBottom w:val="0"/>
          <w:divBdr>
            <w:top w:val="none" w:sz="0" w:space="0" w:color="auto"/>
            <w:left w:val="none" w:sz="0" w:space="0" w:color="auto"/>
            <w:bottom w:val="none" w:sz="0" w:space="0" w:color="auto"/>
            <w:right w:val="none" w:sz="0" w:space="0" w:color="auto"/>
          </w:divBdr>
        </w:div>
        <w:div w:id="393085421">
          <w:marLeft w:val="480"/>
          <w:marRight w:val="0"/>
          <w:marTop w:val="0"/>
          <w:marBottom w:val="0"/>
          <w:divBdr>
            <w:top w:val="none" w:sz="0" w:space="0" w:color="auto"/>
            <w:left w:val="none" w:sz="0" w:space="0" w:color="auto"/>
            <w:bottom w:val="none" w:sz="0" w:space="0" w:color="auto"/>
            <w:right w:val="none" w:sz="0" w:space="0" w:color="auto"/>
          </w:divBdr>
        </w:div>
        <w:div w:id="1672835181">
          <w:marLeft w:val="480"/>
          <w:marRight w:val="0"/>
          <w:marTop w:val="0"/>
          <w:marBottom w:val="0"/>
          <w:divBdr>
            <w:top w:val="none" w:sz="0" w:space="0" w:color="auto"/>
            <w:left w:val="none" w:sz="0" w:space="0" w:color="auto"/>
            <w:bottom w:val="none" w:sz="0" w:space="0" w:color="auto"/>
            <w:right w:val="none" w:sz="0" w:space="0" w:color="auto"/>
          </w:divBdr>
        </w:div>
        <w:div w:id="610935775">
          <w:marLeft w:val="480"/>
          <w:marRight w:val="0"/>
          <w:marTop w:val="0"/>
          <w:marBottom w:val="0"/>
          <w:divBdr>
            <w:top w:val="none" w:sz="0" w:space="0" w:color="auto"/>
            <w:left w:val="none" w:sz="0" w:space="0" w:color="auto"/>
            <w:bottom w:val="none" w:sz="0" w:space="0" w:color="auto"/>
            <w:right w:val="none" w:sz="0" w:space="0" w:color="auto"/>
          </w:divBdr>
        </w:div>
        <w:div w:id="1059864162">
          <w:marLeft w:val="480"/>
          <w:marRight w:val="0"/>
          <w:marTop w:val="0"/>
          <w:marBottom w:val="0"/>
          <w:divBdr>
            <w:top w:val="none" w:sz="0" w:space="0" w:color="auto"/>
            <w:left w:val="none" w:sz="0" w:space="0" w:color="auto"/>
            <w:bottom w:val="none" w:sz="0" w:space="0" w:color="auto"/>
            <w:right w:val="none" w:sz="0" w:space="0" w:color="auto"/>
          </w:divBdr>
        </w:div>
        <w:div w:id="1600941959">
          <w:marLeft w:val="480"/>
          <w:marRight w:val="0"/>
          <w:marTop w:val="0"/>
          <w:marBottom w:val="0"/>
          <w:divBdr>
            <w:top w:val="none" w:sz="0" w:space="0" w:color="auto"/>
            <w:left w:val="none" w:sz="0" w:space="0" w:color="auto"/>
            <w:bottom w:val="none" w:sz="0" w:space="0" w:color="auto"/>
            <w:right w:val="none" w:sz="0" w:space="0" w:color="auto"/>
          </w:divBdr>
        </w:div>
        <w:div w:id="984746371">
          <w:marLeft w:val="480"/>
          <w:marRight w:val="0"/>
          <w:marTop w:val="0"/>
          <w:marBottom w:val="0"/>
          <w:divBdr>
            <w:top w:val="none" w:sz="0" w:space="0" w:color="auto"/>
            <w:left w:val="none" w:sz="0" w:space="0" w:color="auto"/>
            <w:bottom w:val="none" w:sz="0" w:space="0" w:color="auto"/>
            <w:right w:val="none" w:sz="0" w:space="0" w:color="auto"/>
          </w:divBdr>
        </w:div>
        <w:div w:id="1694308154">
          <w:marLeft w:val="480"/>
          <w:marRight w:val="0"/>
          <w:marTop w:val="0"/>
          <w:marBottom w:val="0"/>
          <w:divBdr>
            <w:top w:val="none" w:sz="0" w:space="0" w:color="auto"/>
            <w:left w:val="none" w:sz="0" w:space="0" w:color="auto"/>
            <w:bottom w:val="none" w:sz="0" w:space="0" w:color="auto"/>
            <w:right w:val="none" w:sz="0" w:space="0" w:color="auto"/>
          </w:divBdr>
        </w:div>
        <w:div w:id="406730536">
          <w:marLeft w:val="480"/>
          <w:marRight w:val="0"/>
          <w:marTop w:val="0"/>
          <w:marBottom w:val="0"/>
          <w:divBdr>
            <w:top w:val="none" w:sz="0" w:space="0" w:color="auto"/>
            <w:left w:val="none" w:sz="0" w:space="0" w:color="auto"/>
            <w:bottom w:val="none" w:sz="0" w:space="0" w:color="auto"/>
            <w:right w:val="none" w:sz="0" w:space="0" w:color="auto"/>
          </w:divBdr>
        </w:div>
        <w:div w:id="443841256">
          <w:marLeft w:val="480"/>
          <w:marRight w:val="0"/>
          <w:marTop w:val="0"/>
          <w:marBottom w:val="0"/>
          <w:divBdr>
            <w:top w:val="none" w:sz="0" w:space="0" w:color="auto"/>
            <w:left w:val="none" w:sz="0" w:space="0" w:color="auto"/>
            <w:bottom w:val="none" w:sz="0" w:space="0" w:color="auto"/>
            <w:right w:val="none" w:sz="0" w:space="0" w:color="auto"/>
          </w:divBdr>
        </w:div>
        <w:div w:id="853299575">
          <w:marLeft w:val="480"/>
          <w:marRight w:val="0"/>
          <w:marTop w:val="0"/>
          <w:marBottom w:val="0"/>
          <w:divBdr>
            <w:top w:val="none" w:sz="0" w:space="0" w:color="auto"/>
            <w:left w:val="none" w:sz="0" w:space="0" w:color="auto"/>
            <w:bottom w:val="none" w:sz="0" w:space="0" w:color="auto"/>
            <w:right w:val="none" w:sz="0" w:space="0" w:color="auto"/>
          </w:divBdr>
        </w:div>
        <w:div w:id="1373001086">
          <w:marLeft w:val="480"/>
          <w:marRight w:val="0"/>
          <w:marTop w:val="0"/>
          <w:marBottom w:val="0"/>
          <w:divBdr>
            <w:top w:val="none" w:sz="0" w:space="0" w:color="auto"/>
            <w:left w:val="none" w:sz="0" w:space="0" w:color="auto"/>
            <w:bottom w:val="none" w:sz="0" w:space="0" w:color="auto"/>
            <w:right w:val="none" w:sz="0" w:space="0" w:color="auto"/>
          </w:divBdr>
        </w:div>
        <w:div w:id="1392733505">
          <w:marLeft w:val="480"/>
          <w:marRight w:val="0"/>
          <w:marTop w:val="0"/>
          <w:marBottom w:val="0"/>
          <w:divBdr>
            <w:top w:val="none" w:sz="0" w:space="0" w:color="auto"/>
            <w:left w:val="none" w:sz="0" w:space="0" w:color="auto"/>
            <w:bottom w:val="none" w:sz="0" w:space="0" w:color="auto"/>
            <w:right w:val="none" w:sz="0" w:space="0" w:color="auto"/>
          </w:divBdr>
        </w:div>
        <w:div w:id="1918705992">
          <w:marLeft w:val="480"/>
          <w:marRight w:val="0"/>
          <w:marTop w:val="0"/>
          <w:marBottom w:val="0"/>
          <w:divBdr>
            <w:top w:val="none" w:sz="0" w:space="0" w:color="auto"/>
            <w:left w:val="none" w:sz="0" w:space="0" w:color="auto"/>
            <w:bottom w:val="none" w:sz="0" w:space="0" w:color="auto"/>
            <w:right w:val="none" w:sz="0" w:space="0" w:color="auto"/>
          </w:divBdr>
        </w:div>
        <w:div w:id="1509640943">
          <w:marLeft w:val="480"/>
          <w:marRight w:val="0"/>
          <w:marTop w:val="0"/>
          <w:marBottom w:val="0"/>
          <w:divBdr>
            <w:top w:val="none" w:sz="0" w:space="0" w:color="auto"/>
            <w:left w:val="none" w:sz="0" w:space="0" w:color="auto"/>
            <w:bottom w:val="none" w:sz="0" w:space="0" w:color="auto"/>
            <w:right w:val="none" w:sz="0" w:space="0" w:color="auto"/>
          </w:divBdr>
        </w:div>
        <w:div w:id="1488667962">
          <w:marLeft w:val="480"/>
          <w:marRight w:val="0"/>
          <w:marTop w:val="0"/>
          <w:marBottom w:val="0"/>
          <w:divBdr>
            <w:top w:val="none" w:sz="0" w:space="0" w:color="auto"/>
            <w:left w:val="none" w:sz="0" w:space="0" w:color="auto"/>
            <w:bottom w:val="none" w:sz="0" w:space="0" w:color="auto"/>
            <w:right w:val="none" w:sz="0" w:space="0" w:color="auto"/>
          </w:divBdr>
        </w:div>
        <w:div w:id="1775515308">
          <w:marLeft w:val="480"/>
          <w:marRight w:val="0"/>
          <w:marTop w:val="0"/>
          <w:marBottom w:val="0"/>
          <w:divBdr>
            <w:top w:val="none" w:sz="0" w:space="0" w:color="auto"/>
            <w:left w:val="none" w:sz="0" w:space="0" w:color="auto"/>
            <w:bottom w:val="none" w:sz="0" w:space="0" w:color="auto"/>
            <w:right w:val="none" w:sz="0" w:space="0" w:color="auto"/>
          </w:divBdr>
        </w:div>
        <w:div w:id="1958367451">
          <w:marLeft w:val="480"/>
          <w:marRight w:val="0"/>
          <w:marTop w:val="0"/>
          <w:marBottom w:val="0"/>
          <w:divBdr>
            <w:top w:val="none" w:sz="0" w:space="0" w:color="auto"/>
            <w:left w:val="none" w:sz="0" w:space="0" w:color="auto"/>
            <w:bottom w:val="none" w:sz="0" w:space="0" w:color="auto"/>
            <w:right w:val="none" w:sz="0" w:space="0" w:color="auto"/>
          </w:divBdr>
        </w:div>
        <w:div w:id="2046639932">
          <w:marLeft w:val="480"/>
          <w:marRight w:val="0"/>
          <w:marTop w:val="0"/>
          <w:marBottom w:val="0"/>
          <w:divBdr>
            <w:top w:val="none" w:sz="0" w:space="0" w:color="auto"/>
            <w:left w:val="none" w:sz="0" w:space="0" w:color="auto"/>
            <w:bottom w:val="none" w:sz="0" w:space="0" w:color="auto"/>
            <w:right w:val="none" w:sz="0" w:space="0" w:color="auto"/>
          </w:divBdr>
        </w:div>
        <w:div w:id="19822469">
          <w:marLeft w:val="480"/>
          <w:marRight w:val="0"/>
          <w:marTop w:val="0"/>
          <w:marBottom w:val="0"/>
          <w:divBdr>
            <w:top w:val="none" w:sz="0" w:space="0" w:color="auto"/>
            <w:left w:val="none" w:sz="0" w:space="0" w:color="auto"/>
            <w:bottom w:val="none" w:sz="0" w:space="0" w:color="auto"/>
            <w:right w:val="none" w:sz="0" w:space="0" w:color="auto"/>
          </w:divBdr>
        </w:div>
        <w:div w:id="1420716376">
          <w:marLeft w:val="480"/>
          <w:marRight w:val="0"/>
          <w:marTop w:val="0"/>
          <w:marBottom w:val="0"/>
          <w:divBdr>
            <w:top w:val="none" w:sz="0" w:space="0" w:color="auto"/>
            <w:left w:val="none" w:sz="0" w:space="0" w:color="auto"/>
            <w:bottom w:val="none" w:sz="0" w:space="0" w:color="auto"/>
            <w:right w:val="none" w:sz="0" w:space="0" w:color="auto"/>
          </w:divBdr>
        </w:div>
        <w:div w:id="1991052879">
          <w:marLeft w:val="480"/>
          <w:marRight w:val="0"/>
          <w:marTop w:val="0"/>
          <w:marBottom w:val="0"/>
          <w:divBdr>
            <w:top w:val="none" w:sz="0" w:space="0" w:color="auto"/>
            <w:left w:val="none" w:sz="0" w:space="0" w:color="auto"/>
            <w:bottom w:val="none" w:sz="0" w:space="0" w:color="auto"/>
            <w:right w:val="none" w:sz="0" w:space="0" w:color="auto"/>
          </w:divBdr>
        </w:div>
        <w:div w:id="1842308039">
          <w:marLeft w:val="480"/>
          <w:marRight w:val="0"/>
          <w:marTop w:val="0"/>
          <w:marBottom w:val="0"/>
          <w:divBdr>
            <w:top w:val="none" w:sz="0" w:space="0" w:color="auto"/>
            <w:left w:val="none" w:sz="0" w:space="0" w:color="auto"/>
            <w:bottom w:val="none" w:sz="0" w:space="0" w:color="auto"/>
            <w:right w:val="none" w:sz="0" w:space="0" w:color="auto"/>
          </w:divBdr>
        </w:div>
        <w:div w:id="1866477303">
          <w:marLeft w:val="480"/>
          <w:marRight w:val="0"/>
          <w:marTop w:val="0"/>
          <w:marBottom w:val="0"/>
          <w:divBdr>
            <w:top w:val="none" w:sz="0" w:space="0" w:color="auto"/>
            <w:left w:val="none" w:sz="0" w:space="0" w:color="auto"/>
            <w:bottom w:val="none" w:sz="0" w:space="0" w:color="auto"/>
            <w:right w:val="none" w:sz="0" w:space="0" w:color="auto"/>
          </w:divBdr>
        </w:div>
        <w:div w:id="1267542229">
          <w:marLeft w:val="480"/>
          <w:marRight w:val="0"/>
          <w:marTop w:val="0"/>
          <w:marBottom w:val="0"/>
          <w:divBdr>
            <w:top w:val="none" w:sz="0" w:space="0" w:color="auto"/>
            <w:left w:val="none" w:sz="0" w:space="0" w:color="auto"/>
            <w:bottom w:val="none" w:sz="0" w:space="0" w:color="auto"/>
            <w:right w:val="none" w:sz="0" w:space="0" w:color="auto"/>
          </w:divBdr>
        </w:div>
        <w:div w:id="2125727492">
          <w:marLeft w:val="480"/>
          <w:marRight w:val="0"/>
          <w:marTop w:val="0"/>
          <w:marBottom w:val="0"/>
          <w:divBdr>
            <w:top w:val="none" w:sz="0" w:space="0" w:color="auto"/>
            <w:left w:val="none" w:sz="0" w:space="0" w:color="auto"/>
            <w:bottom w:val="none" w:sz="0" w:space="0" w:color="auto"/>
            <w:right w:val="none" w:sz="0" w:space="0" w:color="auto"/>
          </w:divBdr>
        </w:div>
        <w:div w:id="881745789">
          <w:marLeft w:val="480"/>
          <w:marRight w:val="0"/>
          <w:marTop w:val="0"/>
          <w:marBottom w:val="0"/>
          <w:divBdr>
            <w:top w:val="none" w:sz="0" w:space="0" w:color="auto"/>
            <w:left w:val="none" w:sz="0" w:space="0" w:color="auto"/>
            <w:bottom w:val="none" w:sz="0" w:space="0" w:color="auto"/>
            <w:right w:val="none" w:sz="0" w:space="0" w:color="auto"/>
          </w:divBdr>
        </w:div>
        <w:div w:id="1796605394">
          <w:marLeft w:val="480"/>
          <w:marRight w:val="0"/>
          <w:marTop w:val="0"/>
          <w:marBottom w:val="0"/>
          <w:divBdr>
            <w:top w:val="none" w:sz="0" w:space="0" w:color="auto"/>
            <w:left w:val="none" w:sz="0" w:space="0" w:color="auto"/>
            <w:bottom w:val="none" w:sz="0" w:space="0" w:color="auto"/>
            <w:right w:val="none" w:sz="0" w:space="0" w:color="auto"/>
          </w:divBdr>
        </w:div>
        <w:div w:id="1556352187">
          <w:marLeft w:val="480"/>
          <w:marRight w:val="0"/>
          <w:marTop w:val="0"/>
          <w:marBottom w:val="0"/>
          <w:divBdr>
            <w:top w:val="none" w:sz="0" w:space="0" w:color="auto"/>
            <w:left w:val="none" w:sz="0" w:space="0" w:color="auto"/>
            <w:bottom w:val="none" w:sz="0" w:space="0" w:color="auto"/>
            <w:right w:val="none" w:sz="0" w:space="0" w:color="auto"/>
          </w:divBdr>
        </w:div>
        <w:div w:id="5178945">
          <w:marLeft w:val="480"/>
          <w:marRight w:val="0"/>
          <w:marTop w:val="0"/>
          <w:marBottom w:val="0"/>
          <w:divBdr>
            <w:top w:val="none" w:sz="0" w:space="0" w:color="auto"/>
            <w:left w:val="none" w:sz="0" w:space="0" w:color="auto"/>
            <w:bottom w:val="none" w:sz="0" w:space="0" w:color="auto"/>
            <w:right w:val="none" w:sz="0" w:space="0" w:color="auto"/>
          </w:divBdr>
        </w:div>
        <w:div w:id="1691909594">
          <w:marLeft w:val="480"/>
          <w:marRight w:val="0"/>
          <w:marTop w:val="0"/>
          <w:marBottom w:val="0"/>
          <w:divBdr>
            <w:top w:val="none" w:sz="0" w:space="0" w:color="auto"/>
            <w:left w:val="none" w:sz="0" w:space="0" w:color="auto"/>
            <w:bottom w:val="none" w:sz="0" w:space="0" w:color="auto"/>
            <w:right w:val="none" w:sz="0" w:space="0" w:color="auto"/>
          </w:divBdr>
        </w:div>
        <w:div w:id="896892573">
          <w:marLeft w:val="480"/>
          <w:marRight w:val="0"/>
          <w:marTop w:val="0"/>
          <w:marBottom w:val="0"/>
          <w:divBdr>
            <w:top w:val="none" w:sz="0" w:space="0" w:color="auto"/>
            <w:left w:val="none" w:sz="0" w:space="0" w:color="auto"/>
            <w:bottom w:val="none" w:sz="0" w:space="0" w:color="auto"/>
            <w:right w:val="none" w:sz="0" w:space="0" w:color="auto"/>
          </w:divBdr>
        </w:div>
        <w:div w:id="231281110">
          <w:marLeft w:val="480"/>
          <w:marRight w:val="0"/>
          <w:marTop w:val="0"/>
          <w:marBottom w:val="0"/>
          <w:divBdr>
            <w:top w:val="none" w:sz="0" w:space="0" w:color="auto"/>
            <w:left w:val="none" w:sz="0" w:space="0" w:color="auto"/>
            <w:bottom w:val="none" w:sz="0" w:space="0" w:color="auto"/>
            <w:right w:val="none" w:sz="0" w:space="0" w:color="auto"/>
          </w:divBdr>
        </w:div>
        <w:div w:id="1038899340">
          <w:marLeft w:val="480"/>
          <w:marRight w:val="0"/>
          <w:marTop w:val="0"/>
          <w:marBottom w:val="0"/>
          <w:divBdr>
            <w:top w:val="none" w:sz="0" w:space="0" w:color="auto"/>
            <w:left w:val="none" w:sz="0" w:space="0" w:color="auto"/>
            <w:bottom w:val="none" w:sz="0" w:space="0" w:color="auto"/>
            <w:right w:val="none" w:sz="0" w:space="0" w:color="auto"/>
          </w:divBdr>
        </w:div>
        <w:div w:id="394667433">
          <w:marLeft w:val="480"/>
          <w:marRight w:val="0"/>
          <w:marTop w:val="0"/>
          <w:marBottom w:val="0"/>
          <w:divBdr>
            <w:top w:val="none" w:sz="0" w:space="0" w:color="auto"/>
            <w:left w:val="none" w:sz="0" w:space="0" w:color="auto"/>
            <w:bottom w:val="none" w:sz="0" w:space="0" w:color="auto"/>
            <w:right w:val="none" w:sz="0" w:space="0" w:color="auto"/>
          </w:divBdr>
        </w:div>
        <w:div w:id="1345015320">
          <w:marLeft w:val="480"/>
          <w:marRight w:val="0"/>
          <w:marTop w:val="0"/>
          <w:marBottom w:val="0"/>
          <w:divBdr>
            <w:top w:val="none" w:sz="0" w:space="0" w:color="auto"/>
            <w:left w:val="none" w:sz="0" w:space="0" w:color="auto"/>
            <w:bottom w:val="none" w:sz="0" w:space="0" w:color="auto"/>
            <w:right w:val="none" w:sz="0" w:space="0" w:color="auto"/>
          </w:divBdr>
        </w:div>
        <w:div w:id="409735692">
          <w:marLeft w:val="480"/>
          <w:marRight w:val="0"/>
          <w:marTop w:val="0"/>
          <w:marBottom w:val="0"/>
          <w:divBdr>
            <w:top w:val="none" w:sz="0" w:space="0" w:color="auto"/>
            <w:left w:val="none" w:sz="0" w:space="0" w:color="auto"/>
            <w:bottom w:val="none" w:sz="0" w:space="0" w:color="auto"/>
            <w:right w:val="none" w:sz="0" w:space="0" w:color="auto"/>
          </w:divBdr>
        </w:div>
        <w:div w:id="1947886053">
          <w:marLeft w:val="480"/>
          <w:marRight w:val="0"/>
          <w:marTop w:val="0"/>
          <w:marBottom w:val="0"/>
          <w:divBdr>
            <w:top w:val="none" w:sz="0" w:space="0" w:color="auto"/>
            <w:left w:val="none" w:sz="0" w:space="0" w:color="auto"/>
            <w:bottom w:val="none" w:sz="0" w:space="0" w:color="auto"/>
            <w:right w:val="none" w:sz="0" w:space="0" w:color="auto"/>
          </w:divBdr>
        </w:div>
        <w:div w:id="540484164">
          <w:marLeft w:val="480"/>
          <w:marRight w:val="0"/>
          <w:marTop w:val="0"/>
          <w:marBottom w:val="0"/>
          <w:divBdr>
            <w:top w:val="none" w:sz="0" w:space="0" w:color="auto"/>
            <w:left w:val="none" w:sz="0" w:space="0" w:color="auto"/>
            <w:bottom w:val="none" w:sz="0" w:space="0" w:color="auto"/>
            <w:right w:val="none" w:sz="0" w:space="0" w:color="auto"/>
          </w:divBdr>
        </w:div>
        <w:div w:id="171918765">
          <w:marLeft w:val="480"/>
          <w:marRight w:val="0"/>
          <w:marTop w:val="0"/>
          <w:marBottom w:val="0"/>
          <w:divBdr>
            <w:top w:val="none" w:sz="0" w:space="0" w:color="auto"/>
            <w:left w:val="none" w:sz="0" w:space="0" w:color="auto"/>
            <w:bottom w:val="none" w:sz="0" w:space="0" w:color="auto"/>
            <w:right w:val="none" w:sz="0" w:space="0" w:color="auto"/>
          </w:divBdr>
        </w:div>
        <w:div w:id="741951468">
          <w:marLeft w:val="480"/>
          <w:marRight w:val="0"/>
          <w:marTop w:val="0"/>
          <w:marBottom w:val="0"/>
          <w:divBdr>
            <w:top w:val="none" w:sz="0" w:space="0" w:color="auto"/>
            <w:left w:val="none" w:sz="0" w:space="0" w:color="auto"/>
            <w:bottom w:val="none" w:sz="0" w:space="0" w:color="auto"/>
            <w:right w:val="none" w:sz="0" w:space="0" w:color="auto"/>
          </w:divBdr>
        </w:div>
        <w:div w:id="910044838">
          <w:marLeft w:val="480"/>
          <w:marRight w:val="0"/>
          <w:marTop w:val="0"/>
          <w:marBottom w:val="0"/>
          <w:divBdr>
            <w:top w:val="none" w:sz="0" w:space="0" w:color="auto"/>
            <w:left w:val="none" w:sz="0" w:space="0" w:color="auto"/>
            <w:bottom w:val="none" w:sz="0" w:space="0" w:color="auto"/>
            <w:right w:val="none" w:sz="0" w:space="0" w:color="auto"/>
          </w:divBdr>
        </w:div>
        <w:div w:id="635381057">
          <w:marLeft w:val="480"/>
          <w:marRight w:val="0"/>
          <w:marTop w:val="0"/>
          <w:marBottom w:val="0"/>
          <w:divBdr>
            <w:top w:val="none" w:sz="0" w:space="0" w:color="auto"/>
            <w:left w:val="none" w:sz="0" w:space="0" w:color="auto"/>
            <w:bottom w:val="none" w:sz="0" w:space="0" w:color="auto"/>
            <w:right w:val="none" w:sz="0" w:space="0" w:color="auto"/>
          </w:divBdr>
        </w:div>
        <w:div w:id="1049837355">
          <w:marLeft w:val="480"/>
          <w:marRight w:val="0"/>
          <w:marTop w:val="0"/>
          <w:marBottom w:val="0"/>
          <w:divBdr>
            <w:top w:val="none" w:sz="0" w:space="0" w:color="auto"/>
            <w:left w:val="none" w:sz="0" w:space="0" w:color="auto"/>
            <w:bottom w:val="none" w:sz="0" w:space="0" w:color="auto"/>
            <w:right w:val="none" w:sz="0" w:space="0" w:color="auto"/>
          </w:divBdr>
        </w:div>
        <w:div w:id="1996763757">
          <w:marLeft w:val="480"/>
          <w:marRight w:val="0"/>
          <w:marTop w:val="0"/>
          <w:marBottom w:val="0"/>
          <w:divBdr>
            <w:top w:val="none" w:sz="0" w:space="0" w:color="auto"/>
            <w:left w:val="none" w:sz="0" w:space="0" w:color="auto"/>
            <w:bottom w:val="none" w:sz="0" w:space="0" w:color="auto"/>
            <w:right w:val="none" w:sz="0" w:space="0" w:color="auto"/>
          </w:divBdr>
        </w:div>
        <w:div w:id="434714677">
          <w:marLeft w:val="480"/>
          <w:marRight w:val="0"/>
          <w:marTop w:val="0"/>
          <w:marBottom w:val="0"/>
          <w:divBdr>
            <w:top w:val="none" w:sz="0" w:space="0" w:color="auto"/>
            <w:left w:val="none" w:sz="0" w:space="0" w:color="auto"/>
            <w:bottom w:val="none" w:sz="0" w:space="0" w:color="auto"/>
            <w:right w:val="none" w:sz="0" w:space="0" w:color="auto"/>
          </w:divBdr>
        </w:div>
        <w:div w:id="1359892358">
          <w:marLeft w:val="480"/>
          <w:marRight w:val="0"/>
          <w:marTop w:val="0"/>
          <w:marBottom w:val="0"/>
          <w:divBdr>
            <w:top w:val="none" w:sz="0" w:space="0" w:color="auto"/>
            <w:left w:val="none" w:sz="0" w:space="0" w:color="auto"/>
            <w:bottom w:val="none" w:sz="0" w:space="0" w:color="auto"/>
            <w:right w:val="none" w:sz="0" w:space="0" w:color="auto"/>
          </w:divBdr>
        </w:div>
        <w:div w:id="1644038153">
          <w:marLeft w:val="480"/>
          <w:marRight w:val="0"/>
          <w:marTop w:val="0"/>
          <w:marBottom w:val="0"/>
          <w:divBdr>
            <w:top w:val="none" w:sz="0" w:space="0" w:color="auto"/>
            <w:left w:val="none" w:sz="0" w:space="0" w:color="auto"/>
            <w:bottom w:val="none" w:sz="0" w:space="0" w:color="auto"/>
            <w:right w:val="none" w:sz="0" w:space="0" w:color="auto"/>
          </w:divBdr>
        </w:div>
        <w:div w:id="1484007005">
          <w:marLeft w:val="480"/>
          <w:marRight w:val="0"/>
          <w:marTop w:val="0"/>
          <w:marBottom w:val="0"/>
          <w:divBdr>
            <w:top w:val="none" w:sz="0" w:space="0" w:color="auto"/>
            <w:left w:val="none" w:sz="0" w:space="0" w:color="auto"/>
            <w:bottom w:val="none" w:sz="0" w:space="0" w:color="auto"/>
            <w:right w:val="none" w:sz="0" w:space="0" w:color="auto"/>
          </w:divBdr>
        </w:div>
        <w:div w:id="1095245253">
          <w:marLeft w:val="480"/>
          <w:marRight w:val="0"/>
          <w:marTop w:val="0"/>
          <w:marBottom w:val="0"/>
          <w:divBdr>
            <w:top w:val="none" w:sz="0" w:space="0" w:color="auto"/>
            <w:left w:val="none" w:sz="0" w:space="0" w:color="auto"/>
            <w:bottom w:val="none" w:sz="0" w:space="0" w:color="auto"/>
            <w:right w:val="none" w:sz="0" w:space="0" w:color="auto"/>
          </w:divBdr>
        </w:div>
        <w:div w:id="778371862">
          <w:marLeft w:val="480"/>
          <w:marRight w:val="0"/>
          <w:marTop w:val="0"/>
          <w:marBottom w:val="0"/>
          <w:divBdr>
            <w:top w:val="none" w:sz="0" w:space="0" w:color="auto"/>
            <w:left w:val="none" w:sz="0" w:space="0" w:color="auto"/>
            <w:bottom w:val="none" w:sz="0" w:space="0" w:color="auto"/>
            <w:right w:val="none" w:sz="0" w:space="0" w:color="auto"/>
          </w:divBdr>
        </w:div>
        <w:div w:id="1973173327">
          <w:marLeft w:val="480"/>
          <w:marRight w:val="0"/>
          <w:marTop w:val="0"/>
          <w:marBottom w:val="0"/>
          <w:divBdr>
            <w:top w:val="none" w:sz="0" w:space="0" w:color="auto"/>
            <w:left w:val="none" w:sz="0" w:space="0" w:color="auto"/>
            <w:bottom w:val="none" w:sz="0" w:space="0" w:color="auto"/>
            <w:right w:val="none" w:sz="0" w:space="0" w:color="auto"/>
          </w:divBdr>
        </w:div>
        <w:div w:id="827476535">
          <w:marLeft w:val="480"/>
          <w:marRight w:val="0"/>
          <w:marTop w:val="0"/>
          <w:marBottom w:val="0"/>
          <w:divBdr>
            <w:top w:val="none" w:sz="0" w:space="0" w:color="auto"/>
            <w:left w:val="none" w:sz="0" w:space="0" w:color="auto"/>
            <w:bottom w:val="none" w:sz="0" w:space="0" w:color="auto"/>
            <w:right w:val="none" w:sz="0" w:space="0" w:color="auto"/>
          </w:divBdr>
        </w:div>
        <w:div w:id="1237012680">
          <w:marLeft w:val="480"/>
          <w:marRight w:val="0"/>
          <w:marTop w:val="0"/>
          <w:marBottom w:val="0"/>
          <w:divBdr>
            <w:top w:val="none" w:sz="0" w:space="0" w:color="auto"/>
            <w:left w:val="none" w:sz="0" w:space="0" w:color="auto"/>
            <w:bottom w:val="none" w:sz="0" w:space="0" w:color="auto"/>
            <w:right w:val="none" w:sz="0" w:space="0" w:color="auto"/>
          </w:divBdr>
        </w:div>
        <w:div w:id="770861255">
          <w:marLeft w:val="480"/>
          <w:marRight w:val="0"/>
          <w:marTop w:val="0"/>
          <w:marBottom w:val="0"/>
          <w:divBdr>
            <w:top w:val="none" w:sz="0" w:space="0" w:color="auto"/>
            <w:left w:val="none" w:sz="0" w:space="0" w:color="auto"/>
            <w:bottom w:val="none" w:sz="0" w:space="0" w:color="auto"/>
            <w:right w:val="none" w:sz="0" w:space="0" w:color="auto"/>
          </w:divBdr>
        </w:div>
        <w:div w:id="787506322">
          <w:marLeft w:val="480"/>
          <w:marRight w:val="0"/>
          <w:marTop w:val="0"/>
          <w:marBottom w:val="0"/>
          <w:divBdr>
            <w:top w:val="none" w:sz="0" w:space="0" w:color="auto"/>
            <w:left w:val="none" w:sz="0" w:space="0" w:color="auto"/>
            <w:bottom w:val="none" w:sz="0" w:space="0" w:color="auto"/>
            <w:right w:val="none" w:sz="0" w:space="0" w:color="auto"/>
          </w:divBdr>
        </w:div>
        <w:div w:id="1324695754">
          <w:marLeft w:val="480"/>
          <w:marRight w:val="0"/>
          <w:marTop w:val="0"/>
          <w:marBottom w:val="0"/>
          <w:divBdr>
            <w:top w:val="none" w:sz="0" w:space="0" w:color="auto"/>
            <w:left w:val="none" w:sz="0" w:space="0" w:color="auto"/>
            <w:bottom w:val="none" w:sz="0" w:space="0" w:color="auto"/>
            <w:right w:val="none" w:sz="0" w:space="0" w:color="auto"/>
          </w:divBdr>
        </w:div>
        <w:div w:id="408188672">
          <w:marLeft w:val="480"/>
          <w:marRight w:val="0"/>
          <w:marTop w:val="0"/>
          <w:marBottom w:val="0"/>
          <w:divBdr>
            <w:top w:val="none" w:sz="0" w:space="0" w:color="auto"/>
            <w:left w:val="none" w:sz="0" w:space="0" w:color="auto"/>
            <w:bottom w:val="none" w:sz="0" w:space="0" w:color="auto"/>
            <w:right w:val="none" w:sz="0" w:space="0" w:color="auto"/>
          </w:divBdr>
        </w:div>
        <w:div w:id="1410691063">
          <w:marLeft w:val="480"/>
          <w:marRight w:val="0"/>
          <w:marTop w:val="0"/>
          <w:marBottom w:val="0"/>
          <w:divBdr>
            <w:top w:val="none" w:sz="0" w:space="0" w:color="auto"/>
            <w:left w:val="none" w:sz="0" w:space="0" w:color="auto"/>
            <w:bottom w:val="none" w:sz="0" w:space="0" w:color="auto"/>
            <w:right w:val="none" w:sz="0" w:space="0" w:color="auto"/>
          </w:divBdr>
        </w:div>
      </w:divsChild>
    </w:div>
    <w:div w:id="288627233">
      <w:bodyDiv w:val="1"/>
      <w:marLeft w:val="0"/>
      <w:marRight w:val="0"/>
      <w:marTop w:val="0"/>
      <w:marBottom w:val="0"/>
      <w:divBdr>
        <w:top w:val="none" w:sz="0" w:space="0" w:color="auto"/>
        <w:left w:val="none" w:sz="0" w:space="0" w:color="auto"/>
        <w:bottom w:val="none" w:sz="0" w:space="0" w:color="auto"/>
        <w:right w:val="none" w:sz="0" w:space="0" w:color="auto"/>
      </w:divBdr>
    </w:div>
    <w:div w:id="290018330">
      <w:bodyDiv w:val="1"/>
      <w:marLeft w:val="0"/>
      <w:marRight w:val="0"/>
      <w:marTop w:val="0"/>
      <w:marBottom w:val="0"/>
      <w:divBdr>
        <w:top w:val="none" w:sz="0" w:space="0" w:color="auto"/>
        <w:left w:val="none" w:sz="0" w:space="0" w:color="auto"/>
        <w:bottom w:val="none" w:sz="0" w:space="0" w:color="auto"/>
        <w:right w:val="none" w:sz="0" w:space="0" w:color="auto"/>
      </w:divBdr>
    </w:div>
    <w:div w:id="295260701">
      <w:bodyDiv w:val="1"/>
      <w:marLeft w:val="0"/>
      <w:marRight w:val="0"/>
      <w:marTop w:val="0"/>
      <w:marBottom w:val="0"/>
      <w:divBdr>
        <w:top w:val="none" w:sz="0" w:space="0" w:color="auto"/>
        <w:left w:val="none" w:sz="0" w:space="0" w:color="auto"/>
        <w:bottom w:val="none" w:sz="0" w:space="0" w:color="auto"/>
        <w:right w:val="none" w:sz="0" w:space="0" w:color="auto"/>
      </w:divBdr>
    </w:div>
    <w:div w:id="298607493">
      <w:bodyDiv w:val="1"/>
      <w:marLeft w:val="0"/>
      <w:marRight w:val="0"/>
      <w:marTop w:val="0"/>
      <w:marBottom w:val="0"/>
      <w:divBdr>
        <w:top w:val="none" w:sz="0" w:space="0" w:color="auto"/>
        <w:left w:val="none" w:sz="0" w:space="0" w:color="auto"/>
        <w:bottom w:val="none" w:sz="0" w:space="0" w:color="auto"/>
        <w:right w:val="none" w:sz="0" w:space="0" w:color="auto"/>
      </w:divBdr>
    </w:div>
    <w:div w:id="299531453">
      <w:bodyDiv w:val="1"/>
      <w:marLeft w:val="0"/>
      <w:marRight w:val="0"/>
      <w:marTop w:val="0"/>
      <w:marBottom w:val="0"/>
      <w:divBdr>
        <w:top w:val="none" w:sz="0" w:space="0" w:color="auto"/>
        <w:left w:val="none" w:sz="0" w:space="0" w:color="auto"/>
        <w:bottom w:val="none" w:sz="0" w:space="0" w:color="auto"/>
        <w:right w:val="none" w:sz="0" w:space="0" w:color="auto"/>
      </w:divBdr>
      <w:divsChild>
        <w:div w:id="543103305">
          <w:marLeft w:val="480"/>
          <w:marRight w:val="0"/>
          <w:marTop w:val="0"/>
          <w:marBottom w:val="0"/>
          <w:divBdr>
            <w:top w:val="none" w:sz="0" w:space="0" w:color="auto"/>
            <w:left w:val="none" w:sz="0" w:space="0" w:color="auto"/>
            <w:bottom w:val="none" w:sz="0" w:space="0" w:color="auto"/>
            <w:right w:val="none" w:sz="0" w:space="0" w:color="auto"/>
          </w:divBdr>
        </w:div>
        <w:div w:id="87120381">
          <w:marLeft w:val="480"/>
          <w:marRight w:val="0"/>
          <w:marTop w:val="0"/>
          <w:marBottom w:val="0"/>
          <w:divBdr>
            <w:top w:val="none" w:sz="0" w:space="0" w:color="auto"/>
            <w:left w:val="none" w:sz="0" w:space="0" w:color="auto"/>
            <w:bottom w:val="none" w:sz="0" w:space="0" w:color="auto"/>
            <w:right w:val="none" w:sz="0" w:space="0" w:color="auto"/>
          </w:divBdr>
        </w:div>
        <w:div w:id="1504783467">
          <w:marLeft w:val="480"/>
          <w:marRight w:val="0"/>
          <w:marTop w:val="0"/>
          <w:marBottom w:val="0"/>
          <w:divBdr>
            <w:top w:val="none" w:sz="0" w:space="0" w:color="auto"/>
            <w:left w:val="none" w:sz="0" w:space="0" w:color="auto"/>
            <w:bottom w:val="none" w:sz="0" w:space="0" w:color="auto"/>
            <w:right w:val="none" w:sz="0" w:space="0" w:color="auto"/>
          </w:divBdr>
        </w:div>
        <w:div w:id="470563622">
          <w:marLeft w:val="480"/>
          <w:marRight w:val="0"/>
          <w:marTop w:val="0"/>
          <w:marBottom w:val="0"/>
          <w:divBdr>
            <w:top w:val="none" w:sz="0" w:space="0" w:color="auto"/>
            <w:left w:val="none" w:sz="0" w:space="0" w:color="auto"/>
            <w:bottom w:val="none" w:sz="0" w:space="0" w:color="auto"/>
            <w:right w:val="none" w:sz="0" w:space="0" w:color="auto"/>
          </w:divBdr>
        </w:div>
        <w:div w:id="1253467511">
          <w:marLeft w:val="480"/>
          <w:marRight w:val="0"/>
          <w:marTop w:val="0"/>
          <w:marBottom w:val="0"/>
          <w:divBdr>
            <w:top w:val="none" w:sz="0" w:space="0" w:color="auto"/>
            <w:left w:val="none" w:sz="0" w:space="0" w:color="auto"/>
            <w:bottom w:val="none" w:sz="0" w:space="0" w:color="auto"/>
            <w:right w:val="none" w:sz="0" w:space="0" w:color="auto"/>
          </w:divBdr>
        </w:div>
        <w:div w:id="709308317">
          <w:marLeft w:val="480"/>
          <w:marRight w:val="0"/>
          <w:marTop w:val="0"/>
          <w:marBottom w:val="0"/>
          <w:divBdr>
            <w:top w:val="none" w:sz="0" w:space="0" w:color="auto"/>
            <w:left w:val="none" w:sz="0" w:space="0" w:color="auto"/>
            <w:bottom w:val="none" w:sz="0" w:space="0" w:color="auto"/>
            <w:right w:val="none" w:sz="0" w:space="0" w:color="auto"/>
          </w:divBdr>
        </w:div>
        <w:div w:id="515114267">
          <w:marLeft w:val="480"/>
          <w:marRight w:val="0"/>
          <w:marTop w:val="0"/>
          <w:marBottom w:val="0"/>
          <w:divBdr>
            <w:top w:val="none" w:sz="0" w:space="0" w:color="auto"/>
            <w:left w:val="none" w:sz="0" w:space="0" w:color="auto"/>
            <w:bottom w:val="none" w:sz="0" w:space="0" w:color="auto"/>
            <w:right w:val="none" w:sz="0" w:space="0" w:color="auto"/>
          </w:divBdr>
        </w:div>
        <w:div w:id="1825075712">
          <w:marLeft w:val="480"/>
          <w:marRight w:val="0"/>
          <w:marTop w:val="0"/>
          <w:marBottom w:val="0"/>
          <w:divBdr>
            <w:top w:val="none" w:sz="0" w:space="0" w:color="auto"/>
            <w:left w:val="none" w:sz="0" w:space="0" w:color="auto"/>
            <w:bottom w:val="none" w:sz="0" w:space="0" w:color="auto"/>
            <w:right w:val="none" w:sz="0" w:space="0" w:color="auto"/>
          </w:divBdr>
        </w:div>
        <w:div w:id="321355588">
          <w:marLeft w:val="480"/>
          <w:marRight w:val="0"/>
          <w:marTop w:val="0"/>
          <w:marBottom w:val="0"/>
          <w:divBdr>
            <w:top w:val="none" w:sz="0" w:space="0" w:color="auto"/>
            <w:left w:val="none" w:sz="0" w:space="0" w:color="auto"/>
            <w:bottom w:val="none" w:sz="0" w:space="0" w:color="auto"/>
            <w:right w:val="none" w:sz="0" w:space="0" w:color="auto"/>
          </w:divBdr>
        </w:div>
        <w:div w:id="1924532316">
          <w:marLeft w:val="480"/>
          <w:marRight w:val="0"/>
          <w:marTop w:val="0"/>
          <w:marBottom w:val="0"/>
          <w:divBdr>
            <w:top w:val="none" w:sz="0" w:space="0" w:color="auto"/>
            <w:left w:val="none" w:sz="0" w:space="0" w:color="auto"/>
            <w:bottom w:val="none" w:sz="0" w:space="0" w:color="auto"/>
            <w:right w:val="none" w:sz="0" w:space="0" w:color="auto"/>
          </w:divBdr>
        </w:div>
        <w:div w:id="994795770">
          <w:marLeft w:val="480"/>
          <w:marRight w:val="0"/>
          <w:marTop w:val="0"/>
          <w:marBottom w:val="0"/>
          <w:divBdr>
            <w:top w:val="none" w:sz="0" w:space="0" w:color="auto"/>
            <w:left w:val="none" w:sz="0" w:space="0" w:color="auto"/>
            <w:bottom w:val="none" w:sz="0" w:space="0" w:color="auto"/>
            <w:right w:val="none" w:sz="0" w:space="0" w:color="auto"/>
          </w:divBdr>
        </w:div>
        <w:div w:id="1836336611">
          <w:marLeft w:val="480"/>
          <w:marRight w:val="0"/>
          <w:marTop w:val="0"/>
          <w:marBottom w:val="0"/>
          <w:divBdr>
            <w:top w:val="none" w:sz="0" w:space="0" w:color="auto"/>
            <w:left w:val="none" w:sz="0" w:space="0" w:color="auto"/>
            <w:bottom w:val="none" w:sz="0" w:space="0" w:color="auto"/>
            <w:right w:val="none" w:sz="0" w:space="0" w:color="auto"/>
          </w:divBdr>
        </w:div>
        <w:div w:id="696656912">
          <w:marLeft w:val="480"/>
          <w:marRight w:val="0"/>
          <w:marTop w:val="0"/>
          <w:marBottom w:val="0"/>
          <w:divBdr>
            <w:top w:val="none" w:sz="0" w:space="0" w:color="auto"/>
            <w:left w:val="none" w:sz="0" w:space="0" w:color="auto"/>
            <w:bottom w:val="none" w:sz="0" w:space="0" w:color="auto"/>
            <w:right w:val="none" w:sz="0" w:space="0" w:color="auto"/>
          </w:divBdr>
        </w:div>
        <w:div w:id="2146507468">
          <w:marLeft w:val="480"/>
          <w:marRight w:val="0"/>
          <w:marTop w:val="0"/>
          <w:marBottom w:val="0"/>
          <w:divBdr>
            <w:top w:val="none" w:sz="0" w:space="0" w:color="auto"/>
            <w:left w:val="none" w:sz="0" w:space="0" w:color="auto"/>
            <w:bottom w:val="none" w:sz="0" w:space="0" w:color="auto"/>
            <w:right w:val="none" w:sz="0" w:space="0" w:color="auto"/>
          </w:divBdr>
        </w:div>
        <w:div w:id="490951096">
          <w:marLeft w:val="480"/>
          <w:marRight w:val="0"/>
          <w:marTop w:val="0"/>
          <w:marBottom w:val="0"/>
          <w:divBdr>
            <w:top w:val="none" w:sz="0" w:space="0" w:color="auto"/>
            <w:left w:val="none" w:sz="0" w:space="0" w:color="auto"/>
            <w:bottom w:val="none" w:sz="0" w:space="0" w:color="auto"/>
            <w:right w:val="none" w:sz="0" w:space="0" w:color="auto"/>
          </w:divBdr>
        </w:div>
        <w:div w:id="681013940">
          <w:marLeft w:val="480"/>
          <w:marRight w:val="0"/>
          <w:marTop w:val="0"/>
          <w:marBottom w:val="0"/>
          <w:divBdr>
            <w:top w:val="none" w:sz="0" w:space="0" w:color="auto"/>
            <w:left w:val="none" w:sz="0" w:space="0" w:color="auto"/>
            <w:bottom w:val="none" w:sz="0" w:space="0" w:color="auto"/>
            <w:right w:val="none" w:sz="0" w:space="0" w:color="auto"/>
          </w:divBdr>
        </w:div>
        <w:div w:id="242760140">
          <w:marLeft w:val="480"/>
          <w:marRight w:val="0"/>
          <w:marTop w:val="0"/>
          <w:marBottom w:val="0"/>
          <w:divBdr>
            <w:top w:val="none" w:sz="0" w:space="0" w:color="auto"/>
            <w:left w:val="none" w:sz="0" w:space="0" w:color="auto"/>
            <w:bottom w:val="none" w:sz="0" w:space="0" w:color="auto"/>
            <w:right w:val="none" w:sz="0" w:space="0" w:color="auto"/>
          </w:divBdr>
        </w:div>
        <w:div w:id="1815829965">
          <w:marLeft w:val="480"/>
          <w:marRight w:val="0"/>
          <w:marTop w:val="0"/>
          <w:marBottom w:val="0"/>
          <w:divBdr>
            <w:top w:val="none" w:sz="0" w:space="0" w:color="auto"/>
            <w:left w:val="none" w:sz="0" w:space="0" w:color="auto"/>
            <w:bottom w:val="none" w:sz="0" w:space="0" w:color="auto"/>
            <w:right w:val="none" w:sz="0" w:space="0" w:color="auto"/>
          </w:divBdr>
        </w:div>
        <w:div w:id="474107216">
          <w:marLeft w:val="480"/>
          <w:marRight w:val="0"/>
          <w:marTop w:val="0"/>
          <w:marBottom w:val="0"/>
          <w:divBdr>
            <w:top w:val="none" w:sz="0" w:space="0" w:color="auto"/>
            <w:left w:val="none" w:sz="0" w:space="0" w:color="auto"/>
            <w:bottom w:val="none" w:sz="0" w:space="0" w:color="auto"/>
            <w:right w:val="none" w:sz="0" w:space="0" w:color="auto"/>
          </w:divBdr>
        </w:div>
        <w:div w:id="408115793">
          <w:marLeft w:val="480"/>
          <w:marRight w:val="0"/>
          <w:marTop w:val="0"/>
          <w:marBottom w:val="0"/>
          <w:divBdr>
            <w:top w:val="none" w:sz="0" w:space="0" w:color="auto"/>
            <w:left w:val="none" w:sz="0" w:space="0" w:color="auto"/>
            <w:bottom w:val="none" w:sz="0" w:space="0" w:color="auto"/>
            <w:right w:val="none" w:sz="0" w:space="0" w:color="auto"/>
          </w:divBdr>
        </w:div>
        <w:div w:id="1813402082">
          <w:marLeft w:val="480"/>
          <w:marRight w:val="0"/>
          <w:marTop w:val="0"/>
          <w:marBottom w:val="0"/>
          <w:divBdr>
            <w:top w:val="none" w:sz="0" w:space="0" w:color="auto"/>
            <w:left w:val="none" w:sz="0" w:space="0" w:color="auto"/>
            <w:bottom w:val="none" w:sz="0" w:space="0" w:color="auto"/>
            <w:right w:val="none" w:sz="0" w:space="0" w:color="auto"/>
          </w:divBdr>
        </w:div>
        <w:div w:id="1568495555">
          <w:marLeft w:val="480"/>
          <w:marRight w:val="0"/>
          <w:marTop w:val="0"/>
          <w:marBottom w:val="0"/>
          <w:divBdr>
            <w:top w:val="none" w:sz="0" w:space="0" w:color="auto"/>
            <w:left w:val="none" w:sz="0" w:space="0" w:color="auto"/>
            <w:bottom w:val="none" w:sz="0" w:space="0" w:color="auto"/>
            <w:right w:val="none" w:sz="0" w:space="0" w:color="auto"/>
          </w:divBdr>
        </w:div>
        <w:div w:id="2077513569">
          <w:marLeft w:val="480"/>
          <w:marRight w:val="0"/>
          <w:marTop w:val="0"/>
          <w:marBottom w:val="0"/>
          <w:divBdr>
            <w:top w:val="none" w:sz="0" w:space="0" w:color="auto"/>
            <w:left w:val="none" w:sz="0" w:space="0" w:color="auto"/>
            <w:bottom w:val="none" w:sz="0" w:space="0" w:color="auto"/>
            <w:right w:val="none" w:sz="0" w:space="0" w:color="auto"/>
          </w:divBdr>
        </w:div>
        <w:div w:id="1456217399">
          <w:marLeft w:val="480"/>
          <w:marRight w:val="0"/>
          <w:marTop w:val="0"/>
          <w:marBottom w:val="0"/>
          <w:divBdr>
            <w:top w:val="none" w:sz="0" w:space="0" w:color="auto"/>
            <w:left w:val="none" w:sz="0" w:space="0" w:color="auto"/>
            <w:bottom w:val="none" w:sz="0" w:space="0" w:color="auto"/>
            <w:right w:val="none" w:sz="0" w:space="0" w:color="auto"/>
          </w:divBdr>
        </w:div>
        <w:div w:id="1529487653">
          <w:marLeft w:val="480"/>
          <w:marRight w:val="0"/>
          <w:marTop w:val="0"/>
          <w:marBottom w:val="0"/>
          <w:divBdr>
            <w:top w:val="none" w:sz="0" w:space="0" w:color="auto"/>
            <w:left w:val="none" w:sz="0" w:space="0" w:color="auto"/>
            <w:bottom w:val="none" w:sz="0" w:space="0" w:color="auto"/>
            <w:right w:val="none" w:sz="0" w:space="0" w:color="auto"/>
          </w:divBdr>
        </w:div>
        <w:div w:id="717975728">
          <w:marLeft w:val="480"/>
          <w:marRight w:val="0"/>
          <w:marTop w:val="0"/>
          <w:marBottom w:val="0"/>
          <w:divBdr>
            <w:top w:val="none" w:sz="0" w:space="0" w:color="auto"/>
            <w:left w:val="none" w:sz="0" w:space="0" w:color="auto"/>
            <w:bottom w:val="none" w:sz="0" w:space="0" w:color="auto"/>
            <w:right w:val="none" w:sz="0" w:space="0" w:color="auto"/>
          </w:divBdr>
        </w:div>
        <w:div w:id="678041686">
          <w:marLeft w:val="480"/>
          <w:marRight w:val="0"/>
          <w:marTop w:val="0"/>
          <w:marBottom w:val="0"/>
          <w:divBdr>
            <w:top w:val="none" w:sz="0" w:space="0" w:color="auto"/>
            <w:left w:val="none" w:sz="0" w:space="0" w:color="auto"/>
            <w:bottom w:val="none" w:sz="0" w:space="0" w:color="auto"/>
            <w:right w:val="none" w:sz="0" w:space="0" w:color="auto"/>
          </w:divBdr>
        </w:div>
        <w:div w:id="878205151">
          <w:marLeft w:val="480"/>
          <w:marRight w:val="0"/>
          <w:marTop w:val="0"/>
          <w:marBottom w:val="0"/>
          <w:divBdr>
            <w:top w:val="none" w:sz="0" w:space="0" w:color="auto"/>
            <w:left w:val="none" w:sz="0" w:space="0" w:color="auto"/>
            <w:bottom w:val="none" w:sz="0" w:space="0" w:color="auto"/>
            <w:right w:val="none" w:sz="0" w:space="0" w:color="auto"/>
          </w:divBdr>
        </w:div>
        <w:div w:id="2035497525">
          <w:marLeft w:val="480"/>
          <w:marRight w:val="0"/>
          <w:marTop w:val="0"/>
          <w:marBottom w:val="0"/>
          <w:divBdr>
            <w:top w:val="none" w:sz="0" w:space="0" w:color="auto"/>
            <w:left w:val="none" w:sz="0" w:space="0" w:color="auto"/>
            <w:bottom w:val="none" w:sz="0" w:space="0" w:color="auto"/>
            <w:right w:val="none" w:sz="0" w:space="0" w:color="auto"/>
          </w:divBdr>
        </w:div>
        <w:div w:id="676077063">
          <w:marLeft w:val="480"/>
          <w:marRight w:val="0"/>
          <w:marTop w:val="0"/>
          <w:marBottom w:val="0"/>
          <w:divBdr>
            <w:top w:val="none" w:sz="0" w:space="0" w:color="auto"/>
            <w:left w:val="none" w:sz="0" w:space="0" w:color="auto"/>
            <w:bottom w:val="none" w:sz="0" w:space="0" w:color="auto"/>
            <w:right w:val="none" w:sz="0" w:space="0" w:color="auto"/>
          </w:divBdr>
        </w:div>
        <w:div w:id="45027711">
          <w:marLeft w:val="480"/>
          <w:marRight w:val="0"/>
          <w:marTop w:val="0"/>
          <w:marBottom w:val="0"/>
          <w:divBdr>
            <w:top w:val="none" w:sz="0" w:space="0" w:color="auto"/>
            <w:left w:val="none" w:sz="0" w:space="0" w:color="auto"/>
            <w:bottom w:val="none" w:sz="0" w:space="0" w:color="auto"/>
            <w:right w:val="none" w:sz="0" w:space="0" w:color="auto"/>
          </w:divBdr>
        </w:div>
        <w:div w:id="823162223">
          <w:marLeft w:val="480"/>
          <w:marRight w:val="0"/>
          <w:marTop w:val="0"/>
          <w:marBottom w:val="0"/>
          <w:divBdr>
            <w:top w:val="none" w:sz="0" w:space="0" w:color="auto"/>
            <w:left w:val="none" w:sz="0" w:space="0" w:color="auto"/>
            <w:bottom w:val="none" w:sz="0" w:space="0" w:color="auto"/>
            <w:right w:val="none" w:sz="0" w:space="0" w:color="auto"/>
          </w:divBdr>
        </w:div>
        <w:div w:id="1305820217">
          <w:marLeft w:val="480"/>
          <w:marRight w:val="0"/>
          <w:marTop w:val="0"/>
          <w:marBottom w:val="0"/>
          <w:divBdr>
            <w:top w:val="none" w:sz="0" w:space="0" w:color="auto"/>
            <w:left w:val="none" w:sz="0" w:space="0" w:color="auto"/>
            <w:bottom w:val="none" w:sz="0" w:space="0" w:color="auto"/>
            <w:right w:val="none" w:sz="0" w:space="0" w:color="auto"/>
          </w:divBdr>
        </w:div>
        <w:div w:id="1741126334">
          <w:marLeft w:val="480"/>
          <w:marRight w:val="0"/>
          <w:marTop w:val="0"/>
          <w:marBottom w:val="0"/>
          <w:divBdr>
            <w:top w:val="none" w:sz="0" w:space="0" w:color="auto"/>
            <w:left w:val="none" w:sz="0" w:space="0" w:color="auto"/>
            <w:bottom w:val="none" w:sz="0" w:space="0" w:color="auto"/>
            <w:right w:val="none" w:sz="0" w:space="0" w:color="auto"/>
          </w:divBdr>
        </w:div>
        <w:div w:id="1782145959">
          <w:marLeft w:val="480"/>
          <w:marRight w:val="0"/>
          <w:marTop w:val="0"/>
          <w:marBottom w:val="0"/>
          <w:divBdr>
            <w:top w:val="none" w:sz="0" w:space="0" w:color="auto"/>
            <w:left w:val="none" w:sz="0" w:space="0" w:color="auto"/>
            <w:bottom w:val="none" w:sz="0" w:space="0" w:color="auto"/>
            <w:right w:val="none" w:sz="0" w:space="0" w:color="auto"/>
          </w:divBdr>
        </w:div>
        <w:div w:id="277102169">
          <w:marLeft w:val="480"/>
          <w:marRight w:val="0"/>
          <w:marTop w:val="0"/>
          <w:marBottom w:val="0"/>
          <w:divBdr>
            <w:top w:val="none" w:sz="0" w:space="0" w:color="auto"/>
            <w:left w:val="none" w:sz="0" w:space="0" w:color="auto"/>
            <w:bottom w:val="none" w:sz="0" w:space="0" w:color="auto"/>
            <w:right w:val="none" w:sz="0" w:space="0" w:color="auto"/>
          </w:divBdr>
        </w:div>
        <w:div w:id="59834583">
          <w:marLeft w:val="480"/>
          <w:marRight w:val="0"/>
          <w:marTop w:val="0"/>
          <w:marBottom w:val="0"/>
          <w:divBdr>
            <w:top w:val="none" w:sz="0" w:space="0" w:color="auto"/>
            <w:left w:val="none" w:sz="0" w:space="0" w:color="auto"/>
            <w:bottom w:val="none" w:sz="0" w:space="0" w:color="auto"/>
            <w:right w:val="none" w:sz="0" w:space="0" w:color="auto"/>
          </w:divBdr>
        </w:div>
        <w:div w:id="1204295495">
          <w:marLeft w:val="480"/>
          <w:marRight w:val="0"/>
          <w:marTop w:val="0"/>
          <w:marBottom w:val="0"/>
          <w:divBdr>
            <w:top w:val="none" w:sz="0" w:space="0" w:color="auto"/>
            <w:left w:val="none" w:sz="0" w:space="0" w:color="auto"/>
            <w:bottom w:val="none" w:sz="0" w:space="0" w:color="auto"/>
            <w:right w:val="none" w:sz="0" w:space="0" w:color="auto"/>
          </w:divBdr>
        </w:div>
        <w:div w:id="2124837364">
          <w:marLeft w:val="480"/>
          <w:marRight w:val="0"/>
          <w:marTop w:val="0"/>
          <w:marBottom w:val="0"/>
          <w:divBdr>
            <w:top w:val="none" w:sz="0" w:space="0" w:color="auto"/>
            <w:left w:val="none" w:sz="0" w:space="0" w:color="auto"/>
            <w:bottom w:val="none" w:sz="0" w:space="0" w:color="auto"/>
            <w:right w:val="none" w:sz="0" w:space="0" w:color="auto"/>
          </w:divBdr>
        </w:div>
        <w:div w:id="1308778780">
          <w:marLeft w:val="480"/>
          <w:marRight w:val="0"/>
          <w:marTop w:val="0"/>
          <w:marBottom w:val="0"/>
          <w:divBdr>
            <w:top w:val="none" w:sz="0" w:space="0" w:color="auto"/>
            <w:left w:val="none" w:sz="0" w:space="0" w:color="auto"/>
            <w:bottom w:val="none" w:sz="0" w:space="0" w:color="auto"/>
            <w:right w:val="none" w:sz="0" w:space="0" w:color="auto"/>
          </w:divBdr>
        </w:div>
        <w:div w:id="21634505">
          <w:marLeft w:val="480"/>
          <w:marRight w:val="0"/>
          <w:marTop w:val="0"/>
          <w:marBottom w:val="0"/>
          <w:divBdr>
            <w:top w:val="none" w:sz="0" w:space="0" w:color="auto"/>
            <w:left w:val="none" w:sz="0" w:space="0" w:color="auto"/>
            <w:bottom w:val="none" w:sz="0" w:space="0" w:color="auto"/>
            <w:right w:val="none" w:sz="0" w:space="0" w:color="auto"/>
          </w:divBdr>
        </w:div>
        <w:div w:id="1074357466">
          <w:marLeft w:val="480"/>
          <w:marRight w:val="0"/>
          <w:marTop w:val="0"/>
          <w:marBottom w:val="0"/>
          <w:divBdr>
            <w:top w:val="none" w:sz="0" w:space="0" w:color="auto"/>
            <w:left w:val="none" w:sz="0" w:space="0" w:color="auto"/>
            <w:bottom w:val="none" w:sz="0" w:space="0" w:color="auto"/>
            <w:right w:val="none" w:sz="0" w:space="0" w:color="auto"/>
          </w:divBdr>
        </w:div>
        <w:div w:id="406655995">
          <w:marLeft w:val="480"/>
          <w:marRight w:val="0"/>
          <w:marTop w:val="0"/>
          <w:marBottom w:val="0"/>
          <w:divBdr>
            <w:top w:val="none" w:sz="0" w:space="0" w:color="auto"/>
            <w:left w:val="none" w:sz="0" w:space="0" w:color="auto"/>
            <w:bottom w:val="none" w:sz="0" w:space="0" w:color="auto"/>
            <w:right w:val="none" w:sz="0" w:space="0" w:color="auto"/>
          </w:divBdr>
        </w:div>
        <w:div w:id="591596397">
          <w:marLeft w:val="480"/>
          <w:marRight w:val="0"/>
          <w:marTop w:val="0"/>
          <w:marBottom w:val="0"/>
          <w:divBdr>
            <w:top w:val="none" w:sz="0" w:space="0" w:color="auto"/>
            <w:left w:val="none" w:sz="0" w:space="0" w:color="auto"/>
            <w:bottom w:val="none" w:sz="0" w:space="0" w:color="auto"/>
            <w:right w:val="none" w:sz="0" w:space="0" w:color="auto"/>
          </w:divBdr>
        </w:div>
        <w:div w:id="1468014002">
          <w:marLeft w:val="480"/>
          <w:marRight w:val="0"/>
          <w:marTop w:val="0"/>
          <w:marBottom w:val="0"/>
          <w:divBdr>
            <w:top w:val="none" w:sz="0" w:space="0" w:color="auto"/>
            <w:left w:val="none" w:sz="0" w:space="0" w:color="auto"/>
            <w:bottom w:val="none" w:sz="0" w:space="0" w:color="auto"/>
            <w:right w:val="none" w:sz="0" w:space="0" w:color="auto"/>
          </w:divBdr>
        </w:div>
        <w:div w:id="884365767">
          <w:marLeft w:val="480"/>
          <w:marRight w:val="0"/>
          <w:marTop w:val="0"/>
          <w:marBottom w:val="0"/>
          <w:divBdr>
            <w:top w:val="none" w:sz="0" w:space="0" w:color="auto"/>
            <w:left w:val="none" w:sz="0" w:space="0" w:color="auto"/>
            <w:bottom w:val="none" w:sz="0" w:space="0" w:color="auto"/>
            <w:right w:val="none" w:sz="0" w:space="0" w:color="auto"/>
          </w:divBdr>
        </w:div>
        <w:div w:id="1255282459">
          <w:marLeft w:val="480"/>
          <w:marRight w:val="0"/>
          <w:marTop w:val="0"/>
          <w:marBottom w:val="0"/>
          <w:divBdr>
            <w:top w:val="none" w:sz="0" w:space="0" w:color="auto"/>
            <w:left w:val="none" w:sz="0" w:space="0" w:color="auto"/>
            <w:bottom w:val="none" w:sz="0" w:space="0" w:color="auto"/>
            <w:right w:val="none" w:sz="0" w:space="0" w:color="auto"/>
          </w:divBdr>
        </w:div>
        <w:div w:id="1733887166">
          <w:marLeft w:val="480"/>
          <w:marRight w:val="0"/>
          <w:marTop w:val="0"/>
          <w:marBottom w:val="0"/>
          <w:divBdr>
            <w:top w:val="none" w:sz="0" w:space="0" w:color="auto"/>
            <w:left w:val="none" w:sz="0" w:space="0" w:color="auto"/>
            <w:bottom w:val="none" w:sz="0" w:space="0" w:color="auto"/>
            <w:right w:val="none" w:sz="0" w:space="0" w:color="auto"/>
          </w:divBdr>
        </w:div>
        <w:div w:id="1962607141">
          <w:marLeft w:val="480"/>
          <w:marRight w:val="0"/>
          <w:marTop w:val="0"/>
          <w:marBottom w:val="0"/>
          <w:divBdr>
            <w:top w:val="none" w:sz="0" w:space="0" w:color="auto"/>
            <w:left w:val="none" w:sz="0" w:space="0" w:color="auto"/>
            <w:bottom w:val="none" w:sz="0" w:space="0" w:color="auto"/>
            <w:right w:val="none" w:sz="0" w:space="0" w:color="auto"/>
          </w:divBdr>
        </w:div>
        <w:div w:id="1424036916">
          <w:marLeft w:val="480"/>
          <w:marRight w:val="0"/>
          <w:marTop w:val="0"/>
          <w:marBottom w:val="0"/>
          <w:divBdr>
            <w:top w:val="none" w:sz="0" w:space="0" w:color="auto"/>
            <w:left w:val="none" w:sz="0" w:space="0" w:color="auto"/>
            <w:bottom w:val="none" w:sz="0" w:space="0" w:color="auto"/>
            <w:right w:val="none" w:sz="0" w:space="0" w:color="auto"/>
          </w:divBdr>
        </w:div>
        <w:div w:id="693268602">
          <w:marLeft w:val="480"/>
          <w:marRight w:val="0"/>
          <w:marTop w:val="0"/>
          <w:marBottom w:val="0"/>
          <w:divBdr>
            <w:top w:val="none" w:sz="0" w:space="0" w:color="auto"/>
            <w:left w:val="none" w:sz="0" w:space="0" w:color="auto"/>
            <w:bottom w:val="none" w:sz="0" w:space="0" w:color="auto"/>
            <w:right w:val="none" w:sz="0" w:space="0" w:color="auto"/>
          </w:divBdr>
        </w:div>
        <w:div w:id="603532768">
          <w:marLeft w:val="480"/>
          <w:marRight w:val="0"/>
          <w:marTop w:val="0"/>
          <w:marBottom w:val="0"/>
          <w:divBdr>
            <w:top w:val="none" w:sz="0" w:space="0" w:color="auto"/>
            <w:left w:val="none" w:sz="0" w:space="0" w:color="auto"/>
            <w:bottom w:val="none" w:sz="0" w:space="0" w:color="auto"/>
            <w:right w:val="none" w:sz="0" w:space="0" w:color="auto"/>
          </w:divBdr>
        </w:div>
        <w:div w:id="1914319083">
          <w:marLeft w:val="480"/>
          <w:marRight w:val="0"/>
          <w:marTop w:val="0"/>
          <w:marBottom w:val="0"/>
          <w:divBdr>
            <w:top w:val="none" w:sz="0" w:space="0" w:color="auto"/>
            <w:left w:val="none" w:sz="0" w:space="0" w:color="auto"/>
            <w:bottom w:val="none" w:sz="0" w:space="0" w:color="auto"/>
            <w:right w:val="none" w:sz="0" w:space="0" w:color="auto"/>
          </w:divBdr>
        </w:div>
        <w:div w:id="836577152">
          <w:marLeft w:val="480"/>
          <w:marRight w:val="0"/>
          <w:marTop w:val="0"/>
          <w:marBottom w:val="0"/>
          <w:divBdr>
            <w:top w:val="none" w:sz="0" w:space="0" w:color="auto"/>
            <w:left w:val="none" w:sz="0" w:space="0" w:color="auto"/>
            <w:bottom w:val="none" w:sz="0" w:space="0" w:color="auto"/>
            <w:right w:val="none" w:sz="0" w:space="0" w:color="auto"/>
          </w:divBdr>
        </w:div>
        <w:div w:id="1868442459">
          <w:marLeft w:val="480"/>
          <w:marRight w:val="0"/>
          <w:marTop w:val="0"/>
          <w:marBottom w:val="0"/>
          <w:divBdr>
            <w:top w:val="none" w:sz="0" w:space="0" w:color="auto"/>
            <w:left w:val="none" w:sz="0" w:space="0" w:color="auto"/>
            <w:bottom w:val="none" w:sz="0" w:space="0" w:color="auto"/>
            <w:right w:val="none" w:sz="0" w:space="0" w:color="auto"/>
          </w:divBdr>
        </w:div>
        <w:div w:id="1720978912">
          <w:marLeft w:val="480"/>
          <w:marRight w:val="0"/>
          <w:marTop w:val="0"/>
          <w:marBottom w:val="0"/>
          <w:divBdr>
            <w:top w:val="none" w:sz="0" w:space="0" w:color="auto"/>
            <w:left w:val="none" w:sz="0" w:space="0" w:color="auto"/>
            <w:bottom w:val="none" w:sz="0" w:space="0" w:color="auto"/>
            <w:right w:val="none" w:sz="0" w:space="0" w:color="auto"/>
          </w:divBdr>
        </w:div>
        <w:div w:id="1587763703">
          <w:marLeft w:val="480"/>
          <w:marRight w:val="0"/>
          <w:marTop w:val="0"/>
          <w:marBottom w:val="0"/>
          <w:divBdr>
            <w:top w:val="none" w:sz="0" w:space="0" w:color="auto"/>
            <w:left w:val="none" w:sz="0" w:space="0" w:color="auto"/>
            <w:bottom w:val="none" w:sz="0" w:space="0" w:color="auto"/>
            <w:right w:val="none" w:sz="0" w:space="0" w:color="auto"/>
          </w:divBdr>
        </w:div>
        <w:div w:id="230430661">
          <w:marLeft w:val="480"/>
          <w:marRight w:val="0"/>
          <w:marTop w:val="0"/>
          <w:marBottom w:val="0"/>
          <w:divBdr>
            <w:top w:val="none" w:sz="0" w:space="0" w:color="auto"/>
            <w:left w:val="none" w:sz="0" w:space="0" w:color="auto"/>
            <w:bottom w:val="none" w:sz="0" w:space="0" w:color="auto"/>
            <w:right w:val="none" w:sz="0" w:space="0" w:color="auto"/>
          </w:divBdr>
        </w:div>
        <w:div w:id="2103641047">
          <w:marLeft w:val="480"/>
          <w:marRight w:val="0"/>
          <w:marTop w:val="0"/>
          <w:marBottom w:val="0"/>
          <w:divBdr>
            <w:top w:val="none" w:sz="0" w:space="0" w:color="auto"/>
            <w:left w:val="none" w:sz="0" w:space="0" w:color="auto"/>
            <w:bottom w:val="none" w:sz="0" w:space="0" w:color="auto"/>
            <w:right w:val="none" w:sz="0" w:space="0" w:color="auto"/>
          </w:divBdr>
        </w:div>
        <w:div w:id="1526944838">
          <w:marLeft w:val="480"/>
          <w:marRight w:val="0"/>
          <w:marTop w:val="0"/>
          <w:marBottom w:val="0"/>
          <w:divBdr>
            <w:top w:val="none" w:sz="0" w:space="0" w:color="auto"/>
            <w:left w:val="none" w:sz="0" w:space="0" w:color="auto"/>
            <w:bottom w:val="none" w:sz="0" w:space="0" w:color="auto"/>
            <w:right w:val="none" w:sz="0" w:space="0" w:color="auto"/>
          </w:divBdr>
        </w:div>
        <w:div w:id="681318063">
          <w:marLeft w:val="480"/>
          <w:marRight w:val="0"/>
          <w:marTop w:val="0"/>
          <w:marBottom w:val="0"/>
          <w:divBdr>
            <w:top w:val="none" w:sz="0" w:space="0" w:color="auto"/>
            <w:left w:val="none" w:sz="0" w:space="0" w:color="auto"/>
            <w:bottom w:val="none" w:sz="0" w:space="0" w:color="auto"/>
            <w:right w:val="none" w:sz="0" w:space="0" w:color="auto"/>
          </w:divBdr>
        </w:div>
        <w:div w:id="1253853798">
          <w:marLeft w:val="480"/>
          <w:marRight w:val="0"/>
          <w:marTop w:val="0"/>
          <w:marBottom w:val="0"/>
          <w:divBdr>
            <w:top w:val="none" w:sz="0" w:space="0" w:color="auto"/>
            <w:left w:val="none" w:sz="0" w:space="0" w:color="auto"/>
            <w:bottom w:val="none" w:sz="0" w:space="0" w:color="auto"/>
            <w:right w:val="none" w:sz="0" w:space="0" w:color="auto"/>
          </w:divBdr>
        </w:div>
        <w:div w:id="942153816">
          <w:marLeft w:val="480"/>
          <w:marRight w:val="0"/>
          <w:marTop w:val="0"/>
          <w:marBottom w:val="0"/>
          <w:divBdr>
            <w:top w:val="none" w:sz="0" w:space="0" w:color="auto"/>
            <w:left w:val="none" w:sz="0" w:space="0" w:color="auto"/>
            <w:bottom w:val="none" w:sz="0" w:space="0" w:color="auto"/>
            <w:right w:val="none" w:sz="0" w:space="0" w:color="auto"/>
          </w:divBdr>
        </w:div>
        <w:div w:id="1659190881">
          <w:marLeft w:val="480"/>
          <w:marRight w:val="0"/>
          <w:marTop w:val="0"/>
          <w:marBottom w:val="0"/>
          <w:divBdr>
            <w:top w:val="none" w:sz="0" w:space="0" w:color="auto"/>
            <w:left w:val="none" w:sz="0" w:space="0" w:color="auto"/>
            <w:bottom w:val="none" w:sz="0" w:space="0" w:color="auto"/>
            <w:right w:val="none" w:sz="0" w:space="0" w:color="auto"/>
          </w:divBdr>
        </w:div>
        <w:div w:id="489061925">
          <w:marLeft w:val="480"/>
          <w:marRight w:val="0"/>
          <w:marTop w:val="0"/>
          <w:marBottom w:val="0"/>
          <w:divBdr>
            <w:top w:val="none" w:sz="0" w:space="0" w:color="auto"/>
            <w:left w:val="none" w:sz="0" w:space="0" w:color="auto"/>
            <w:bottom w:val="none" w:sz="0" w:space="0" w:color="auto"/>
            <w:right w:val="none" w:sz="0" w:space="0" w:color="auto"/>
          </w:divBdr>
        </w:div>
        <w:div w:id="2012247498">
          <w:marLeft w:val="480"/>
          <w:marRight w:val="0"/>
          <w:marTop w:val="0"/>
          <w:marBottom w:val="0"/>
          <w:divBdr>
            <w:top w:val="none" w:sz="0" w:space="0" w:color="auto"/>
            <w:left w:val="none" w:sz="0" w:space="0" w:color="auto"/>
            <w:bottom w:val="none" w:sz="0" w:space="0" w:color="auto"/>
            <w:right w:val="none" w:sz="0" w:space="0" w:color="auto"/>
          </w:divBdr>
        </w:div>
        <w:div w:id="2035185977">
          <w:marLeft w:val="480"/>
          <w:marRight w:val="0"/>
          <w:marTop w:val="0"/>
          <w:marBottom w:val="0"/>
          <w:divBdr>
            <w:top w:val="none" w:sz="0" w:space="0" w:color="auto"/>
            <w:left w:val="none" w:sz="0" w:space="0" w:color="auto"/>
            <w:bottom w:val="none" w:sz="0" w:space="0" w:color="auto"/>
            <w:right w:val="none" w:sz="0" w:space="0" w:color="auto"/>
          </w:divBdr>
        </w:div>
        <w:div w:id="769816911">
          <w:marLeft w:val="480"/>
          <w:marRight w:val="0"/>
          <w:marTop w:val="0"/>
          <w:marBottom w:val="0"/>
          <w:divBdr>
            <w:top w:val="none" w:sz="0" w:space="0" w:color="auto"/>
            <w:left w:val="none" w:sz="0" w:space="0" w:color="auto"/>
            <w:bottom w:val="none" w:sz="0" w:space="0" w:color="auto"/>
            <w:right w:val="none" w:sz="0" w:space="0" w:color="auto"/>
          </w:divBdr>
        </w:div>
        <w:div w:id="1967345646">
          <w:marLeft w:val="480"/>
          <w:marRight w:val="0"/>
          <w:marTop w:val="0"/>
          <w:marBottom w:val="0"/>
          <w:divBdr>
            <w:top w:val="none" w:sz="0" w:space="0" w:color="auto"/>
            <w:left w:val="none" w:sz="0" w:space="0" w:color="auto"/>
            <w:bottom w:val="none" w:sz="0" w:space="0" w:color="auto"/>
            <w:right w:val="none" w:sz="0" w:space="0" w:color="auto"/>
          </w:divBdr>
        </w:div>
        <w:div w:id="1891115069">
          <w:marLeft w:val="480"/>
          <w:marRight w:val="0"/>
          <w:marTop w:val="0"/>
          <w:marBottom w:val="0"/>
          <w:divBdr>
            <w:top w:val="none" w:sz="0" w:space="0" w:color="auto"/>
            <w:left w:val="none" w:sz="0" w:space="0" w:color="auto"/>
            <w:bottom w:val="none" w:sz="0" w:space="0" w:color="auto"/>
            <w:right w:val="none" w:sz="0" w:space="0" w:color="auto"/>
          </w:divBdr>
        </w:div>
        <w:div w:id="1268274117">
          <w:marLeft w:val="480"/>
          <w:marRight w:val="0"/>
          <w:marTop w:val="0"/>
          <w:marBottom w:val="0"/>
          <w:divBdr>
            <w:top w:val="none" w:sz="0" w:space="0" w:color="auto"/>
            <w:left w:val="none" w:sz="0" w:space="0" w:color="auto"/>
            <w:bottom w:val="none" w:sz="0" w:space="0" w:color="auto"/>
            <w:right w:val="none" w:sz="0" w:space="0" w:color="auto"/>
          </w:divBdr>
        </w:div>
        <w:div w:id="1387680835">
          <w:marLeft w:val="480"/>
          <w:marRight w:val="0"/>
          <w:marTop w:val="0"/>
          <w:marBottom w:val="0"/>
          <w:divBdr>
            <w:top w:val="none" w:sz="0" w:space="0" w:color="auto"/>
            <w:left w:val="none" w:sz="0" w:space="0" w:color="auto"/>
            <w:bottom w:val="none" w:sz="0" w:space="0" w:color="auto"/>
            <w:right w:val="none" w:sz="0" w:space="0" w:color="auto"/>
          </w:divBdr>
        </w:div>
        <w:div w:id="493186887">
          <w:marLeft w:val="480"/>
          <w:marRight w:val="0"/>
          <w:marTop w:val="0"/>
          <w:marBottom w:val="0"/>
          <w:divBdr>
            <w:top w:val="none" w:sz="0" w:space="0" w:color="auto"/>
            <w:left w:val="none" w:sz="0" w:space="0" w:color="auto"/>
            <w:bottom w:val="none" w:sz="0" w:space="0" w:color="auto"/>
            <w:right w:val="none" w:sz="0" w:space="0" w:color="auto"/>
          </w:divBdr>
        </w:div>
        <w:div w:id="827552213">
          <w:marLeft w:val="480"/>
          <w:marRight w:val="0"/>
          <w:marTop w:val="0"/>
          <w:marBottom w:val="0"/>
          <w:divBdr>
            <w:top w:val="none" w:sz="0" w:space="0" w:color="auto"/>
            <w:left w:val="none" w:sz="0" w:space="0" w:color="auto"/>
            <w:bottom w:val="none" w:sz="0" w:space="0" w:color="auto"/>
            <w:right w:val="none" w:sz="0" w:space="0" w:color="auto"/>
          </w:divBdr>
        </w:div>
        <w:div w:id="270549122">
          <w:marLeft w:val="480"/>
          <w:marRight w:val="0"/>
          <w:marTop w:val="0"/>
          <w:marBottom w:val="0"/>
          <w:divBdr>
            <w:top w:val="none" w:sz="0" w:space="0" w:color="auto"/>
            <w:left w:val="none" w:sz="0" w:space="0" w:color="auto"/>
            <w:bottom w:val="none" w:sz="0" w:space="0" w:color="auto"/>
            <w:right w:val="none" w:sz="0" w:space="0" w:color="auto"/>
          </w:divBdr>
        </w:div>
        <w:div w:id="1278564276">
          <w:marLeft w:val="480"/>
          <w:marRight w:val="0"/>
          <w:marTop w:val="0"/>
          <w:marBottom w:val="0"/>
          <w:divBdr>
            <w:top w:val="none" w:sz="0" w:space="0" w:color="auto"/>
            <w:left w:val="none" w:sz="0" w:space="0" w:color="auto"/>
            <w:bottom w:val="none" w:sz="0" w:space="0" w:color="auto"/>
            <w:right w:val="none" w:sz="0" w:space="0" w:color="auto"/>
          </w:divBdr>
        </w:div>
        <w:div w:id="938297919">
          <w:marLeft w:val="480"/>
          <w:marRight w:val="0"/>
          <w:marTop w:val="0"/>
          <w:marBottom w:val="0"/>
          <w:divBdr>
            <w:top w:val="none" w:sz="0" w:space="0" w:color="auto"/>
            <w:left w:val="none" w:sz="0" w:space="0" w:color="auto"/>
            <w:bottom w:val="none" w:sz="0" w:space="0" w:color="auto"/>
            <w:right w:val="none" w:sz="0" w:space="0" w:color="auto"/>
          </w:divBdr>
        </w:div>
        <w:div w:id="2141727183">
          <w:marLeft w:val="480"/>
          <w:marRight w:val="0"/>
          <w:marTop w:val="0"/>
          <w:marBottom w:val="0"/>
          <w:divBdr>
            <w:top w:val="none" w:sz="0" w:space="0" w:color="auto"/>
            <w:left w:val="none" w:sz="0" w:space="0" w:color="auto"/>
            <w:bottom w:val="none" w:sz="0" w:space="0" w:color="auto"/>
            <w:right w:val="none" w:sz="0" w:space="0" w:color="auto"/>
          </w:divBdr>
        </w:div>
        <w:div w:id="281769448">
          <w:marLeft w:val="480"/>
          <w:marRight w:val="0"/>
          <w:marTop w:val="0"/>
          <w:marBottom w:val="0"/>
          <w:divBdr>
            <w:top w:val="none" w:sz="0" w:space="0" w:color="auto"/>
            <w:left w:val="none" w:sz="0" w:space="0" w:color="auto"/>
            <w:bottom w:val="none" w:sz="0" w:space="0" w:color="auto"/>
            <w:right w:val="none" w:sz="0" w:space="0" w:color="auto"/>
          </w:divBdr>
        </w:div>
        <w:div w:id="1710763043">
          <w:marLeft w:val="480"/>
          <w:marRight w:val="0"/>
          <w:marTop w:val="0"/>
          <w:marBottom w:val="0"/>
          <w:divBdr>
            <w:top w:val="none" w:sz="0" w:space="0" w:color="auto"/>
            <w:left w:val="none" w:sz="0" w:space="0" w:color="auto"/>
            <w:bottom w:val="none" w:sz="0" w:space="0" w:color="auto"/>
            <w:right w:val="none" w:sz="0" w:space="0" w:color="auto"/>
          </w:divBdr>
        </w:div>
        <w:div w:id="1163934405">
          <w:marLeft w:val="480"/>
          <w:marRight w:val="0"/>
          <w:marTop w:val="0"/>
          <w:marBottom w:val="0"/>
          <w:divBdr>
            <w:top w:val="none" w:sz="0" w:space="0" w:color="auto"/>
            <w:left w:val="none" w:sz="0" w:space="0" w:color="auto"/>
            <w:bottom w:val="none" w:sz="0" w:space="0" w:color="auto"/>
            <w:right w:val="none" w:sz="0" w:space="0" w:color="auto"/>
          </w:divBdr>
        </w:div>
        <w:div w:id="875971956">
          <w:marLeft w:val="480"/>
          <w:marRight w:val="0"/>
          <w:marTop w:val="0"/>
          <w:marBottom w:val="0"/>
          <w:divBdr>
            <w:top w:val="none" w:sz="0" w:space="0" w:color="auto"/>
            <w:left w:val="none" w:sz="0" w:space="0" w:color="auto"/>
            <w:bottom w:val="none" w:sz="0" w:space="0" w:color="auto"/>
            <w:right w:val="none" w:sz="0" w:space="0" w:color="auto"/>
          </w:divBdr>
        </w:div>
        <w:div w:id="351885373">
          <w:marLeft w:val="480"/>
          <w:marRight w:val="0"/>
          <w:marTop w:val="0"/>
          <w:marBottom w:val="0"/>
          <w:divBdr>
            <w:top w:val="none" w:sz="0" w:space="0" w:color="auto"/>
            <w:left w:val="none" w:sz="0" w:space="0" w:color="auto"/>
            <w:bottom w:val="none" w:sz="0" w:space="0" w:color="auto"/>
            <w:right w:val="none" w:sz="0" w:space="0" w:color="auto"/>
          </w:divBdr>
        </w:div>
        <w:div w:id="976110262">
          <w:marLeft w:val="480"/>
          <w:marRight w:val="0"/>
          <w:marTop w:val="0"/>
          <w:marBottom w:val="0"/>
          <w:divBdr>
            <w:top w:val="none" w:sz="0" w:space="0" w:color="auto"/>
            <w:left w:val="none" w:sz="0" w:space="0" w:color="auto"/>
            <w:bottom w:val="none" w:sz="0" w:space="0" w:color="auto"/>
            <w:right w:val="none" w:sz="0" w:space="0" w:color="auto"/>
          </w:divBdr>
        </w:div>
        <w:div w:id="1548226348">
          <w:marLeft w:val="480"/>
          <w:marRight w:val="0"/>
          <w:marTop w:val="0"/>
          <w:marBottom w:val="0"/>
          <w:divBdr>
            <w:top w:val="none" w:sz="0" w:space="0" w:color="auto"/>
            <w:left w:val="none" w:sz="0" w:space="0" w:color="auto"/>
            <w:bottom w:val="none" w:sz="0" w:space="0" w:color="auto"/>
            <w:right w:val="none" w:sz="0" w:space="0" w:color="auto"/>
          </w:divBdr>
        </w:div>
        <w:div w:id="664741475">
          <w:marLeft w:val="480"/>
          <w:marRight w:val="0"/>
          <w:marTop w:val="0"/>
          <w:marBottom w:val="0"/>
          <w:divBdr>
            <w:top w:val="none" w:sz="0" w:space="0" w:color="auto"/>
            <w:left w:val="none" w:sz="0" w:space="0" w:color="auto"/>
            <w:bottom w:val="none" w:sz="0" w:space="0" w:color="auto"/>
            <w:right w:val="none" w:sz="0" w:space="0" w:color="auto"/>
          </w:divBdr>
        </w:div>
        <w:div w:id="1165322268">
          <w:marLeft w:val="480"/>
          <w:marRight w:val="0"/>
          <w:marTop w:val="0"/>
          <w:marBottom w:val="0"/>
          <w:divBdr>
            <w:top w:val="none" w:sz="0" w:space="0" w:color="auto"/>
            <w:left w:val="none" w:sz="0" w:space="0" w:color="auto"/>
            <w:bottom w:val="none" w:sz="0" w:space="0" w:color="auto"/>
            <w:right w:val="none" w:sz="0" w:space="0" w:color="auto"/>
          </w:divBdr>
        </w:div>
        <w:div w:id="839976479">
          <w:marLeft w:val="480"/>
          <w:marRight w:val="0"/>
          <w:marTop w:val="0"/>
          <w:marBottom w:val="0"/>
          <w:divBdr>
            <w:top w:val="none" w:sz="0" w:space="0" w:color="auto"/>
            <w:left w:val="none" w:sz="0" w:space="0" w:color="auto"/>
            <w:bottom w:val="none" w:sz="0" w:space="0" w:color="auto"/>
            <w:right w:val="none" w:sz="0" w:space="0" w:color="auto"/>
          </w:divBdr>
        </w:div>
        <w:div w:id="1759717113">
          <w:marLeft w:val="480"/>
          <w:marRight w:val="0"/>
          <w:marTop w:val="0"/>
          <w:marBottom w:val="0"/>
          <w:divBdr>
            <w:top w:val="none" w:sz="0" w:space="0" w:color="auto"/>
            <w:left w:val="none" w:sz="0" w:space="0" w:color="auto"/>
            <w:bottom w:val="none" w:sz="0" w:space="0" w:color="auto"/>
            <w:right w:val="none" w:sz="0" w:space="0" w:color="auto"/>
          </w:divBdr>
        </w:div>
        <w:div w:id="1151672007">
          <w:marLeft w:val="480"/>
          <w:marRight w:val="0"/>
          <w:marTop w:val="0"/>
          <w:marBottom w:val="0"/>
          <w:divBdr>
            <w:top w:val="none" w:sz="0" w:space="0" w:color="auto"/>
            <w:left w:val="none" w:sz="0" w:space="0" w:color="auto"/>
            <w:bottom w:val="none" w:sz="0" w:space="0" w:color="auto"/>
            <w:right w:val="none" w:sz="0" w:space="0" w:color="auto"/>
          </w:divBdr>
        </w:div>
        <w:div w:id="1202016371">
          <w:marLeft w:val="480"/>
          <w:marRight w:val="0"/>
          <w:marTop w:val="0"/>
          <w:marBottom w:val="0"/>
          <w:divBdr>
            <w:top w:val="none" w:sz="0" w:space="0" w:color="auto"/>
            <w:left w:val="none" w:sz="0" w:space="0" w:color="auto"/>
            <w:bottom w:val="none" w:sz="0" w:space="0" w:color="auto"/>
            <w:right w:val="none" w:sz="0" w:space="0" w:color="auto"/>
          </w:divBdr>
        </w:div>
        <w:div w:id="1991327664">
          <w:marLeft w:val="480"/>
          <w:marRight w:val="0"/>
          <w:marTop w:val="0"/>
          <w:marBottom w:val="0"/>
          <w:divBdr>
            <w:top w:val="none" w:sz="0" w:space="0" w:color="auto"/>
            <w:left w:val="none" w:sz="0" w:space="0" w:color="auto"/>
            <w:bottom w:val="none" w:sz="0" w:space="0" w:color="auto"/>
            <w:right w:val="none" w:sz="0" w:space="0" w:color="auto"/>
          </w:divBdr>
        </w:div>
        <w:div w:id="1465079532">
          <w:marLeft w:val="480"/>
          <w:marRight w:val="0"/>
          <w:marTop w:val="0"/>
          <w:marBottom w:val="0"/>
          <w:divBdr>
            <w:top w:val="none" w:sz="0" w:space="0" w:color="auto"/>
            <w:left w:val="none" w:sz="0" w:space="0" w:color="auto"/>
            <w:bottom w:val="none" w:sz="0" w:space="0" w:color="auto"/>
            <w:right w:val="none" w:sz="0" w:space="0" w:color="auto"/>
          </w:divBdr>
        </w:div>
        <w:div w:id="899169606">
          <w:marLeft w:val="480"/>
          <w:marRight w:val="0"/>
          <w:marTop w:val="0"/>
          <w:marBottom w:val="0"/>
          <w:divBdr>
            <w:top w:val="none" w:sz="0" w:space="0" w:color="auto"/>
            <w:left w:val="none" w:sz="0" w:space="0" w:color="auto"/>
            <w:bottom w:val="none" w:sz="0" w:space="0" w:color="auto"/>
            <w:right w:val="none" w:sz="0" w:space="0" w:color="auto"/>
          </w:divBdr>
        </w:div>
        <w:div w:id="854998245">
          <w:marLeft w:val="480"/>
          <w:marRight w:val="0"/>
          <w:marTop w:val="0"/>
          <w:marBottom w:val="0"/>
          <w:divBdr>
            <w:top w:val="none" w:sz="0" w:space="0" w:color="auto"/>
            <w:left w:val="none" w:sz="0" w:space="0" w:color="auto"/>
            <w:bottom w:val="none" w:sz="0" w:space="0" w:color="auto"/>
            <w:right w:val="none" w:sz="0" w:space="0" w:color="auto"/>
          </w:divBdr>
        </w:div>
        <w:div w:id="1230729229">
          <w:marLeft w:val="480"/>
          <w:marRight w:val="0"/>
          <w:marTop w:val="0"/>
          <w:marBottom w:val="0"/>
          <w:divBdr>
            <w:top w:val="none" w:sz="0" w:space="0" w:color="auto"/>
            <w:left w:val="none" w:sz="0" w:space="0" w:color="auto"/>
            <w:bottom w:val="none" w:sz="0" w:space="0" w:color="auto"/>
            <w:right w:val="none" w:sz="0" w:space="0" w:color="auto"/>
          </w:divBdr>
        </w:div>
        <w:div w:id="1200707880">
          <w:marLeft w:val="480"/>
          <w:marRight w:val="0"/>
          <w:marTop w:val="0"/>
          <w:marBottom w:val="0"/>
          <w:divBdr>
            <w:top w:val="none" w:sz="0" w:space="0" w:color="auto"/>
            <w:left w:val="none" w:sz="0" w:space="0" w:color="auto"/>
            <w:bottom w:val="none" w:sz="0" w:space="0" w:color="auto"/>
            <w:right w:val="none" w:sz="0" w:space="0" w:color="auto"/>
          </w:divBdr>
        </w:div>
        <w:div w:id="1857843761">
          <w:marLeft w:val="480"/>
          <w:marRight w:val="0"/>
          <w:marTop w:val="0"/>
          <w:marBottom w:val="0"/>
          <w:divBdr>
            <w:top w:val="none" w:sz="0" w:space="0" w:color="auto"/>
            <w:left w:val="none" w:sz="0" w:space="0" w:color="auto"/>
            <w:bottom w:val="none" w:sz="0" w:space="0" w:color="auto"/>
            <w:right w:val="none" w:sz="0" w:space="0" w:color="auto"/>
          </w:divBdr>
        </w:div>
        <w:div w:id="1587692069">
          <w:marLeft w:val="480"/>
          <w:marRight w:val="0"/>
          <w:marTop w:val="0"/>
          <w:marBottom w:val="0"/>
          <w:divBdr>
            <w:top w:val="none" w:sz="0" w:space="0" w:color="auto"/>
            <w:left w:val="none" w:sz="0" w:space="0" w:color="auto"/>
            <w:bottom w:val="none" w:sz="0" w:space="0" w:color="auto"/>
            <w:right w:val="none" w:sz="0" w:space="0" w:color="auto"/>
          </w:divBdr>
        </w:div>
        <w:div w:id="344943630">
          <w:marLeft w:val="480"/>
          <w:marRight w:val="0"/>
          <w:marTop w:val="0"/>
          <w:marBottom w:val="0"/>
          <w:divBdr>
            <w:top w:val="none" w:sz="0" w:space="0" w:color="auto"/>
            <w:left w:val="none" w:sz="0" w:space="0" w:color="auto"/>
            <w:bottom w:val="none" w:sz="0" w:space="0" w:color="auto"/>
            <w:right w:val="none" w:sz="0" w:space="0" w:color="auto"/>
          </w:divBdr>
        </w:div>
        <w:div w:id="1885435984">
          <w:marLeft w:val="480"/>
          <w:marRight w:val="0"/>
          <w:marTop w:val="0"/>
          <w:marBottom w:val="0"/>
          <w:divBdr>
            <w:top w:val="none" w:sz="0" w:space="0" w:color="auto"/>
            <w:left w:val="none" w:sz="0" w:space="0" w:color="auto"/>
            <w:bottom w:val="none" w:sz="0" w:space="0" w:color="auto"/>
            <w:right w:val="none" w:sz="0" w:space="0" w:color="auto"/>
          </w:divBdr>
        </w:div>
        <w:div w:id="1197157661">
          <w:marLeft w:val="480"/>
          <w:marRight w:val="0"/>
          <w:marTop w:val="0"/>
          <w:marBottom w:val="0"/>
          <w:divBdr>
            <w:top w:val="none" w:sz="0" w:space="0" w:color="auto"/>
            <w:left w:val="none" w:sz="0" w:space="0" w:color="auto"/>
            <w:bottom w:val="none" w:sz="0" w:space="0" w:color="auto"/>
            <w:right w:val="none" w:sz="0" w:space="0" w:color="auto"/>
          </w:divBdr>
        </w:div>
        <w:div w:id="1491556768">
          <w:marLeft w:val="480"/>
          <w:marRight w:val="0"/>
          <w:marTop w:val="0"/>
          <w:marBottom w:val="0"/>
          <w:divBdr>
            <w:top w:val="none" w:sz="0" w:space="0" w:color="auto"/>
            <w:left w:val="none" w:sz="0" w:space="0" w:color="auto"/>
            <w:bottom w:val="none" w:sz="0" w:space="0" w:color="auto"/>
            <w:right w:val="none" w:sz="0" w:space="0" w:color="auto"/>
          </w:divBdr>
        </w:div>
        <w:div w:id="1681851689">
          <w:marLeft w:val="480"/>
          <w:marRight w:val="0"/>
          <w:marTop w:val="0"/>
          <w:marBottom w:val="0"/>
          <w:divBdr>
            <w:top w:val="none" w:sz="0" w:space="0" w:color="auto"/>
            <w:left w:val="none" w:sz="0" w:space="0" w:color="auto"/>
            <w:bottom w:val="none" w:sz="0" w:space="0" w:color="auto"/>
            <w:right w:val="none" w:sz="0" w:space="0" w:color="auto"/>
          </w:divBdr>
        </w:div>
        <w:div w:id="203255571">
          <w:marLeft w:val="480"/>
          <w:marRight w:val="0"/>
          <w:marTop w:val="0"/>
          <w:marBottom w:val="0"/>
          <w:divBdr>
            <w:top w:val="none" w:sz="0" w:space="0" w:color="auto"/>
            <w:left w:val="none" w:sz="0" w:space="0" w:color="auto"/>
            <w:bottom w:val="none" w:sz="0" w:space="0" w:color="auto"/>
            <w:right w:val="none" w:sz="0" w:space="0" w:color="auto"/>
          </w:divBdr>
        </w:div>
        <w:div w:id="1111439569">
          <w:marLeft w:val="480"/>
          <w:marRight w:val="0"/>
          <w:marTop w:val="0"/>
          <w:marBottom w:val="0"/>
          <w:divBdr>
            <w:top w:val="none" w:sz="0" w:space="0" w:color="auto"/>
            <w:left w:val="none" w:sz="0" w:space="0" w:color="auto"/>
            <w:bottom w:val="none" w:sz="0" w:space="0" w:color="auto"/>
            <w:right w:val="none" w:sz="0" w:space="0" w:color="auto"/>
          </w:divBdr>
        </w:div>
        <w:div w:id="850337564">
          <w:marLeft w:val="480"/>
          <w:marRight w:val="0"/>
          <w:marTop w:val="0"/>
          <w:marBottom w:val="0"/>
          <w:divBdr>
            <w:top w:val="none" w:sz="0" w:space="0" w:color="auto"/>
            <w:left w:val="none" w:sz="0" w:space="0" w:color="auto"/>
            <w:bottom w:val="none" w:sz="0" w:space="0" w:color="auto"/>
            <w:right w:val="none" w:sz="0" w:space="0" w:color="auto"/>
          </w:divBdr>
        </w:div>
        <w:div w:id="344551939">
          <w:marLeft w:val="480"/>
          <w:marRight w:val="0"/>
          <w:marTop w:val="0"/>
          <w:marBottom w:val="0"/>
          <w:divBdr>
            <w:top w:val="none" w:sz="0" w:space="0" w:color="auto"/>
            <w:left w:val="none" w:sz="0" w:space="0" w:color="auto"/>
            <w:bottom w:val="none" w:sz="0" w:space="0" w:color="auto"/>
            <w:right w:val="none" w:sz="0" w:space="0" w:color="auto"/>
          </w:divBdr>
        </w:div>
        <w:div w:id="180556933">
          <w:marLeft w:val="480"/>
          <w:marRight w:val="0"/>
          <w:marTop w:val="0"/>
          <w:marBottom w:val="0"/>
          <w:divBdr>
            <w:top w:val="none" w:sz="0" w:space="0" w:color="auto"/>
            <w:left w:val="none" w:sz="0" w:space="0" w:color="auto"/>
            <w:bottom w:val="none" w:sz="0" w:space="0" w:color="auto"/>
            <w:right w:val="none" w:sz="0" w:space="0" w:color="auto"/>
          </w:divBdr>
        </w:div>
        <w:div w:id="1324166964">
          <w:marLeft w:val="480"/>
          <w:marRight w:val="0"/>
          <w:marTop w:val="0"/>
          <w:marBottom w:val="0"/>
          <w:divBdr>
            <w:top w:val="none" w:sz="0" w:space="0" w:color="auto"/>
            <w:left w:val="none" w:sz="0" w:space="0" w:color="auto"/>
            <w:bottom w:val="none" w:sz="0" w:space="0" w:color="auto"/>
            <w:right w:val="none" w:sz="0" w:space="0" w:color="auto"/>
          </w:divBdr>
        </w:div>
        <w:div w:id="1677534398">
          <w:marLeft w:val="480"/>
          <w:marRight w:val="0"/>
          <w:marTop w:val="0"/>
          <w:marBottom w:val="0"/>
          <w:divBdr>
            <w:top w:val="none" w:sz="0" w:space="0" w:color="auto"/>
            <w:left w:val="none" w:sz="0" w:space="0" w:color="auto"/>
            <w:bottom w:val="none" w:sz="0" w:space="0" w:color="auto"/>
            <w:right w:val="none" w:sz="0" w:space="0" w:color="auto"/>
          </w:divBdr>
        </w:div>
        <w:div w:id="602803244">
          <w:marLeft w:val="480"/>
          <w:marRight w:val="0"/>
          <w:marTop w:val="0"/>
          <w:marBottom w:val="0"/>
          <w:divBdr>
            <w:top w:val="none" w:sz="0" w:space="0" w:color="auto"/>
            <w:left w:val="none" w:sz="0" w:space="0" w:color="auto"/>
            <w:bottom w:val="none" w:sz="0" w:space="0" w:color="auto"/>
            <w:right w:val="none" w:sz="0" w:space="0" w:color="auto"/>
          </w:divBdr>
        </w:div>
        <w:div w:id="132791681">
          <w:marLeft w:val="480"/>
          <w:marRight w:val="0"/>
          <w:marTop w:val="0"/>
          <w:marBottom w:val="0"/>
          <w:divBdr>
            <w:top w:val="none" w:sz="0" w:space="0" w:color="auto"/>
            <w:left w:val="none" w:sz="0" w:space="0" w:color="auto"/>
            <w:bottom w:val="none" w:sz="0" w:space="0" w:color="auto"/>
            <w:right w:val="none" w:sz="0" w:space="0" w:color="auto"/>
          </w:divBdr>
        </w:div>
        <w:div w:id="538516622">
          <w:marLeft w:val="480"/>
          <w:marRight w:val="0"/>
          <w:marTop w:val="0"/>
          <w:marBottom w:val="0"/>
          <w:divBdr>
            <w:top w:val="none" w:sz="0" w:space="0" w:color="auto"/>
            <w:left w:val="none" w:sz="0" w:space="0" w:color="auto"/>
            <w:bottom w:val="none" w:sz="0" w:space="0" w:color="auto"/>
            <w:right w:val="none" w:sz="0" w:space="0" w:color="auto"/>
          </w:divBdr>
        </w:div>
      </w:divsChild>
    </w:div>
    <w:div w:id="304773450">
      <w:bodyDiv w:val="1"/>
      <w:marLeft w:val="0"/>
      <w:marRight w:val="0"/>
      <w:marTop w:val="0"/>
      <w:marBottom w:val="0"/>
      <w:divBdr>
        <w:top w:val="none" w:sz="0" w:space="0" w:color="auto"/>
        <w:left w:val="none" w:sz="0" w:space="0" w:color="auto"/>
        <w:bottom w:val="none" w:sz="0" w:space="0" w:color="auto"/>
        <w:right w:val="none" w:sz="0" w:space="0" w:color="auto"/>
      </w:divBdr>
    </w:div>
    <w:div w:id="305012396">
      <w:bodyDiv w:val="1"/>
      <w:marLeft w:val="0"/>
      <w:marRight w:val="0"/>
      <w:marTop w:val="0"/>
      <w:marBottom w:val="0"/>
      <w:divBdr>
        <w:top w:val="none" w:sz="0" w:space="0" w:color="auto"/>
        <w:left w:val="none" w:sz="0" w:space="0" w:color="auto"/>
        <w:bottom w:val="none" w:sz="0" w:space="0" w:color="auto"/>
        <w:right w:val="none" w:sz="0" w:space="0" w:color="auto"/>
      </w:divBdr>
    </w:div>
    <w:div w:id="307443310">
      <w:bodyDiv w:val="1"/>
      <w:marLeft w:val="0"/>
      <w:marRight w:val="0"/>
      <w:marTop w:val="0"/>
      <w:marBottom w:val="0"/>
      <w:divBdr>
        <w:top w:val="none" w:sz="0" w:space="0" w:color="auto"/>
        <w:left w:val="none" w:sz="0" w:space="0" w:color="auto"/>
        <w:bottom w:val="none" w:sz="0" w:space="0" w:color="auto"/>
        <w:right w:val="none" w:sz="0" w:space="0" w:color="auto"/>
      </w:divBdr>
    </w:div>
    <w:div w:id="307975944">
      <w:bodyDiv w:val="1"/>
      <w:marLeft w:val="0"/>
      <w:marRight w:val="0"/>
      <w:marTop w:val="0"/>
      <w:marBottom w:val="0"/>
      <w:divBdr>
        <w:top w:val="none" w:sz="0" w:space="0" w:color="auto"/>
        <w:left w:val="none" w:sz="0" w:space="0" w:color="auto"/>
        <w:bottom w:val="none" w:sz="0" w:space="0" w:color="auto"/>
        <w:right w:val="none" w:sz="0" w:space="0" w:color="auto"/>
      </w:divBdr>
    </w:div>
    <w:div w:id="312027655">
      <w:bodyDiv w:val="1"/>
      <w:marLeft w:val="0"/>
      <w:marRight w:val="0"/>
      <w:marTop w:val="0"/>
      <w:marBottom w:val="0"/>
      <w:divBdr>
        <w:top w:val="none" w:sz="0" w:space="0" w:color="auto"/>
        <w:left w:val="none" w:sz="0" w:space="0" w:color="auto"/>
        <w:bottom w:val="none" w:sz="0" w:space="0" w:color="auto"/>
        <w:right w:val="none" w:sz="0" w:space="0" w:color="auto"/>
      </w:divBdr>
      <w:divsChild>
        <w:div w:id="1098721103">
          <w:marLeft w:val="480"/>
          <w:marRight w:val="0"/>
          <w:marTop w:val="0"/>
          <w:marBottom w:val="0"/>
          <w:divBdr>
            <w:top w:val="none" w:sz="0" w:space="0" w:color="auto"/>
            <w:left w:val="none" w:sz="0" w:space="0" w:color="auto"/>
            <w:bottom w:val="none" w:sz="0" w:space="0" w:color="auto"/>
            <w:right w:val="none" w:sz="0" w:space="0" w:color="auto"/>
          </w:divBdr>
        </w:div>
        <w:div w:id="443959444">
          <w:marLeft w:val="480"/>
          <w:marRight w:val="0"/>
          <w:marTop w:val="0"/>
          <w:marBottom w:val="0"/>
          <w:divBdr>
            <w:top w:val="none" w:sz="0" w:space="0" w:color="auto"/>
            <w:left w:val="none" w:sz="0" w:space="0" w:color="auto"/>
            <w:bottom w:val="none" w:sz="0" w:space="0" w:color="auto"/>
            <w:right w:val="none" w:sz="0" w:space="0" w:color="auto"/>
          </w:divBdr>
        </w:div>
        <w:div w:id="1797140316">
          <w:marLeft w:val="480"/>
          <w:marRight w:val="0"/>
          <w:marTop w:val="0"/>
          <w:marBottom w:val="0"/>
          <w:divBdr>
            <w:top w:val="none" w:sz="0" w:space="0" w:color="auto"/>
            <w:left w:val="none" w:sz="0" w:space="0" w:color="auto"/>
            <w:bottom w:val="none" w:sz="0" w:space="0" w:color="auto"/>
            <w:right w:val="none" w:sz="0" w:space="0" w:color="auto"/>
          </w:divBdr>
        </w:div>
        <w:div w:id="1693607202">
          <w:marLeft w:val="480"/>
          <w:marRight w:val="0"/>
          <w:marTop w:val="0"/>
          <w:marBottom w:val="0"/>
          <w:divBdr>
            <w:top w:val="none" w:sz="0" w:space="0" w:color="auto"/>
            <w:left w:val="none" w:sz="0" w:space="0" w:color="auto"/>
            <w:bottom w:val="none" w:sz="0" w:space="0" w:color="auto"/>
            <w:right w:val="none" w:sz="0" w:space="0" w:color="auto"/>
          </w:divBdr>
        </w:div>
        <w:div w:id="2007199728">
          <w:marLeft w:val="480"/>
          <w:marRight w:val="0"/>
          <w:marTop w:val="0"/>
          <w:marBottom w:val="0"/>
          <w:divBdr>
            <w:top w:val="none" w:sz="0" w:space="0" w:color="auto"/>
            <w:left w:val="none" w:sz="0" w:space="0" w:color="auto"/>
            <w:bottom w:val="none" w:sz="0" w:space="0" w:color="auto"/>
            <w:right w:val="none" w:sz="0" w:space="0" w:color="auto"/>
          </w:divBdr>
        </w:div>
        <w:div w:id="1892812259">
          <w:marLeft w:val="480"/>
          <w:marRight w:val="0"/>
          <w:marTop w:val="0"/>
          <w:marBottom w:val="0"/>
          <w:divBdr>
            <w:top w:val="none" w:sz="0" w:space="0" w:color="auto"/>
            <w:left w:val="none" w:sz="0" w:space="0" w:color="auto"/>
            <w:bottom w:val="none" w:sz="0" w:space="0" w:color="auto"/>
            <w:right w:val="none" w:sz="0" w:space="0" w:color="auto"/>
          </w:divBdr>
        </w:div>
        <w:div w:id="1915385345">
          <w:marLeft w:val="480"/>
          <w:marRight w:val="0"/>
          <w:marTop w:val="0"/>
          <w:marBottom w:val="0"/>
          <w:divBdr>
            <w:top w:val="none" w:sz="0" w:space="0" w:color="auto"/>
            <w:left w:val="none" w:sz="0" w:space="0" w:color="auto"/>
            <w:bottom w:val="none" w:sz="0" w:space="0" w:color="auto"/>
            <w:right w:val="none" w:sz="0" w:space="0" w:color="auto"/>
          </w:divBdr>
        </w:div>
        <w:div w:id="878971969">
          <w:marLeft w:val="480"/>
          <w:marRight w:val="0"/>
          <w:marTop w:val="0"/>
          <w:marBottom w:val="0"/>
          <w:divBdr>
            <w:top w:val="none" w:sz="0" w:space="0" w:color="auto"/>
            <w:left w:val="none" w:sz="0" w:space="0" w:color="auto"/>
            <w:bottom w:val="none" w:sz="0" w:space="0" w:color="auto"/>
            <w:right w:val="none" w:sz="0" w:space="0" w:color="auto"/>
          </w:divBdr>
        </w:div>
        <w:div w:id="728499519">
          <w:marLeft w:val="480"/>
          <w:marRight w:val="0"/>
          <w:marTop w:val="0"/>
          <w:marBottom w:val="0"/>
          <w:divBdr>
            <w:top w:val="none" w:sz="0" w:space="0" w:color="auto"/>
            <w:left w:val="none" w:sz="0" w:space="0" w:color="auto"/>
            <w:bottom w:val="none" w:sz="0" w:space="0" w:color="auto"/>
            <w:right w:val="none" w:sz="0" w:space="0" w:color="auto"/>
          </w:divBdr>
        </w:div>
        <w:div w:id="1356347596">
          <w:marLeft w:val="480"/>
          <w:marRight w:val="0"/>
          <w:marTop w:val="0"/>
          <w:marBottom w:val="0"/>
          <w:divBdr>
            <w:top w:val="none" w:sz="0" w:space="0" w:color="auto"/>
            <w:left w:val="none" w:sz="0" w:space="0" w:color="auto"/>
            <w:bottom w:val="none" w:sz="0" w:space="0" w:color="auto"/>
            <w:right w:val="none" w:sz="0" w:space="0" w:color="auto"/>
          </w:divBdr>
        </w:div>
        <w:div w:id="1939481425">
          <w:marLeft w:val="480"/>
          <w:marRight w:val="0"/>
          <w:marTop w:val="0"/>
          <w:marBottom w:val="0"/>
          <w:divBdr>
            <w:top w:val="none" w:sz="0" w:space="0" w:color="auto"/>
            <w:left w:val="none" w:sz="0" w:space="0" w:color="auto"/>
            <w:bottom w:val="none" w:sz="0" w:space="0" w:color="auto"/>
            <w:right w:val="none" w:sz="0" w:space="0" w:color="auto"/>
          </w:divBdr>
        </w:div>
        <w:div w:id="2001619657">
          <w:marLeft w:val="480"/>
          <w:marRight w:val="0"/>
          <w:marTop w:val="0"/>
          <w:marBottom w:val="0"/>
          <w:divBdr>
            <w:top w:val="none" w:sz="0" w:space="0" w:color="auto"/>
            <w:left w:val="none" w:sz="0" w:space="0" w:color="auto"/>
            <w:bottom w:val="none" w:sz="0" w:space="0" w:color="auto"/>
            <w:right w:val="none" w:sz="0" w:space="0" w:color="auto"/>
          </w:divBdr>
        </w:div>
        <w:div w:id="805393520">
          <w:marLeft w:val="480"/>
          <w:marRight w:val="0"/>
          <w:marTop w:val="0"/>
          <w:marBottom w:val="0"/>
          <w:divBdr>
            <w:top w:val="none" w:sz="0" w:space="0" w:color="auto"/>
            <w:left w:val="none" w:sz="0" w:space="0" w:color="auto"/>
            <w:bottom w:val="none" w:sz="0" w:space="0" w:color="auto"/>
            <w:right w:val="none" w:sz="0" w:space="0" w:color="auto"/>
          </w:divBdr>
        </w:div>
        <w:div w:id="1600790712">
          <w:marLeft w:val="480"/>
          <w:marRight w:val="0"/>
          <w:marTop w:val="0"/>
          <w:marBottom w:val="0"/>
          <w:divBdr>
            <w:top w:val="none" w:sz="0" w:space="0" w:color="auto"/>
            <w:left w:val="none" w:sz="0" w:space="0" w:color="auto"/>
            <w:bottom w:val="none" w:sz="0" w:space="0" w:color="auto"/>
            <w:right w:val="none" w:sz="0" w:space="0" w:color="auto"/>
          </w:divBdr>
        </w:div>
        <w:div w:id="992759930">
          <w:marLeft w:val="480"/>
          <w:marRight w:val="0"/>
          <w:marTop w:val="0"/>
          <w:marBottom w:val="0"/>
          <w:divBdr>
            <w:top w:val="none" w:sz="0" w:space="0" w:color="auto"/>
            <w:left w:val="none" w:sz="0" w:space="0" w:color="auto"/>
            <w:bottom w:val="none" w:sz="0" w:space="0" w:color="auto"/>
            <w:right w:val="none" w:sz="0" w:space="0" w:color="auto"/>
          </w:divBdr>
        </w:div>
        <w:div w:id="2076467932">
          <w:marLeft w:val="480"/>
          <w:marRight w:val="0"/>
          <w:marTop w:val="0"/>
          <w:marBottom w:val="0"/>
          <w:divBdr>
            <w:top w:val="none" w:sz="0" w:space="0" w:color="auto"/>
            <w:left w:val="none" w:sz="0" w:space="0" w:color="auto"/>
            <w:bottom w:val="none" w:sz="0" w:space="0" w:color="auto"/>
            <w:right w:val="none" w:sz="0" w:space="0" w:color="auto"/>
          </w:divBdr>
        </w:div>
        <w:div w:id="1145271231">
          <w:marLeft w:val="480"/>
          <w:marRight w:val="0"/>
          <w:marTop w:val="0"/>
          <w:marBottom w:val="0"/>
          <w:divBdr>
            <w:top w:val="none" w:sz="0" w:space="0" w:color="auto"/>
            <w:left w:val="none" w:sz="0" w:space="0" w:color="auto"/>
            <w:bottom w:val="none" w:sz="0" w:space="0" w:color="auto"/>
            <w:right w:val="none" w:sz="0" w:space="0" w:color="auto"/>
          </w:divBdr>
        </w:div>
        <w:div w:id="373579093">
          <w:marLeft w:val="480"/>
          <w:marRight w:val="0"/>
          <w:marTop w:val="0"/>
          <w:marBottom w:val="0"/>
          <w:divBdr>
            <w:top w:val="none" w:sz="0" w:space="0" w:color="auto"/>
            <w:left w:val="none" w:sz="0" w:space="0" w:color="auto"/>
            <w:bottom w:val="none" w:sz="0" w:space="0" w:color="auto"/>
            <w:right w:val="none" w:sz="0" w:space="0" w:color="auto"/>
          </w:divBdr>
        </w:div>
        <w:div w:id="536549053">
          <w:marLeft w:val="480"/>
          <w:marRight w:val="0"/>
          <w:marTop w:val="0"/>
          <w:marBottom w:val="0"/>
          <w:divBdr>
            <w:top w:val="none" w:sz="0" w:space="0" w:color="auto"/>
            <w:left w:val="none" w:sz="0" w:space="0" w:color="auto"/>
            <w:bottom w:val="none" w:sz="0" w:space="0" w:color="auto"/>
            <w:right w:val="none" w:sz="0" w:space="0" w:color="auto"/>
          </w:divBdr>
        </w:div>
        <w:div w:id="1914731144">
          <w:marLeft w:val="480"/>
          <w:marRight w:val="0"/>
          <w:marTop w:val="0"/>
          <w:marBottom w:val="0"/>
          <w:divBdr>
            <w:top w:val="none" w:sz="0" w:space="0" w:color="auto"/>
            <w:left w:val="none" w:sz="0" w:space="0" w:color="auto"/>
            <w:bottom w:val="none" w:sz="0" w:space="0" w:color="auto"/>
            <w:right w:val="none" w:sz="0" w:space="0" w:color="auto"/>
          </w:divBdr>
        </w:div>
        <w:div w:id="1812018872">
          <w:marLeft w:val="480"/>
          <w:marRight w:val="0"/>
          <w:marTop w:val="0"/>
          <w:marBottom w:val="0"/>
          <w:divBdr>
            <w:top w:val="none" w:sz="0" w:space="0" w:color="auto"/>
            <w:left w:val="none" w:sz="0" w:space="0" w:color="auto"/>
            <w:bottom w:val="none" w:sz="0" w:space="0" w:color="auto"/>
            <w:right w:val="none" w:sz="0" w:space="0" w:color="auto"/>
          </w:divBdr>
        </w:div>
        <w:div w:id="1502619333">
          <w:marLeft w:val="480"/>
          <w:marRight w:val="0"/>
          <w:marTop w:val="0"/>
          <w:marBottom w:val="0"/>
          <w:divBdr>
            <w:top w:val="none" w:sz="0" w:space="0" w:color="auto"/>
            <w:left w:val="none" w:sz="0" w:space="0" w:color="auto"/>
            <w:bottom w:val="none" w:sz="0" w:space="0" w:color="auto"/>
            <w:right w:val="none" w:sz="0" w:space="0" w:color="auto"/>
          </w:divBdr>
        </w:div>
        <w:div w:id="1570920542">
          <w:marLeft w:val="480"/>
          <w:marRight w:val="0"/>
          <w:marTop w:val="0"/>
          <w:marBottom w:val="0"/>
          <w:divBdr>
            <w:top w:val="none" w:sz="0" w:space="0" w:color="auto"/>
            <w:left w:val="none" w:sz="0" w:space="0" w:color="auto"/>
            <w:bottom w:val="none" w:sz="0" w:space="0" w:color="auto"/>
            <w:right w:val="none" w:sz="0" w:space="0" w:color="auto"/>
          </w:divBdr>
        </w:div>
        <w:div w:id="494952979">
          <w:marLeft w:val="480"/>
          <w:marRight w:val="0"/>
          <w:marTop w:val="0"/>
          <w:marBottom w:val="0"/>
          <w:divBdr>
            <w:top w:val="none" w:sz="0" w:space="0" w:color="auto"/>
            <w:left w:val="none" w:sz="0" w:space="0" w:color="auto"/>
            <w:bottom w:val="none" w:sz="0" w:space="0" w:color="auto"/>
            <w:right w:val="none" w:sz="0" w:space="0" w:color="auto"/>
          </w:divBdr>
        </w:div>
        <w:div w:id="568998820">
          <w:marLeft w:val="480"/>
          <w:marRight w:val="0"/>
          <w:marTop w:val="0"/>
          <w:marBottom w:val="0"/>
          <w:divBdr>
            <w:top w:val="none" w:sz="0" w:space="0" w:color="auto"/>
            <w:left w:val="none" w:sz="0" w:space="0" w:color="auto"/>
            <w:bottom w:val="none" w:sz="0" w:space="0" w:color="auto"/>
            <w:right w:val="none" w:sz="0" w:space="0" w:color="auto"/>
          </w:divBdr>
        </w:div>
        <w:div w:id="458959628">
          <w:marLeft w:val="480"/>
          <w:marRight w:val="0"/>
          <w:marTop w:val="0"/>
          <w:marBottom w:val="0"/>
          <w:divBdr>
            <w:top w:val="none" w:sz="0" w:space="0" w:color="auto"/>
            <w:left w:val="none" w:sz="0" w:space="0" w:color="auto"/>
            <w:bottom w:val="none" w:sz="0" w:space="0" w:color="auto"/>
            <w:right w:val="none" w:sz="0" w:space="0" w:color="auto"/>
          </w:divBdr>
        </w:div>
        <w:div w:id="1962303320">
          <w:marLeft w:val="480"/>
          <w:marRight w:val="0"/>
          <w:marTop w:val="0"/>
          <w:marBottom w:val="0"/>
          <w:divBdr>
            <w:top w:val="none" w:sz="0" w:space="0" w:color="auto"/>
            <w:left w:val="none" w:sz="0" w:space="0" w:color="auto"/>
            <w:bottom w:val="none" w:sz="0" w:space="0" w:color="auto"/>
            <w:right w:val="none" w:sz="0" w:space="0" w:color="auto"/>
          </w:divBdr>
        </w:div>
        <w:div w:id="1387991863">
          <w:marLeft w:val="480"/>
          <w:marRight w:val="0"/>
          <w:marTop w:val="0"/>
          <w:marBottom w:val="0"/>
          <w:divBdr>
            <w:top w:val="none" w:sz="0" w:space="0" w:color="auto"/>
            <w:left w:val="none" w:sz="0" w:space="0" w:color="auto"/>
            <w:bottom w:val="none" w:sz="0" w:space="0" w:color="auto"/>
            <w:right w:val="none" w:sz="0" w:space="0" w:color="auto"/>
          </w:divBdr>
        </w:div>
        <w:div w:id="593243835">
          <w:marLeft w:val="480"/>
          <w:marRight w:val="0"/>
          <w:marTop w:val="0"/>
          <w:marBottom w:val="0"/>
          <w:divBdr>
            <w:top w:val="none" w:sz="0" w:space="0" w:color="auto"/>
            <w:left w:val="none" w:sz="0" w:space="0" w:color="auto"/>
            <w:bottom w:val="none" w:sz="0" w:space="0" w:color="auto"/>
            <w:right w:val="none" w:sz="0" w:space="0" w:color="auto"/>
          </w:divBdr>
        </w:div>
        <w:div w:id="1653678585">
          <w:marLeft w:val="480"/>
          <w:marRight w:val="0"/>
          <w:marTop w:val="0"/>
          <w:marBottom w:val="0"/>
          <w:divBdr>
            <w:top w:val="none" w:sz="0" w:space="0" w:color="auto"/>
            <w:left w:val="none" w:sz="0" w:space="0" w:color="auto"/>
            <w:bottom w:val="none" w:sz="0" w:space="0" w:color="auto"/>
            <w:right w:val="none" w:sz="0" w:space="0" w:color="auto"/>
          </w:divBdr>
        </w:div>
        <w:div w:id="1287472028">
          <w:marLeft w:val="480"/>
          <w:marRight w:val="0"/>
          <w:marTop w:val="0"/>
          <w:marBottom w:val="0"/>
          <w:divBdr>
            <w:top w:val="none" w:sz="0" w:space="0" w:color="auto"/>
            <w:left w:val="none" w:sz="0" w:space="0" w:color="auto"/>
            <w:bottom w:val="none" w:sz="0" w:space="0" w:color="auto"/>
            <w:right w:val="none" w:sz="0" w:space="0" w:color="auto"/>
          </w:divBdr>
        </w:div>
        <w:div w:id="1618636829">
          <w:marLeft w:val="480"/>
          <w:marRight w:val="0"/>
          <w:marTop w:val="0"/>
          <w:marBottom w:val="0"/>
          <w:divBdr>
            <w:top w:val="none" w:sz="0" w:space="0" w:color="auto"/>
            <w:left w:val="none" w:sz="0" w:space="0" w:color="auto"/>
            <w:bottom w:val="none" w:sz="0" w:space="0" w:color="auto"/>
            <w:right w:val="none" w:sz="0" w:space="0" w:color="auto"/>
          </w:divBdr>
        </w:div>
        <w:div w:id="835343783">
          <w:marLeft w:val="480"/>
          <w:marRight w:val="0"/>
          <w:marTop w:val="0"/>
          <w:marBottom w:val="0"/>
          <w:divBdr>
            <w:top w:val="none" w:sz="0" w:space="0" w:color="auto"/>
            <w:left w:val="none" w:sz="0" w:space="0" w:color="auto"/>
            <w:bottom w:val="none" w:sz="0" w:space="0" w:color="auto"/>
            <w:right w:val="none" w:sz="0" w:space="0" w:color="auto"/>
          </w:divBdr>
        </w:div>
        <w:div w:id="2086681551">
          <w:marLeft w:val="480"/>
          <w:marRight w:val="0"/>
          <w:marTop w:val="0"/>
          <w:marBottom w:val="0"/>
          <w:divBdr>
            <w:top w:val="none" w:sz="0" w:space="0" w:color="auto"/>
            <w:left w:val="none" w:sz="0" w:space="0" w:color="auto"/>
            <w:bottom w:val="none" w:sz="0" w:space="0" w:color="auto"/>
            <w:right w:val="none" w:sz="0" w:space="0" w:color="auto"/>
          </w:divBdr>
        </w:div>
        <w:div w:id="423183000">
          <w:marLeft w:val="480"/>
          <w:marRight w:val="0"/>
          <w:marTop w:val="0"/>
          <w:marBottom w:val="0"/>
          <w:divBdr>
            <w:top w:val="none" w:sz="0" w:space="0" w:color="auto"/>
            <w:left w:val="none" w:sz="0" w:space="0" w:color="auto"/>
            <w:bottom w:val="none" w:sz="0" w:space="0" w:color="auto"/>
            <w:right w:val="none" w:sz="0" w:space="0" w:color="auto"/>
          </w:divBdr>
        </w:div>
        <w:div w:id="1737387911">
          <w:marLeft w:val="480"/>
          <w:marRight w:val="0"/>
          <w:marTop w:val="0"/>
          <w:marBottom w:val="0"/>
          <w:divBdr>
            <w:top w:val="none" w:sz="0" w:space="0" w:color="auto"/>
            <w:left w:val="none" w:sz="0" w:space="0" w:color="auto"/>
            <w:bottom w:val="none" w:sz="0" w:space="0" w:color="auto"/>
            <w:right w:val="none" w:sz="0" w:space="0" w:color="auto"/>
          </w:divBdr>
        </w:div>
        <w:div w:id="649288979">
          <w:marLeft w:val="480"/>
          <w:marRight w:val="0"/>
          <w:marTop w:val="0"/>
          <w:marBottom w:val="0"/>
          <w:divBdr>
            <w:top w:val="none" w:sz="0" w:space="0" w:color="auto"/>
            <w:left w:val="none" w:sz="0" w:space="0" w:color="auto"/>
            <w:bottom w:val="none" w:sz="0" w:space="0" w:color="auto"/>
            <w:right w:val="none" w:sz="0" w:space="0" w:color="auto"/>
          </w:divBdr>
        </w:div>
        <w:div w:id="1127972144">
          <w:marLeft w:val="480"/>
          <w:marRight w:val="0"/>
          <w:marTop w:val="0"/>
          <w:marBottom w:val="0"/>
          <w:divBdr>
            <w:top w:val="none" w:sz="0" w:space="0" w:color="auto"/>
            <w:left w:val="none" w:sz="0" w:space="0" w:color="auto"/>
            <w:bottom w:val="none" w:sz="0" w:space="0" w:color="auto"/>
            <w:right w:val="none" w:sz="0" w:space="0" w:color="auto"/>
          </w:divBdr>
        </w:div>
        <w:div w:id="1371763558">
          <w:marLeft w:val="480"/>
          <w:marRight w:val="0"/>
          <w:marTop w:val="0"/>
          <w:marBottom w:val="0"/>
          <w:divBdr>
            <w:top w:val="none" w:sz="0" w:space="0" w:color="auto"/>
            <w:left w:val="none" w:sz="0" w:space="0" w:color="auto"/>
            <w:bottom w:val="none" w:sz="0" w:space="0" w:color="auto"/>
            <w:right w:val="none" w:sz="0" w:space="0" w:color="auto"/>
          </w:divBdr>
        </w:div>
        <w:div w:id="1020082757">
          <w:marLeft w:val="480"/>
          <w:marRight w:val="0"/>
          <w:marTop w:val="0"/>
          <w:marBottom w:val="0"/>
          <w:divBdr>
            <w:top w:val="none" w:sz="0" w:space="0" w:color="auto"/>
            <w:left w:val="none" w:sz="0" w:space="0" w:color="auto"/>
            <w:bottom w:val="none" w:sz="0" w:space="0" w:color="auto"/>
            <w:right w:val="none" w:sz="0" w:space="0" w:color="auto"/>
          </w:divBdr>
        </w:div>
        <w:div w:id="246888999">
          <w:marLeft w:val="480"/>
          <w:marRight w:val="0"/>
          <w:marTop w:val="0"/>
          <w:marBottom w:val="0"/>
          <w:divBdr>
            <w:top w:val="none" w:sz="0" w:space="0" w:color="auto"/>
            <w:left w:val="none" w:sz="0" w:space="0" w:color="auto"/>
            <w:bottom w:val="none" w:sz="0" w:space="0" w:color="auto"/>
            <w:right w:val="none" w:sz="0" w:space="0" w:color="auto"/>
          </w:divBdr>
        </w:div>
        <w:div w:id="2122264100">
          <w:marLeft w:val="480"/>
          <w:marRight w:val="0"/>
          <w:marTop w:val="0"/>
          <w:marBottom w:val="0"/>
          <w:divBdr>
            <w:top w:val="none" w:sz="0" w:space="0" w:color="auto"/>
            <w:left w:val="none" w:sz="0" w:space="0" w:color="auto"/>
            <w:bottom w:val="none" w:sz="0" w:space="0" w:color="auto"/>
            <w:right w:val="none" w:sz="0" w:space="0" w:color="auto"/>
          </w:divBdr>
        </w:div>
        <w:div w:id="794562649">
          <w:marLeft w:val="480"/>
          <w:marRight w:val="0"/>
          <w:marTop w:val="0"/>
          <w:marBottom w:val="0"/>
          <w:divBdr>
            <w:top w:val="none" w:sz="0" w:space="0" w:color="auto"/>
            <w:left w:val="none" w:sz="0" w:space="0" w:color="auto"/>
            <w:bottom w:val="none" w:sz="0" w:space="0" w:color="auto"/>
            <w:right w:val="none" w:sz="0" w:space="0" w:color="auto"/>
          </w:divBdr>
        </w:div>
        <w:div w:id="545801676">
          <w:marLeft w:val="480"/>
          <w:marRight w:val="0"/>
          <w:marTop w:val="0"/>
          <w:marBottom w:val="0"/>
          <w:divBdr>
            <w:top w:val="none" w:sz="0" w:space="0" w:color="auto"/>
            <w:left w:val="none" w:sz="0" w:space="0" w:color="auto"/>
            <w:bottom w:val="none" w:sz="0" w:space="0" w:color="auto"/>
            <w:right w:val="none" w:sz="0" w:space="0" w:color="auto"/>
          </w:divBdr>
        </w:div>
        <w:div w:id="800613513">
          <w:marLeft w:val="480"/>
          <w:marRight w:val="0"/>
          <w:marTop w:val="0"/>
          <w:marBottom w:val="0"/>
          <w:divBdr>
            <w:top w:val="none" w:sz="0" w:space="0" w:color="auto"/>
            <w:left w:val="none" w:sz="0" w:space="0" w:color="auto"/>
            <w:bottom w:val="none" w:sz="0" w:space="0" w:color="auto"/>
            <w:right w:val="none" w:sz="0" w:space="0" w:color="auto"/>
          </w:divBdr>
        </w:div>
        <w:div w:id="2002462819">
          <w:marLeft w:val="480"/>
          <w:marRight w:val="0"/>
          <w:marTop w:val="0"/>
          <w:marBottom w:val="0"/>
          <w:divBdr>
            <w:top w:val="none" w:sz="0" w:space="0" w:color="auto"/>
            <w:left w:val="none" w:sz="0" w:space="0" w:color="auto"/>
            <w:bottom w:val="none" w:sz="0" w:space="0" w:color="auto"/>
            <w:right w:val="none" w:sz="0" w:space="0" w:color="auto"/>
          </w:divBdr>
        </w:div>
        <w:div w:id="1885099006">
          <w:marLeft w:val="480"/>
          <w:marRight w:val="0"/>
          <w:marTop w:val="0"/>
          <w:marBottom w:val="0"/>
          <w:divBdr>
            <w:top w:val="none" w:sz="0" w:space="0" w:color="auto"/>
            <w:left w:val="none" w:sz="0" w:space="0" w:color="auto"/>
            <w:bottom w:val="none" w:sz="0" w:space="0" w:color="auto"/>
            <w:right w:val="none" w:sz="0" w:space="0" w:color="auto"/>
          </w:divBdr>
        </w:div>
        <w:div w:id="1420176975">
          <w:marLeft w:val="480"/>
          <w:marRight w:val="0"/>
          <w:marTop w:val="0"/>
          <w:marBottom w:val="0"/>
          <w:divBdr>
            <w:top w:val="none" w:sz="0" w:space="0" w:color="auto"/>
            <w:left w:val="none" w:sz="0" w:space="0" w:color="auto"/>
            <w:bottom w:val="none" w:sz="0" w:space="0" w:color="auto"/>
            <w:right w:val="none" w:sz="0" w:space="0" w:color="auto"/>
          </w:divBdr>
        </w:div>
        <w:div w:id="366489794">
          <w:marLeft w:val="480"/>
          <w:marRight w:val="0"/>
          <w:marTop w:val="0"/>
          <w:marBottom w:val="0"/>
          <w:divBdr>
            <w:top w:val="none" w:sz="0" w:space="0" w:color="auto"/>
            <w:left w:val="none" w:sz="0" w:space="0" w:color="auto"/>
            <w:bottom w:val="none" w:sz="0" w:space="0" w:color="auto"/>
            <w:right w:val="none" w:sz="0" w:space="0" w:color="auto"/>
          </w:divBdr>
        </w:div>
        <w:div w:id="704476888">
          <w:marLeft w:val="480"/>
          <w:marRight w:val="0"/>
          <w:marTop w:val="0"/>
          <w:marBottom w:val="0"/>
          <w:divBdr>
            <w:top w:val="none" w:sz="0" w:space="0" w:color="auto"/>
            <w:left w:val="none" w:sz="0" w:space="0" w:color="auto"/>
            <w:bottom w:val="none" w:sz="0" w:space="0" w:color="auto"/>
            <w:right w:val="none" w:sz="0" w:space="0" w:color="auto"/>
          </w:divBdr>
        </w:div>
        <w:div w:id="1859658632">
          <w:marLeft w:val="480"/>
          <w:marRight w:val="0"/>
          <w:marTop w:val="0"/>
          <w:marBottom w:val="0"/>
          <w:divBdr>
            <w:top w:val="none" w:sz="0" w:space="0" w:color="auto"/>
            <w:left w:val="none" w:sz="0" w:space="0" w:color="auto"/>
            <w:bottom w:val="none" w:sz="0" w:space="0" w:color="auto"/>
            <w:right w:val="none" w:sz="0" w:space="0" w:color="auto"/>
          </w:divBdr>
        </w:div>
        <w:div w:id="609162688">
          <w:marLeft w:val="480"/>
          <w:marRight w:val="0"/>
          <w:marTop w:val="0"/>
          <w:marBottom w:val="0"/>
          <w:divBdr>
            <w:top w:val="none" w:sz="0" w:space="0" w:color="auto"/>
            <w:left w:val="none" w:sz="0" w:space="0" w:color="auto"/>
            <w:bottom w:val="none" w:sz="0" w:space="0" w:color="auto"/>
            <w:right w:val="none" w:sz="0" w:space="0" w:color="auto"/>
          </w:divBdr>
        </w:div>
        <w:div w:id="1889878453">
          <w:marLeft w:val="480"/>
          <w:marRight w:val="0"/>
          <w:marTop w:val="0"/>
          <w:marBottom w:val="0"/>
          <w:divBdr>
            <w:top w:val="none" w:sz="0" w:space="0" w:color="auto"/>
            <w:left w:val="none" w:sz="0" w:space="0" w:color="auto"/>
            <w:bottom w:val="none" w:sz="0" w:space="0" w:color="auto"/>
            <w:right w:val="none" w:sz="0" w:space="0" w:color="auto"/>
          </w:divBdr>
        </w:div>
        <w:div w:id="1764375973">
          <w:marLeft w:val="480"/>
          <w:marRight w:val="0"/>
          <w:marTop w:val="0"/>
          <w:marBottom w:val="0"/>
          <w:divBdr>
            <w:top w:val="none" w:sz="0" w:space="0" w:color="auto"/>
            <w:left w:val="none" w:sz="0" w:space="0" w:color="auto"/>
            <w:bottom w:val="none" w:sz="0" w:space="0" w:color="auto"/>
            <w:right w:val="none" w:sz="0" w:space="0" w:color="auto"/>
          </w:divBdr>
        </w:div>
        <w:div w:id="1808086177">
          <w:marLeft w:val="480"/>
          <w:marRight w:val="0"/>
          <w:marTop w:val="0"/>
          <w:marBottom w:val="0"/>
          <w:divBdr>
            <w:top w:val="none" w:sz="0" w:space="0" w:color="auto"/>
            <w:left w:val="none" w:sz="0" w:space="0" w:color="auto"/>
            <w:bottom w:val="none" w:sz="0" w:space="0" w:color="auto"/>
            <w:right w:val="none" w:sz="0" w:space="0" w:color="auto"/>
          </w:divBdr>
        </w:div>
        <w:div w:id="687409612">
          <w:marLeft w:val="480"/>
          <w:marRight w:val="0"/>
          <w:marTop w:val="0"/>
          <w:marBottom w:val="0"/>
          <w:divBdr>
            <w:top w:val="none" w:sz="0" w:space="0" w:color="auto"/>
            <w:left w:val="none" w:sz="0" w:space="0" w:color="auto"/>
            <w:bottom w:val="none" w:sz="0" w:space="0" w:color="auto"/>
            <w:right w:val="none" w:sz="0" w:space="0" w:color="auto"/>
          </w:divBdr>
        </w:div>
        <w:div w:id="1485002170">
          <w:marLeft w:val="480"/>
          <w:marRight w:val="0"/>
          <w:marTop w:val="0"/>
          <w:marBottom w:val="0"/>
          <w:divBdr>
            <w:top w:val="none" w:sz="0" w:space="0" w:color="auto"/>
            <w:left w:val="none" w:sz="0" w:space="0" w:color="auto"/>
            <w:bottom w:val="none" w:sz="0" w:space="0" w:color="auto"/>
            <w:right w:val="none" w:sz="0" w:space="0" w:color="auto"/>
          </w:divBdr>
        </w:div>
        <w:div w:id="1382364836">
          <w:marLeft w:val="480"/>
          <w:marRight w:val="0"/>
          <w:marTop w:val="0"/>
          <w:marBottom w:val="0"/>
          <w:divBdr>
            <w:top w:val="none" w:sz="0" w:space="0" w:color="auto"/>
            <w:left w:val="none" w:sz="0" w:space="0" w:color="auto"/>
            <w:bottom w:val="none" w:sz="0" w:space="0" w:color="auto"/>
            <w:right w:val="none" w:sz="0" w:space="0" w:color="auto"/>
          </w:divBdr>
        </w:div>
        <w:div w:id="1159343947">
          <w:marLeft w:val="480"/>
          <w:marRight w:val="0"/>
          <w:marTop w:val="0"/>
          <w:marBottom w:val="0"/>
          <w:divBdr>
            <w:top w:val="none" w:sz="0" w:space="0" w:color="auto"/>
            <w:left w:val="none" w:sz="0" w:space="0" w:color="auto"/>
            <w:bottom w:val="none" w:sz="0" w:space="0" w:color="auto"/>
            <w:right w:val="none" w:sz="0" w:space="0" w:color="auto"/>
          </w:divBdr>
        </w:div>
        <w:div w:id="1488133381">
          <w:marLeft w:val="480"/>
          <w:marRight w:val="0"/>
          <w:marTop w:val="0"/>
          <w:marBottom w:val="0"/>
          <w:divBdr>
            <w:top w:val="none" w:sz="0" w:space="0" w:color="auto"/>
            <w:left w:val="none" w:sz="0" w:space="0" w:color="auto"/>
            <w:bottom w:val="none" w:sz="0" w:space="0" w:color="auto"/>
            <w:right w:val="none" w:sz="0" w:space="0" w:color="auto"/>
          </w:divBdr>
        </w:div>
        <w:div w:id="1421096697">
          <w:marLeft w:val="480"/>
          <w:marRight w:val="0"/>
          <w:marTop w:val="0"/>
          <w:marBottom w:val="0"/>
          <w:divBdr>
            <w:top w:val="none" w:sz="0" w:space="0" w:color="auto"/>
            <w:left w:val="none" w:sz="0" w:space="0" w:color="auto"/>
            <w:bottom w:val="none" w:sz="0" w:space="0" w:color="auto"/>
            <w:right w:val="none" w:sz="0" w:space="0" w:color="auto"/>
          </w:divBdr>
        </w:div>
        <w:div w:id="354506670">
          <w:marLeft w:val="480"/>
          <w:marRight w:val="0"/>
          <w:marTop w:val="0"/>
          <w:marBottom w:val="0"/>
          <w:divBdr>
            <w:top w:val="none" w:sz="0" w:space="0" w:color="auto"/>
            <w:left w:val="none" w:sz="0" w:space="0" w:color="auto"/>
            <w:bottom w:val="none" w:sz="0" w:space="0" w:color="auto"/>
            <w:right w:val="none" w:sz="0" w:space="0" w:color="auto"/>
          </w:divBdr>
        </w:div>
        <w:div w:id="1488665786">
          <w:marLeft w:val="480"/>
          <w:marRight w:val="0"/>
          <w:marTop w:val="0"/>
          <w:marBottom w:val="0"/>
          <w:divBdr>
            <w:top w:val="none" w:sz="0" w:space="0" w:color="auto"/>
            <w:left w:val="none" w:sz="0" w:space="0" w:color="auto"/>
            <w:bottom w:val="none" w:sz="0" w:space="0" w:color="auto"/>
            <w:right w:val="none" w:sz="0" w:space="0" w:color="auto"/>
          </w:divBdr>
        </w:div>
        <w:div w:id="1386445844">
          <w:marLeft w:val="480"/>
          <w:marRight w:val="0"/>
          <w:marTop w:val="0"/>
          <w:marBottom w:val="0"/>
          <w:divBdr>
            <w:top w:val="none" w:sz="0" w:space="0" w:color="auto"/>
            <w:left w:val="none" w:sz="0" w:space="0" w:color="auto"/>
            <w:bottom w:val="none" w:sz="0" w:space="0" w:color="auto"/>
            <w:right w:val="none" w:sz="0" w:space="0" w:color="auto"/>
          </w:divBdr>
        </w:div>
        <w:div w:id="1009678797">
          <w:marLeft w:val="480"/>
          <w:marRight w:val="0"/>
          <w:marTop w:val="0"/>
          <w:marBottom w:val="0"/>
          <w:divBdr>
            <w:top w:val="none" w:sz="0" w:space="0" w:color="auto"/>
            <w:left w:val="none" w:sz="0" w:space="0" w:color="auto"/>
            <w:bottom w:val="none" w:sz="0" w:space="0" w:color="auto"/>
            <w:right w:val="none" w:sz="0" w:space="0" w:color="auto"/>
          </w:divBdr>
        </w:div>
        <w:div w:id="1793287195">
          <w:marLeft w:val="480"/>
          <w:marRight w:val="0"/>
          <w:marTop w:val="0"/>
          <w:marBottom w:val="0"/>
          <w:divBdr>
            <w:top w:val="none" w:sz="0" w:space="0" w:color="auto"/>
            <w:left w:val="none" w:sz="0" w:space="0" w:color="auto"/>
            <w:bottom w:val="none" w:sz="0" w:space="0" w:color="auto"/>
            <w:right w:val="none" w:sz="0" w:space="0" w:color="auto"/>
          </w:divBdr>
        </w:div>
        <w:div w:id="2003971486">
          <w:marLeft w:val="480"/>
          <w:marRight w:val="0"/>
          <w:marTop w:val="0"/>
          <w:marBottom w:val="0"/>
          <w:divBdr>
            <w:top w:val="none" w:sz="0" w:space="0" w:color="auto"/>
            <w:left w:val="none" w:sz="0" w:space="0" w:color="auto"/>
            <w:bottom w:val="none" w:sz="0" w:space="0" w:color="auto"/>
            <w:right w:val="none" w:sz="0" w:space="0" w:color="auto"/>
          </w:divBdr>
        </w:div>
        <w:div w:id="340161412">
          <w:marLeft w:val="480"/>
          <w:marRight w:val="0"/>
          <w:marTop w:val="0"/>
          <w:marBottom w:val="0"/>
          <w:divBdr>
            <w:top w:val="none" w:sz="0" w:space="0" w:color="auto"/>
            <w:left w:val="none" w:sz="0" w:space="0" w:color="auto"/>
            <w:bottom w:val="none" w:sz="0" w:space="0" w:color="auto"/>
            <w:right w:val="none" w:sz="0" w:space="0" w:color="auto"/>
          </w:divBdr>
        </w:div>
        <w:div w:id="935485228">
          <w:marLeft w:val="480"/>
          <w:marRight w:val="0"/>
          <w:marTop w:val="0"/>
          <w:marBottom w:val="0"/>
          <w:divBdr>
            <w:top w:val="none" w:sz="0" w:space="0" w:color="auto"/>
            <w:left w:val="none" w:sz="0" w:space="0" w:color="auto"/>
            <w:bottom w:val="none" w:sz="0" w:space="0" w:color="auto"/>
            <w:right w:val="none" w:sz="0" w:space="0" w:color="auto"/>
          </w:divBdr>
        </w:div>
        <w:div w:id="1341003074">
          <w:marLeft w:val="480"/>
          <w:marRight w:val="0"/>
          <w:marTop w:val="0"/>
          <w:marBottom w:val="0"/>
          <w:divBdr>
            <w:top w:val="none" w:sz="0" w:space="0" w:color="auto"/>
            <w:left w:val="none" w:sz="0" w:space="0" w:color="auto"/>
            <w:bottom w:val="none" w:sz="0" w:space="0" w:color="auto"/>
            <w:right w:val="none" w:sz="0" w:space="0" w:color="auto"/>
          </w:divBdr>
        </w:div>
        <w:div w:id="261648932">
          <w:marLeft w:val="480"/>
          <w:marRight w:val="0"/>
          <w:marTop w:val="0"/>
          <w:marBottom w:val="0"/>
          <w:divBdr>
            <w:top w:val="none" w:sz="0" w:space="0" w:color="auto"/>
            <w:left w:val="none" w:sz="0" w:space="0" w:color="auto"/>
            <w:bottom w:val="none" w:sz="0" w:space="0" w:color="auto"/>
            <w:right w:val="none" w:sz="0" w:space="0" w:color="auto"/>
          </w:divBdr>
        </w:div>
        <w:div w:id="1909994483">
          <w:marLeft w:val="480"/>
          <w:marRight w:val="0"/>
          <w:marTop w:val="0"/>
          <w:marBottom w:val="0"/>
          <w:divBdr>
            <w:top w:val="none" w:sz="0" w:space="0" w:color="auto"/>
            <w:left w:val="none" w:sz="0" w:space="0" w:color="auto"/>
            <w:bottom w:val="none" w:sz="0" w:space="0" w:color="auto"/>
            <w:right w:val="none" w:sz="0" w:space="0" w:color="auto"/>
          </w:divBdr>
        </w:div>
        <w:div w:id="273249012">
          <w:marLeft w:val="480"/>
          <w:marRight w:val="0"/>
          <w:marTop w:val="0"/>
          <w:marBottom w:val="0"/>
          <w:divBdr>
            <w:top w:val="none" w:sz="0" w:space="0" w:color="auto"/>
            <w:left w:val="none" w:sz="0" w:space="0" w:color="auto"/>
            <w:bottom w:val="none" w:sz="0" w:space="0" w:color="auto"/>
            <w:right w:val="none" w:sz="0" w:space="0" w:color="auto"/>
          </w:divBdr>
        </w:div>
        <w:div w:id="446042007">
          <w:marLeft w:val="480"/>
          <w:marRight w:val="0"/>
          <w:marTop w:val="0"/>
          <w:marBottom w:val="0"/>
          <w:divBdr>
            <w:top w:val="none" w:sz="0" w:space="0" w:color="auto"/>
            <w:left w:val="none" w:sz="0" w:space="0" w:color="auto"/>
            <w:bottom w:val="none" w:sz="0" w:space="0" w:color="auto"/>
            <w:right w:val="none" w:sz="0" w:space="0" w:color="auto"/>
          </w:divBdr>
        </w:div>
        <w:div w:id="355155896">
          <w:marLeft w:val="480"/>
          <w:marRight w:val="0"/>
          <w:marTop w:val="0"/>
          <w:marBottom w:val="0"/>
          <w:divBdr>
            <w:top w:val="none" w:sz="0" w:space="0" w:color="auto"/>
            <w:left w:val="none" w:sz="0" w:space="0" w:color="auto"/>
            <w:bottom w:val="none" w:sz="0" w:space="0" w:color="auto"/>
            <w:right w:val="none" w:sz="0" w:space="0" w:color="auto"/>
          </w:divBdr>
        </w:div>
        <w:div w:id="450132740">
          <w:marLeft w:val="480"/>
          <w:marRight w:val="0"/>
          <w:marTop w:val="0"/>
          <w:marBottom w:val="0"/>
          <w:divBdr>
            <w:top w:val="none" w:sz="0" w:space="0" w:color="auto"/>
            <w:left w:val="none" w:sz="0" w:space="0" w:color="auto"/>
            <w:bottom w:val="none" w:sz="0" w:space="0" w:color="auto"/>
            <w:right w:val="none" w:sz="0" w:space="0" w:color="auto"/>
          </w:divBdr>
        </w:div>
        <w:div w:id="1791243008">
          <w:marLeft w:val="480"/>
          <w:marRight w:val="0"/>
          <w:marTop w:val="0"/>
          <w:marBottom w:val="0"/>
          <w:divBdr>
            <w:top w:val="none" w:sz="0" w:space="0" w:color="auto"/>
            <w:left w:val="none" w:sz="0" w:space="0" w:color="auto"/>
            <w:bottom w:val="none" w:sz="0" w:space="0" w:color="auto"/>
            <w:right w:val="none" w:sz="0" w:space="0" w:color="auto"/>
          </w:divBdr>
        </w:div>
        <w:div w:id="506597619">
          <w:marLeft w:val="480"/>
          <w:marRight w:val="0"/>
          <w:marTop w:val="0"/>
          <w:marBottom w:val="0"/>
          <w:divBdr>
            <w:top w:val="none" w:sz="0" w:space="0" w:color="auto"/>
            <w:left w:val="none" w:sz="0" w:space="0" w:color="auto"/>
            <w:bottom w:val="none" w:sz="0" w:space="0" w:color="auto"/>
            <w:right w:val="none" w:sz="0" w:space="0" w:color="auto"/>
          </w:divBdr>
        </w:div>
        <w:div w:id="1027607875">
          <w:marLeft w:val="480"/>
          <w:marRight w:val="0"/>
          <w:marTop w:val="0"/>
          <w:marBottom w:val="0"/>
          <w:divBdr>
            <w:top w:val="none" w:sz="0" w:space="0" w:color="auto"/>
            <w:left w:val="none" w:sz="0" w:space="0" w:color="auto"/>
            <w:bottom w:val="none" w:sz="0" w:space="0" w:color="auto"/>
            <w:right w:val="none" w:sz="0" w:space="0" w:color="auto"/>
          </w:divBdr>
        </w:div>
        <w:div w:id="1036735788">
          <w:marLeft w:val="480"/>
          <w:marRight w:val="0"/>
          <w:marTop w:val="0"/>
          <w:marBottom w:val="0"/>
          <w:divBdr>
            <w:top w:val="none" w:sz="0" w:space="0" w:color="auto"/>
            <w:left w:val="none" w:sz="0" w:space="0" w:color="auto"/>
            <w:bottom w:val="none" w:sz="0" w:space="0" w:color="auto"/>
            <w:right w:val="none" w:sz="0" w:space="0" w:color="auto"/>
          </w:divBdr>
        </w:div>
        <w:div w:id="247467988">
          <w:marLeft w:val="480"/>
          <w:marRight w:val="0"/>
          <w:marTop w:val="0"/>
          <w:marBottom w:val="0"/>
          <w:divBdr>
            <w:top w:val="none" w:sz="0" w:space="0" w:color="auto"/>
            <w:left w:val="none" w:sz="0" w:space="0" w:color="auto"/>
            <w:bottom w:val="none" w:sz="0" w:space="0" w:color="auto"/>
            <w:right w:val="none" w:sz="0" w:space="0" w:color="auto"/>
          </w:divBdr>
        </w:div>
        <w:div w:id="1399088525">
          <w:marLeft w:val="480"/>
          <w:marRight w:val="0"/>
          <w:marTop w:val="0"/>
          <w:marBottom w:val="0"/>
          <w:divBdr>
            <w:top w:val="none" w:sz="0" w:space="0" w:color="auto"/>
            <w:left w:val="none" w:sz="0" w:space="0" w:color="auto"/>
            <w:bottom w:val="none" w:sz="0" w:space="0" w:color="auto"/>
            <w:right w:val="none" w:sz="0" w:space="0" w:color="auto"/>
          </w:divBdr>
        </w:div>
        <w:div w:id="67315190">
          <w:marLeft w:val="480"/>
          <w:marRight w:val="0"/>
          <w:marTop w:val="0"/>
          <w:marBottom w:val="0"/>
          <w:divBdr>
            <w:top w:val="none" w:sz="0" w:space="0" w:color="auto"/>
            <w:left w:val="none" w:sz="0" w:space="0" w:color="auto"/>
            <w:bottom w:val="none" w:sz="0" w:space="0" w:color="auto"/>
            <w:right w:val="none" w:sz="0" w:space="0" w:color="auto"/>
          </w:divBdr>
        </w:div>
        <w:div w:id="1596474808">
          <w:marLeft w:val="480"/>
          <w:marRight w:val="0"/>
          <w:marTop w:val="0"/>
          <w:marBottom w:val="0"/>
          <w:divBdr>
            <w:top w:val="none" w:sz="0" w:space="0" w:color="auto"/>
            <w:left w:val="none" w:sz="0" w:space="0" w:color="auto"/>
            <w:bottom w:val="none" w:sz="0" w:space="0" w:color="auto"/>
            <w:right w:val="none" w:sz="0" w:space="0" w:color="auto"/>
          </w:divBdr>
        </w:div>
        <w:div w:id="1345865983">
          <w:marLeft w:val="480"/>
          <w:marRight w:val="0"/>
          <w:marTop w:val="0"/>
          <w:marBottom w:val="0"/>
          <w:divBdr>
            <w:top w:val="none" w:sz="0" w:space="0" w:color="auto"/>
            <w:left w:val="none" w:sz="0" w:space="0" w:color="auto"/>
            <w:bottom w:val="none" w:sz="0" w:space="0" w:color="auto"/>
            <w:right w:val="none" w:sz="0" w:space="0" w:color="auto"/>
          </w:divBdr>
        </w:div>
        <w:div w:id="204366005">
          <w:marLeft w:val="480"/>
          <w:marRight w:val="0"/>
          <w:marTop w:val="0"/>
          <w:marBottom w:val="0"/>
          <w:divBdr>
            <w:top w:val="none" w:sz="0" w:space="0" w:color="auto"/>
            <w:left w:val="none" w:sz="0" w:space="0" w:color="auto"/>
            <w:bottom w:val="none" w:sz="0" w:space="0" w:color="auto"/>
            <w:right w:val="none" w:sz="0" w:space="0" w:color="auto"/>
          </w:divBdr>
        </w:div>
        <w:div w:id="789788055">
          <w:marLeft w:val="480"/>
          <w:marRight w:val="0"/>
          <w:marTop w:val="0"/>
          <w:marBottom w:val="0"/>
          <w:divBdr>
            <w:top w:val="none" w:sz="0" w:space="0" w:color="auto"/>
            <w:left w:val="none" w:sz="0" w:space="0" w:color="auto"/>
            <w:bottom w:val="none" w:sz="0" w:space="0" w:color="auto"/>
            <w:right w:val="none" w:sz="0" w:space="0" w:color="auto"/>
          </w:divBdr>
        </w:div>
        <w:div w:id="2143764069">
          <w:marLeft w:val="480"/>
          <w:marRight w:val="0"/>
          <w:marTop w:val="0"/>
          <w:marBottom w:val="0"/>
          <w:divBdr>
            <w:top w:val="none" w:sz="0" w:space="0" w:color="auto"/>
            <w:left w:val="none" w:sz="0" w:space="0" w:color="auto"/>
            <w:bottom w:val="none" w:sz="0" w:space="0" w:color="auto"/>
            <w:right w:val="none" w:sz="0" w:space="0" w:color="auto"/>
          </w:divBdr>
        </w:div>
        <w:div w:id="1416052135">
          <w:marLeft w:val="480"/>
          <w:marRight w:val="0"/>
          <w:marTop w:val="0"/>
          <w:marBottom w:val="0"/>
          <w:divBdr>
            <w:top w:val="none" w:sz="0" w:space="0" w:color="auto"/>
            <w:left w:val="none" w:sz="0" w:space="0" w:color="auto"/>
            <w:bottom w:val="none" w:sz="0" w:space="0" w:color="auto"/>
            <w:right w:val="none" w:sz="0" w:space="0" w:color="auto"/>
          </w:divBdr>
        </w:div>
        <w:div w:id="1330787321">
          <w:marLeft w:val="480"/>
          <w:marRight w:val="0"/>
          <w:marTop w:val="0"/>
          <w:marBottom w:val="0"/>
          <w:divBdr>
            <w:top w:val="none" w:sz="0" w:space="0" w:color="auto"/>
            <w:left w:val="none" w:sz="0" w:space="0" w:color="auto"/>
            <w:bottom w:val="none" w:sz="0" w:space="0" w:color="auto"/>
            <w:right w:val="none" w:sz="0" w:space="0" w:color="auto"/>
          </w:divBdr>
        </w:div>
        <w:div w:id="1840389518">
          <w:marLeft w:val="480"/>
          <w:marRight w:val="0"/>
          <w:marTop w:val="0"/>
          <w:marBottom w:val="0"/>
          <w:divBdr>
            <w:top w:val="none" w:sz="0" w:space="0" w:color="auto"/>
            <w:left w:val="none" w:sz="0" w:space="0" w:color="auto"/>
            <w:bottom w:val="none" w:sz="0" w:space="0" w:color="auto"/>
            <w:right w:val="none" w:sz="0" w:space="0" w:color="auto"/>
          </w:divBdr>
        </w:div>
        <w:div w:id="1678271309">
          <w:marLeft w:val="480"/>
          <w:marRight w:val="0"/>
          <w:marTop w:val="0"/>
          <w:marBottom w:val="0"/>
          <w:divBdr>
            <w:top w:val="none" w:sz="0" w:space="0" w:color="auto"/>
            <w:left w:val="none" w:sz="0" w:space="0" w:color="auto"/>
            <w:bottom w:val="none" w:sz="0" w:space="0" w:color="auto"/>
            <w:right w:val="none" w:sz="0" w:space="0" w:color="auto"/>
          </w:divBdr>
        </w:div>
        <w:div w:id="589773863">
          <w:marLeft w:val="480"/>
          <w:marRight w:val="0"/>
          <w:marTop w:val="0"/>
          <w:marBottom w:val="0"/>
          <w:divBdr>
            <w:top w:val="none" w:sz="0" w:space="0" w:color="auto"/>
            <w:left w:val="none" w:sz="0" w:space="0" w:color="auto"/>
            <w:bottom w:val="none" w:sz="0" w:space="0" w:color="auto"/>
            <w:right w:val="none" w:sz="0" w:space="0" w:color="auto"/>
          </w:divBdr>
        </w:div>
        <w:div w:id="812598456">
          <w:marLeft w:val="480"/>
          <w:marRight w:val="0"/>
          <w:marTop w:val="0"/>
          <w:marBottom w:val="0"/>
          <w:divBdr>
            <w:top w:val="none" w:sz="0" w:space="0" w:color="auto"/>
            <w:left w:val="none" w:sz="0" w:space="0" w:color="auto"/>
            <w:bottom w:val="none" w:sz="0" w:space="0" w:color="auto"/>
            <w:right w:val="none" w:sz="0" w:space="0" w:color="auto"/>
          </w:divBdr>
        </w:div>
        <w:div w:id="1613320340">
          <w:marLeft w:val="480"/>
          <w:marRight w:val="0"/>
          <w:marTop w:val="0"/>
          <w:marBottom w:val="0"/>
          <w:divBdr>
            <w:top w:val="none" w:sz="0" w:space="0" w:color="auto"/>
            <w:left w:val="none" w:sz="0" w:space="0" w:color="auto"/>
            <w:bottom w:val="none" w:sz="0" w:space="0" w:color="auto"/>
            <w:right w:val="none" w:sz="0" w:space="0" w:color="auto"/>
          </w:divBdr>
        </w:div>
        <w:div w:id="1500846056">
          <w:marLeft w:val="480"/>
          <w:marRight w:val="0"/>
          <w:marTop w:val="0"/>
          <w:marBottom w:val="0"/>
          <w:divBdr>
            <w:top w:val="none" w:sz="0" w:space="0" w:color="auto"/>
            <w:left w:val="none" w:sz="0" w:space="0" w:color="auto"/>
            <w:bottom w:val="none" w:sz="0" w:space="0" w:color="auto"/>
            <w:right w:val="none" w:sz="0" w:space="0" w:color="auto"/>
          </w:divBdr>
        </w:div>
        <w:div w:id="1068115018">
          <w:marLeft w:val="480"/>
          <w:marRight w:val="0"/>
          <w:marTop w:val="0"/>
          <w:marBottom w:val="0"/>
          <w:divBdr>
            <w:top w:val="none" w:sz="0" w:space="0" w:color="auto"/>
            <w:left w:val="none" w:sz="0" w:space="0" w:color="auto"/>
            <w:bottom w:val="none" w:sz="0" w:space="0" w:color="auto"/>
            <w:right w:val="none" w:sz="0" w:space="0" w:color="auto"/>
          </w:divBdr>
        </w:div>
        <w:div w:id="773019178">
          <w:marLeft w:val="480"/>
          <w:marRight w:val="0"/>
          <w:marTop w:val="0"/>
          <w:marBottom w:val="0"/>
          <w:divBdr>
            <w:top w:val="none" w:sz="0" w:space="0" w:color="auto"/>
            <w:left w:val="none" w:sz="0" w:space="0" w:color="auto"/>
            <w:bottom w:val="none" w:sz="0" w:space="0" w:color="auto"/>
            <w:right w:val="none" w:sz="0" w:space="0" w:color="auto"/>
          </w:divBdr>
        </w:div>
        <w:div w:id="932935888">
          <w:marLeft w:val="480"/>
          <w:marRight w:val="0"/>
          <w:marTop w:val="0"/>
          <w:marBottom w:val="0"/>
          <w:divBdr>
            <w:top w:val="none" w:sz="0" w:space="0" w:color="auto"/>
            <w:left w:val="none" w:sz="0" w:space="0" w:color="auto"/>
            <w:bottom w:val="none" w:sz="0" w:space="0" w:color="auto"/>
            <w:right w:val="none" w:sz="0" w:space="0" w:color="auto"/>
          </w:divBdr>
        </w:div>
        <w:div w:id="1990161198">
          <w:marLeft w:val="480"/>
          <w:marRight w:val="0"/>
          <w:marTop w:val="0"/>
          <w:marBottom w:val="0"/>
          <w:divBdr>
            <w:top w:val="none" w:sz="0" w:space="0" w:color="auto"/>
            <w:left w:val="none" w:sz="0" w:space="0" w:color="auto"/>
            <w:bottom w:val="none" w:sz="0" w:space="0" w:color="auto"/>
            <w:right w:val="none" w:sz="0" w:space="0" w:color="auto"/>
          </w:divBdr>
        </w:div>
        <w:div w:id="1135493066">
          <w:marLeft w:val="480"/>
          <w:marRight w:val="0"/>
          <w:marTop w:val="0"/>
          <w:marBottom w:val="0"/>
          <w:divBdr>
            <w:top w:val="none" w:sz="0" w:space="0" w:color="auto"/>
            <w:left w:val="none" w:sz="0" w:space="0" w:color="auto"/>
            <w:bottom w:val="none" w:sz="0" w:space="0" w:color="auto"/>
            <w:right w:val="none" w:sz="0" w:space="0" w:color="auto"/>
          </w:divBdr>
        </w:div>
        <w:div w:id="996344331">
          <w:marLeft w:val="480"/>
          <w:marRight w:val="0"/>
          <w:marTop w:val="0"/>
          <w:marBottom w:val="0"/>
          <w:divBdr>
            <w:top w:val="none" w:sz="0" w:space="0" w:color="auto"/>
            <w:left w:val="none" w:sz="0" w:space="0" w:color="auto"/>
            <w:bottom w:val="none" w:sz="0" w:space="0" w:color="auto"/>
            <w:right w:val="none" w:sz="0" w:space="0" w:color="auto"/>
          </w:divBdr>
        </w:div>
        <w:div w:id="1908178930">
          <w:marLeft w:val="480"/>
          <w:marRight w:val="0"/>
          <w:marTop w:val="0"/>
          <w:marBottom w:val="0"/>
          <w:divBdr>
            <w:top w:val="none" w:sz="0" w:space="0" w:color="auto"/>
            <w:left w:val="none" w:sz="0" w:space="0" w:color="auto"/>
            <w:bottom w:val="none" w:sz="0" w:space="0" w:color="auto"/>
            <w:right w:val="none" w:sz="0" w:space="0" w:color="auto"/>
          </w:divBdr>
        </w:div>
        <w:div w:id="225530017">
          <w:marLeft w:val="480"/>
          <w:marRight w:val="0"/>
          <w:marTop w:val="0"/>
          <w:marBottom w:val="0"/>
          <w:divBdr>
            <w:top w:val="none" w:sz="0" w:space="0" w:color="auto"/>
            <w:left w:val="none" w:sz="0" w:space="0" w:color="auto"/>
            <w:bottom w:val="none" w:sz="0" w:space="0" w:color="auto"/>
            <w:right w:val="none" w:sz="0" w:space="0" w:color="auto"/>
          </w:divBdr>
        </w:div>
        <w:div w:id="1447693565">
          <w:marLeft w:val="480"/>
          <w:marRight w:val="0"/>
          <w:marTop w:val="0"/>
          <w:marBottom w:val="0"/>
          <w:divBdr>
            <w:top w:val="none" w:sz="0" w:space="0" w:color="auto"/>
            <w:left w:val="none" w:sz="0" w:space="0" w:color="auto"/>
            <w:bottom w:val="none" w:sz="0" w:space="0" w:color="auto"/>
            <w:right w:val="none" w:sz="0" w:space="0" w:color="auto"/>
          </w:divBdr>
        </w:div>
        <w:div w:id="1460345254">
          <w:marLeft w:val="480"/>
          <w:marRight w:val="0"/>
          <w:marTop w:val="0"/>
          <w:marBottom w:val="0"/>
          <w:divBdr>
            <w:top w:val="none" w:sz="0" w:space="0" w:color="auto"/>
            <w:left w:val="none" w:sz="0" w:space="0" w:color="auto"/>
            <w:bottom w:val="none" w:sz="0" w:space="0" w:color="auto"/>
            <w:right w:val="none" w:sz="0" w:space="0" w:color="auto"/>
          </w:divBdr>
        </w:div>
        <w:div w:id="1951082888">
          <w:marLeft w:val="480"/>
          <w:marRight w:val="0"/>
          <w:marTop w:val="0"/>
          <w:marBottom w:val="0"/>
          <w:divBdr>
            <w:top w:val="none" w:sz="0" w:space="0" w:color="auto"/>
            <w:left w:val="none" w:sz="0" w:space="0" w:color="auto"/>
            <w:bottom w:val="none" w:sz="0" w:space="0" w:color="auto"/>
            <w:right w:val="none" w:sz="0" w:space="0" w:color="auto"/>
          </w:divBdr>
        </w:div>
        <w:div w:id="1636988360">
          <w:marLeft w:val="480"/>
          <w:marRight w:val="0"/>
          <w:marTop w:val="0"/>
          <w:marBottom w:val="0"/>
          <w:divBdr>
            <w:top w:val="none" w:sz="0" w:space="0" w:color="auto"/>
            <w:left w:val="none" w:sz="0" w:space="0" w:color="auto"/>
            <w:bottom w:val="none" w:sz="0" w:space="0" w:color="auto"/>
            <w:right w:val="none" w:sz="0" w:space="0" w:color="auto"/>
          </w:divBdr>
        </w:div>
        <w:div w:id="558782217">
          <w:marLeft w:val="480"/>
          <w:marRight w:val="0"/>
          <w:marTop w:val="0"/>
          <w:marBottom w:val="0"/>
          <w:divBdr>
            <w:top w:val="none" w:sz="0" w:space="0" w:color="auto"/>
            <w:left w:val="none" w:sz="0" w:space="0" w:color="auto"/>
            <w:bottom w:val="none" w:sz="0" w:space="0" w:color="auto"/>
            <w:right w:val="none" w:sz="0" w:space="0" w:color="auto"/>
          </w:divBdr>
        </w:div>
        <w:div w:id="172913013">
          <w:marLeft w:val="480"/>
          <w:marRight w:val="0"/>
          <w:marTop w:val="0"/>
          <w:marBottom w:val="0"/>
          <w:divBdr>
            <w:top w:val="none" w:sz="0" w:space="0" w:color="auto"/>
            <w:left w:val="none" w:sz="0" w:space="0" w:color="auto"/>
            <w:bottom w:val="none" w:sz="0" w:space="0" w:color="auto"/>
            <w:right w:val="none" w:sz="0" w:space="0" w:color="auto"/>
          </w:divBdr>
        </w:div>
        <w:div w:id="803500551">
          <w:marLeft w:val="480"/>
          <w:marRight w:val="0"/>
          <w:marTop w:val="0"/>
          <w:marBottom w:val="0"/>
          <w:divBdr>
            <w:top w:val="none" w:sz="0" w:space="0" w:color="auto"/>
            <w:left w:val="none" w:sz="0" w:space="0" w:color="auto"/>
            <w:bottom w:val="none" w:sz="0" w:space="0" w:color="auto"/>
            <w:right w:val="none" w:sz="0" w:space="0" w:color="auto"/>
          </w:divBdr>
        </w:div>
      </w:divsChild>
    </w:div>
    <w:div w:id="312294793">
      <w:bodyDiv w:val="1"/>
      <w:marLeft w:val="0"/>
      <w:marRight w:val="0"/>
      <w:marTop w:val="0"/>
      <w:marBottom w:val="0"/>
      <w:divBdr>
        <w:top w:val="none" w:sz="0" w:space="0" w:color="auto"/>
        <w:left w:val="none" w:sz="0" w:space="0" w:color="auto"/>
        <w:bottom w:val="none" w:sz="0" w:space="0" w:color="auto"/>
        <w:right w:val="none" w:sz="0" w:space="0" w:color="auto"/>
      </w:divBdr>
    </w:div>
    <w:div w:id="312804959">
      <w:bodyDiv w:val="1"/>
      <w:marLeft w:val="0"/>
      <w:marRight w:val="0"/>
      <w:marTop w:val="0"/>
      <w:marBottom w:val="0"/>
      <w:divBdr>
        <w:top w:val="none" w:sz="0" w:space="0" w:color="auto"/>
        <w:left w:val="none" w:sz="0" w:space="0" w:color="auto"/>
        <w:bottom w:val="none" w:sz="0" w:space="0" w:color="auto"/>
        <w:right w:val="none" w:sz="0" w:space="0" w:color="auto"/>
      </w:divBdr>
    </w:div>
    <w:div w:id="315038651">
      <w:bodyDiv w:val="1"/>
      <w:marLeft w:val="0"/>
      <w:marRight w:val="0"/>
      <w:marTop w:val="0"/>
      <w:marBottom w:val="0"/>
      <w:divBdr>
        <w:top w:val="none" w:sz="0" w:space="0" w:color="auto"/>
        <w:left w:val="none" w:sz="0" w:space="0" w:color="auto"/>
        <w:bottom w:val="none" w:sz="0" w:space="0" w:color="auto"/>
        <w:right w:val="none" w:sz="0" w:space="0" w:color="auto"/>
      </w:divBdr>
    </w:div>
    <w:div w:id="316303056">
      <w:bodyDiv w:val="1"/>
      <w:marLeft w:val="0"/>
      <w:marRight w:val="0"/>
      <w:marTop w:val="0"/>
      <w:marBottom w:val="0"/>
      <w:divBdr>
        <w:top w:val="none" w:sz="0" w:space="0" w:color="auto"/>
        <w:left w:val="none" w:sz="0" w:space="0" w:color="auto"/>
        <w:bottom w:val="none" w:sz="0" w:space="0" w:color="auto"/>
        <w:right w:val="none" w:sz="0" w:space="0" w:color="auto"/>
      </w:divBdr>
    </w:div>
    <w:div w:id="317999262">
      <w:bodyDiv w:val="1"/>
      <w:marLeft w:val="0"/>
      <w:marRight w:val="0"/>
      <w:marTop w:val="0"/>
      <w:marBottom w:val="0"/>
      <w:divBdr>
        <w:top w:val="none" w:sz="0" w:space="0" w:color="auto"/>
        <w:left w:val="none" w:sz="0" w:space="0" w:color="auto"/>
        <w:bottom w:val="none" w:sz="0" w:space="0" w:color="auto"/>
        <w:right w:val="none" w:sz="0" w:space="0" w:color="auto"/>
      </w:divBdr>
    </w:div>
    <w:div w:id="322705051">
      <w:bodyDiv w:val="1"/>
      <w:marLeft w:val="0"/>
      <w:marRight w:val="0"/>
      <w:marTop w:val="0"/>
      <w:marBottom w:val="0"/>
      <w:divBdr>
        <w:top w:val="none" w:sz="0" w:space="0" w:color="auto"/>
        <w:left w:val="none" w:sz="0" w:space="0" w:color="auto"/>
        <w:bottom w:val="none" w:sz="0" w:space="0" w:color="auto"/>
        <w:right w:val="none" w:sz="0" w:space="0" w:color="auto"/>
      </w:divBdr>
    </w:div>
    <w:div w:id="323750382">
      <w:bodyDiv w:val="1"/>
      <w:marLeft w:val="0"/>
      <w:marRight w:val="0"/>
      <w:marTop w:val="0"/>
      <w:marBottom w:val="0"/>
      <w:divBdr>
        <w:top w:val="none" w:sz="0" w:space="0" w:color="auto"/>
        <w:left w:val="none" w:sz="0" w:space="0" w:color="auto"/>
        <w:bottom w:val="none" w:sz="0" w:space="0" w:color="auto"/>
        <w:right w:val="none" w:sz="0" w:space="0" w:color="auto"/>
      </w:divBdr>
    </w:div>
    <w:div w:id="326519023">
      <w:bodyDiv w:val="1"/>
      <w:marLeft w:val="0"/>
      <w:marRight w:val="0"/>
      <w:marTop w:val="0"/>
      <w:marBottom w:val="0"/>
      <w:divBdr>
        <w:top w:val="none" w:sz="0" w:space="0" w:color="auto"/>
        <w:left w:val="none" w:sz="0" w:space="0" w:color="auto"/>
        <w:bottom w:val="none" w:sz="0" w:space="0" w:color="auto"/>
        <w:right w:val="none" w:sz="0" w:space="0" w:color="auto"/>
      </w:divBdr>
    </w:div>
    <w:div w:id="327295744">
      <w:bodyDiv w:val="1"/>
      <w:marLeft w:val="0"/>
      <w:marRight w:val="0"/>
      <w:marTop w:val="0"/>
      <w:marBottom w:val="0"/>
      <w:divBdr>
        <w:top w:val="none" w:sz="0" w:space="0" w:color="auto"/>
        <w:left w:val="none" w:sz="0" w:space="0" w:color="auto"/>
        <w:bottom w:val="none" w:sz="0" w:space="0" w:color="auto"/>
        <w:right w:val="none" w:sz="0" w:space="0" w:color="auto"/>
      </w:divBdr>
      <w:divsChild>
        <w:div w:id="1308896817">
          <w:marLeft w:val="480"/>
          <w:marRight w:val="0"/>
          <w:marTop w:val="0"/>
          <w:marBottom w:val="0"/>
          <w:divBdr>
            <w:top w:val="none" w:sz="0" w:space="0" w:color="auto"/>
            <w:left w:val="none" w:sz="0" w:space="0" w:color="auto"/>
            <w:bottom w:val="none" w:sz="0" w:space="0" w:color="auto"/>
            <w:right w:val="none" w:sz="0" w:space="0" w:color="auto"/>
          </w:divBdr>
        </w:div>
        <w:div w:id="492991167">
          <w:marLeft w:val="480"/>
          <w:marRight w:val="0"/>
          <w:marTop w:val="0"/>
          <w:marBottom w:val="0"/>
          <w:divBdr>
            <w:top w:val="none" w:sz="0" w:space="0" w:color="auto"/>
            <w:left w:val="none" w:sz="0" w:space="0" w:color="auto"/>
            <w:bottom w:val="none" w:sz="0" w:space="0" w:color="auto"/>
            <w:right w:val="none" w:sz="0" w:space="0" w:color="auto"/>
          </w:divBdr>
        </w:div>
        <w:div w:id="763300819">
          <w:marLeft w:val="480"/>
          <w:marRight w:val="0"/>
          <w:marTop w:val="0"/>
          <w:marBottom w:val="0"/>
          <w:divBdr>
            <w:top w:val="none" w:sz="0" w:space="0" w:color="auto"/>
            <w:left w:val="none" w:sz="0" w:space="0" w:color="auto"/>
            <w:bottom w:val="none" w:sz="0" w:space="0" w:color="auto"/>
            <w:right w:val="none" w:sz="0" w:space="0" w:color="auto"/>
          </w:divBdr>
        </w:div>
        <w:div w:id="678776679">
          <w:marLeft w:val="480"/>
          <w:marRight w:val="0"/>
          <w:marTop w:val="0"/>
          <w:marBottom w:val="0"/>
          <w:divBdr>
            <w:top w:val="none" w:sz="0" w:space="0" w:color="auto"/>
            <w:left w:val="none" w:sz="0" w:space="0" w:color="auto"/>
            <w:bottom w:val="none" w:sz="0" w:space="0" w:color="auto"/>
            <w:right w:val="none" w:sz="0" w:space="0" w:color="auto"/>
          </w:divBdr>
        </w:div>
        <w:div w:id="895821250">
          <w:marLeft w:val="480"/>
          <w:marRight w:val="0"/>
          <w:marTop w:val="0"/>
          <w:marBottom w:val="0"/>
          <w:divBdr>
            <w:top w:val="none" w:sz="0" w:space="0" w:color="auto"/>
            <w:left w:val="none" w:sz="0" w:space="0" w:color="auto"/>
            <w:bottom w:val="none" w:sz="0" w:space="0" w:color="auto"/>
            <w:right w:val="none" w:sz="0" w:space="0" w:color="auto"/>
          </w:divBdr>
        </w:div>
        <w:div w:id="264308006">
          <w:marLeft w:val="480"/>
          <w:marRight w:val="0"/>
          <w:marTop w:val="0"/>
          <w:marBottom w:val="0"/>
          <w:divBdr>
            <w:top w:val="none" w:sz="0" w:space="0" w:color="auto"/>
            <w:left w:val="none" w:sz="0" w:space="0" w:color="auto"/>
            <w:bottom w:val="none" w:sz="0" w:space="0" w:color="auto"/>
            <w:right w:val="none" w:sz="0" w:space="0" w:color="auto"/>
          </w:divBdr>
        </w:div>
        <w:div w:id="312951661">
          <w:marLeft w:val="480"/>
          <w:marRight w:val="0"/>
          <w:marTop w:val="0"/>
          <w:marBottom w:val="0"/>
          <w:divBdr>
            <w:top w:val="none" w:sz="0" w:space="0" w:color="auto"/>
            <w:left w:val="none" w:sz="0" w:space="0" w:color="auto"/>
            <w:bottom w:val="none" w:sz="0" w:space="0" w:color="auto"/>
            <w:right w:val="none" w:sz="0" w:space="0" w:color="auto"/>
          </w:divBdr>
        </w:div>
        <w:div w:id="1411729072">
          <w:marLeft w:val="480"/>
          <w:marRight w:val="0"/>
          <w:marTop w:val="0"/>
          <w:marBottom w:val="0"/>
          <w:divBdr>
            <w:top w:val="none" w:sz="0" w:space="0" w:color="auto"/>
            <w:left w:val="none" w:sz="0" w:space="0" w:color="auto"/>
            <w:bottom w:val="none" w:sz="0" w:space="0" w:color="auto"/>
            <w:right w:val="none" w:sz="0" w:space="0" w:color="auto"/>
          </w:divBdr>
        </w:div>
        <w:div w:id="1928881659">
          <w:marLeft w:val="480"/>
          <w:marRight w:val="0"/>
          <w:marTop w:val="0"/>
          <w:marBottom w:val="0"/>
          <w:divBdr>
            <w:top w:val="none" w:sz="0" w:space="0" w:color="auto"/>
            <w:left w:val="none" w:sz="0" w:space="0" w:color="auto"/>
            <w:bottom w:val="none" w:sz="0" w:space="0" w:color="auto"/>
            <w:right w:val="none" w:sz="0" w:space="0" w:color="auto"/>
          </w:divBdr>
        </w:div>
        <w:div w:id="1992445435">
          <w:marLeft w:val="480"/>
          <w:marRight w:val="0"/>
          <w:marTop w:val="0"/>
          <w:marBottom w:val="0"/>
          <w:divBdr>
            <w:top w:val="none" w:sz="0" w:space="0" w:color="auto"/>
            <w:left w:val="none" w:sz="0" w:space="0" w:color="auto"/>
            <w:bottom w:val="none" w:sz="0" w:space="0" w:color="auto"/>
            <w:right w:val="none" w:sz="0" w:space="0" w:color="auto"/>
          </w:divBdr>
        </w:div>
        <w:div w:id="811403771">
          <w:marLeft w:val="480"/>
          <w:marRight w:val="0"/>
          <w:marTop w:val="0"/>
          <w:marBottom w:val="0"/>
          <w:divBdr>
            <w:top w:val="none" w:sz="0" w:space="0" w:color="auto"/>
            <w:left w:val="none" w:sz="0" w:space="0" w:color="auto"/>
            <w:bottom w:val="none" w:sz="0" w:space="0" w:color="auto"/>
            <w:right w:val="none" w:sz="0" w:space="0" w:color="auto"/>
          </w:divBdr>
        </w:div>
        <w:div w:id="1668899465">
          <w:marLeft w:val="480"/>
          <w:marRight w:val="0"/>
          <w:marTop w:val="0"/>
          <w:marBottom w:val="0"/>
          <w:divBdr>
            <w:top w:val="none" w:sz="0" w:space="0" w:color="auto"/>
            <w:left w:val="none" w:sz="0" w:space="0" w:color="auto"/>
            <w:bottom w:val="none" w:sz="0" w:space="0" w:color="auto"/>
            <w:right w:val="none" w:sz="0" w:space="0" w:color="auto"/>
          </w:divBdr>
        </w:div>
        <w:div w:id="1476409065">
          <w:marLeft w:val="480"/>
          <w:marRight w:val="0"/>
          <w:marTop w:val="0"/>
          <w:marBottom w:val="0"/>
          <w:divBdr>
            <w:top w:val="none" w:sz="0" w:space="0" w:color="auto"/>
            <w:left w:val="none" w:sz="0" w:space="0" w:color="auto"/>
            <w:bottom w:val="none" w:sz="0" w:space="0" w:color="auto"/>
            <w:right w:val="none" w:sz="0" w:space="0" w:color="auto"/>
          </w:divBdr>
        </w:div>
        <w:div w:id="292636491">
          <w:marLeft w:val="480"/>
          <w:marRight w:val="0"/>
          <w:marTop w:val="0"/>
          <w:marBottom w:val="0"/>
          <w:divBdr>
            <w:top w:val="none" w:sz="0" w:space="0" w:color="auto"/>
            <w:left w:val="none" w:sz="0" w:space="0" w:color="auto"/>
            <w:bottom w:val="none" w:sz="0" w:space="0" w:color="auto"/>
            <w:right w:val="none" w:sz="0" w:space="0" w:color="auto"/>
          </w:divBdr>
        </w:div>
        <w:div w:id="727647465">
          <w:marLeft w:val="480"/>
          <w:marRight w:val="0"/>
          <w:marTop w:val="0"/>
          <w:marBottom w:val="0"/>
          <w:divBdr>
            <w:top w:val="none" w:sz="0" w:space="0" w:color="auto"/>
            <w:left w:val="none" w:sz="0" w:space="0" w:color="auto"/>
            <w:bottom w:val="none" w:sz="0" w:space="0" w:color="auto"/>
            <w:right w:val="none" w:sz="0" w:space="0" w:color="auto"/>
          </w:divBdr>
        </w:div>
        <w:div w:id="1935477030">
          <w:marLeft w:val="480"/>
          <w:marRight w:val="0"/>
          <w:marTop w:val="0"/>
          <w:marBottom w:val="0"/>
          <w:divBdr>
            <w:top w:val="none" w:sz="0" w:space="0" w:color="auto"/>
            <w:left w:val="none" w:sz="0" w:space="0" w:color="auto"/>
            <w:bottom w:val="none" w:sz="0" w:space="0" w:color="auto"/>
            <w:right w:val="none" w:sz="0" w:space="0" w:color="auto"/>
          </w:divBdr>
        </w:div>
        <w:div w:id="1940335606">
          <w:marLeft w:val="480"/>
          <w:marRight w:val="0"/>
          <w:marTop w:val="0"/>
          <w:marBottom w:val="0"/>
          <w:divBdr>
            <w:top w:val="none" w:sz="0" w:space="0" w:color="auto"/>
            <w:left w:val="none" w:sz="0" w:space="0" w:color="auto"/>
            <w:bottom w:val="none" w:sz="0" w:space="0" w:color="auto"/>
            <w:right w:val="none" w:sz="0" w:space="0" w:color="auto"/>
          </w:divBdr>
        </w:div>
        <w:div w:id="382144790">
          <w:marLeft w:val="480"/>
          <w:marRight w:val="0"/>
          <w:marTop w:val="0"/>
          <w:marBottom w:val="0"/>
          <w:divBdr>
            <w:top w:val="none" w:sz="0" w:space="0" w:color="auto"/>
            <w:left w:val="none" w:sz="0" w:space="0" w:color="auto"/>
            <w:bottom w:val="none" w:sz="0" w:space="0" w:color="auto"/>
            <w:right w:val="none" w:sz="0" w:space="0" w:color="auto"/>
          </w:divBdr>
        </w:div>
        <w:div w:id="394237">
          <w:marLeft w:val="480"/>
          <w:marRight w:val="0"/>
          <w:marTop w:val="0"/>
          <w:marBottom w:val="0"/>
          <w:divBdr>
            <w:top w:val="none" w:sz="0" w:space="0" w:color="auto"/>
            <w:left w:val="none" w:sz="0" w:space="0" w:color="auto"/>
            <w:bottom w:val="none" w:sz="0" w:space="0" w:color="auto"/>
            <w:right w:val="none" w:sz="0" w:space="0" w:color="auto"/>
          </w:divBdr>
        </w:div>
        <w:div w:id="124666613">
          <w:marLeft w:val="480"/>
          <w:marRight w:val="0"/>
          <w:marTop w:val="0"/>
          <w:marBottom w:val="0"/>
          <w:divBdr>
            <w:top w:val="none" w:sz="0" w:space="0" w:color="auto"/>
            <w:left w:val="none" w:sz="0" w:space="0" w:color="auto"/>
            <w:bottom w:val="none" w:sz="0" w:space="0" w:color="auto"/>
            <w:right w:val="none" w:sz="0" w:space="0" w:color="auto"/>
          </w:divBdr>
        </w:div>
        <w:div w:id="1285846577">
          <w:marLeft w:val="480"/>
          <w:marRight w:val="0"/>
          <w:marTop w:val="0"/>
          <w:marBottom w:val="0"/>
          <w:divBdr>
            <w:top w:val="none" w:sz="0" w:space="0" w:color="auto"/>
            <w:left w:val="none" w:sz="0" w:space="0" w:color="auto"/>
            <w:bottom w:val="none" w:sz="0" w:space="0" w:color="auto"/>
            <w:right w:val="none" w:sz="0" w:space="0" w:color="auto"/>
          </w:divBdr>
        </w:div>
        <w:div w:id="1740789787">
          <w:marLeft w:val="480"/>
          <w:marRight w:val="0"/>
          <w:marTop w:val="0"/>
          <w:marBottom w:val="0"/>
          <w:divBdr>
            <w:top w:val="none" w:sz="0" w:space="0" w:color="auto"/>
            <w:left w:val="none" w:sz="0" w:space="0" w:color="auto"/>
            <w:bottom w:val="none" w:sz="0" w:space="0" w:color="auto"/>
            <w:right w:val="none" w:sz="0" w:space="0" w:color="auto"/>
          </w:divBdr>
        </w:div>
        <w:div w:id="528177068">
          <w:marLeft w:val="480"/>
          <w:marRight w:val="0"/>
          <w:marTop w:val="0"/>
          <w:marBottom w:val="0"/>
          <w:divBdr>
            <w:top w:val="none" w:sz="0" w:space="0" w:color="auto"/>
            <w:left w:val="none" w:sz="0" w:space="0" w:color="auto"/>
            <w:bottom w:val="none" w:sz="0" w:space="0" w:color="auto"/>
            <w:right w:val="none" w:sz="0" w:space="0" w:color="auto"/>
          </w:divBdr>
        </w:div>
        <w:div w:id="142940451">
          <w:marLeft w:val="480"/>
          <w:marRight w:val="0"/>
          <w:marTop w:val="0"/>
          <w:marBottom w:val="0"/>
          <w:divBdr>
            <w:top w:val="none" w:sz="0" w:space="0" w:color="auto"/>
            <w:left w:val="none" w:sz="0" w:space="0" w:color="auto"/>
            <w:bottom w:val="none" w:sz="0" w:space="0" w:color="auto"/>
            <w:right w:val="none" w:sz="0" w:space="0" w:color="auto"/>
          </w:divBdr>
        </w:div>
        <w:div w:id="1758551087">
          <w:marLeft w:val="480"/>
          <w:marRight w:val="0"/>
          <w:marTop w:val="0"/>
          <w:marBottom w:val="0"/>
          <w:divBdr>
            <w:top w:val="none" w:sz="0" w:space="0" w:color="auto"/>
            <w:left w:val="none" w:sz="0" w:space="0" w:color="auto"/>
            <w:bottom w:val="none" w:sz="0" w:space="0" w:color="auto"/>
            <w:right w:val="none" w:sz="0" w:space="0" w:color="auto"/>
          </w:divBdr>
        </w:div>
        <w:div w:id="731852893">
          <w:marLeft w:val="480"/>
          <w:marRight w:val="0"/>
          <w:marTop w:val="0"/>
          <w:marBottom w:val="0"/>
          <w:divBdr>
            <w:top w:val="none" w:sz="0" w:space="0" w:color="auto"/>
            <w:left w:val="none" w:sz="0" w:space="0" w:color="auto"/>
            <w:bottom w:val="none" w:sz="0" w:space="0" w:color="auto"/>
            <w:right w:val="none" w:sz="0" w:space="0" w:color="auto"/>
          </w:divBdr>
        </w:div>
        <w:div w:id="146287453">
          <w:marLeft w:val="480"/>
          <w:marRight w:val="0"/>
          <w:marTop w:val="0"/>
          <w:marBottom w:val="0"/>
          <w:divBdr>
            <w:top w:val="none" w:sz="0" w:space="0" w:color="auto"/>
            <w:left w:val="none" w:sz="0" w:space="0" w:color="auto"/>
            <w:bottom w:val="none" w:sz="0" w:space="0" w:color="auto"/>
            <w:right w:val="none" w:sz="0" w:space="0" w:color="auto"/>
          </w:divBdr>
        </w:div>
        <w:div w:id="756293454">
          <w:marLeft w:val="480"/>
          <w:marRight w:val="0"/>
          <w:marTop w:val="0"/>
          <w:marBottom w:val="0"/>
          <w:divBdr>
            <w:top w:val="none" w:sz="0" w:space="0" w:color="auto"/>
            <w:left w:val="none" w:sz="0" w:space="0" w:color="auto"/>
            <w:bottom w:val="none" w:sz="0" w:space="0" w:color="auto"/>
            <w:right w:val="none" w:sz="0" w:space="0" w:color="auto"/>
          </w:divBdr>
        </w:div>
        <w:div w:id="2023704177">
          <w:marLeft w:val="480"/>
          <w:marRight w:val="0"/>
          <w:marTop w:val="0"/>
          <w:marBottom w:val="0"/>
          <w:divBdr>
            <w:top w:val="none" w:sz="0" w:space="0" w:color="auto"/>
            <w:left w:val="none" w:sz="0" w:space="0" w:color="auto"/>
            <w:bottom w:val="none" w:sz="0" w:space="0" w:color="auto"/>
            <w:right w:val="none" w:sz="0" w:space="0" w:color="auto"/>
          </w:divBdr>
        </w:div>
        <w:div w:id="2092778300">
          <w:marLeft w:val="480"/>
          <w:marRight w:val="0"/>
          <w:marTop w:val="0"/>
          <w:marBottom w:val="0"/>
          <w:divBdr>
            <w:top w:val="none" w:sz="0" w:space="0" w:color="auto"/>
            <w:left w:val="none" w:sz="0" w:space="0" w:color="auto"/>
            <w:bottom w:val="none" w:sz="0" w:space="0" w:color="auto"/>
            <w:right w:val="none" w:sz="0" w:space="0" w:color="auto"/>
          </w:divBdr>
        </w:div>
        <w:div w:id="2068532204">
          <w:marLeft w:val="480"/>
          <w:marRight w:val="0"/>
          <w:marTop w:val="0"/>
          <w:marBottom w:val="0"/>
          <w:divBdr>
            <w:top w:val="none" w:sz="0" w:space="0" w:color="auto"/>
            <w:left w:val="none" w:sz="0" w:space="0" w:color="auto"/>
            <w:bottom w:val="none" w:sz="0" w:space="0" w:color="auto"/>
            <w:right w:val="none" w:sz="0" w:space="0" w:color="auto"/>
          </w:divBdr>
        </w:div>
        <w:div w:id="845244668">
          <w:marLeft w:val="480"/>
          <w:marRight w:val="0"/>
          <w:marTop w:val="0"/>
          <w:marBottom w:val="0"/>
          <w:divBdr>
            <w:top w:val="none" w:sz="0" w:space="0" w:color="auto"/>
            <w:left w:val="none" w:sz="0" w:space="0" w:color="auto"/>
            <w:bottom w:val="none" w:sz="0" w:space="0" w:color="auto"/>
            <w:right w:val="none" w:sz="0" w:space="0" w:color="auto"/>
          </w:divBdr>
        </w:div>
        <w:div w:id="769424789">
          <w:marLeft w:val="480"/>
          <w:marRight w:val="0"/>
          <w:marTop w:val="0"/>
          <w:marBottom w:val="0"/>
          <w:divBdr>
            <w:top w:val="none" w:sz="0" w:space="0" w:color="auto"/>
            <w:left w:val="none" w:sz="0" w:space="0" w:color="auto"/>
            <w:bottom w:val="none" w:sz="0" w:space="0" w:color="auto"/>
            <w:right w:val="none" w:sz="0" w:space="0" w:color="auto"/>
          </w:divBdr>
        </w:div>
        <w:div w:id="2087650712">
          <w:marLeft w:val="480"/>
          <w:marRight w:val="0"/>
          <w:marTop w:val="0"/>
          <w:marBottom w:val="0"/>
          <w:divBdr>
            <w:top w:val="none" w:sz="0" w:space="0" w:color="auto"/>
            <w:left w:val="none" w:sz="0" w:space="0" w:color="auto"/>
            <w:bottom w:val="none" w:sz="0" w:space="0" w:color="auto"/>
            <w:right w:val="none" w:sz="0" w:space="0" w:color="auto"/>
          </w:divBdr>
        </w:div>
        <w:div w:id="500659316">
          <w:marLeft w:val="480"/>
          <w:marRight w:val="0"/>
          <w:marTop w:val="0"/>
          <w:marBottom w:val="0"/>
          <w:divBdr>
            <w:top w:val="none" w:sz="0" w:space="0" w:color="auto"/>
            <w:left w:val="none" w:sz="0" w:space="0" w:color="auto"/>
            <w:bottom w:val="none" w:sz="0" w:space="0" w:color="auto"/>
            <w:right w:val="none" w:sz="0" w:space="0" w:color="auto"/>
          </w:divBdr>
        </w:div>
        <w:div w:id="1091001388">
          <w:marLeft w:val="480"/>
          <w:marRight w:val="0"/>
          <w:marTop w:val="0"/>
          <w:marBottom w:val="0"/>
          <w:divBdr>
            <w:top w:val="none" w:sz="0" w:space="0" w:color="auto"/>
            <w:left w:val="none" w:sz="0" w:space="0" w:color="auto"/>
            <w:bottom w:val="none" w:sz="0" w:space="0" w:color="auto"/>
            <w:right w:val="none" w:sz="0" w:space="0" w:color="auto"/>
          </w:divBdr>
        </w:div>
        <w:div w:id="482427107">
          <w:marLeft w:val="480"/>
          <w:marRight w:val="0"/>
          <w:marTop w:val="0"/>
          <w:marBottom w:val="0"/>
          <w:divBdr>
            <w:top w:val="none" w:sz="0" w:space="0" w:color="auto"/>
            <w:left w:val="none" w:sz="0" w:space="0" w:color="auto"/>
            <w:bottom w:val="none" w:sz="0" w:space="0" w:color="auto"/>
            <w:right w:val="none" w:sz="0" w:space="0" w:color="auto"/>
          </w:divBdr>
        </w:div>
        <w:div w:id="1828783107">
          <w:marLeft w:val="480"/>
          <w:marRight w:val="0"/>
          <w:marTop w:val="0"/>
          <w:marBottom w:val="0"/>
          <w:divBdr>
            <w:top w:val="none" w:sz="0" w:space="0" w:color="auto"/>
            <w:left w:val="none" w:sz="0" w:space="0" w:color="auto"/>
            <w:bottom w:val="none" w:sz="0" w:space="0" w:color="auto"/>
            <w:right w:val="none" w:sz="0" w:space="0" w:color="auto"/>
          </w:divBdr>
        </w:div>
        <w:div w:id="38825514">
          <w:marLeft w:val="480"/>
          <w:marRight w:val="0"/>
          <w:marTop w:val="0"/>
          <w:marBottom w:val="0"/>
          <w:divBdr>
            <w:top w:val="none" w:sz="0" w:space="0" w:color="auto"/>
            <w:left w:val="none" w:sz="0" w:space="0" w:color="auto"/>
            <w:bottom w:val="none" w:sz="0" w:space="0" w:color="auto"/>
            <w:right w:val="none" w:sz="0" w:space="0" w:color="auto"/>
          </w:divBdr>
        </w:div>
        <w:div w:id="1649704741">
          <w:marLeft w:val="480"/>
          <w:marRight w:val="0"/>
          <w:marTop w:val="0"/>
          <w:marBottom w:val="0"/>
          <w:divBdr>
            <w:top w:val="none" w:sz="0" w:space="0" w:color="auto"/>
            <w:left w:val="none" w:sz="0" w:space="0" w:color="auto"/>
            <w:bottom w:val="none" w:sz="0" w:space="0" w:color="auto"/>
            <w:right w:val="none" w:sz="0" w:space="0" w:color="auto"/>
          </w:divBdr>
        </w:div>
        <w:div w:id="1312368193">
          <w:marLeft w:val="480"/>
          <w:marRight w:val="0"/>
          <w:marTop w:val="0"/>
          <w:marBottom w:val="0"/>
          <w:divBdr>
            <w:top w:val="none" w:sz="0" w:space="0" w:color="auto"/>
            <w:left w:val="none" w:sz="0" w:space="0" w:color="auto"/>
            <w:bottom w:val="none" w:sz="0" w:space="0" w:color="auto"/>
            <w:right w:val="none" w:sz="0" w:space="0" w:color="auto"/>
          </w:divBdr>
        </w:div>
        <w:div w:id="581455803">
          <w:marLeft w:val="480"/>
          <w:marRight w:val="0"/>
          <w:marTop w:val="0"/>
          <w:marBottom w:val="0"/>
          <w:divBdr>
            <w:top w:val="none" w:sz="0" w:space="0" w:color="auto"/>
            <w:left w:val="none" w:sz="0" w:space="0" w:color="auto"/>
            <w:bottom w:val="none" w:sz="0" w:space="0" w:color="auto"/>
            <w:right w:val="none" w:sz="0" w:space="0" w:color="auto"/>
          </w:divBdr>
        </w:div>
        <w:div w:id="1766337953">
          <w:marLeft w:val="480"/>
          <w:marRight w:val="0"/>
          <w:marTop w:val="0"/>
          <w:marBottom w:val="0"/>
          <w:divBdr>
            <w:top w:val="none" w:sz="0" w:space="0" w:color="auto"/>
            <w:left w:val="none" w:sz="0" w:space="0" w:color="auto"/>
            <w:bottom w:val="none" w:sz="0" w:space="0" w:color="auto"/>
            <w:right w:val="none" w:sz="0" w:space="0" w:color="auto"/>
          </w:divBdr>
        </w:div>
        <w:div w:id="195122416">
          <w:marLeft w:val="480"/>
          <w:marRight w:val="0"/>
          <w:marTop w:val="0"/>
          <w:marBottom w:val="0"/>
          <w:divBdr>
            <w:top w:val="none" w:sz="0" w:space="0" w:color="auto"/>
            <w:left w:val="none" w:sz="0" w:space="0" w:color="auto"/>
            <w:bottom w:val="none" w:sz="0" w:space="0" w:color="auto"/>
            <w:right w:val="none" w:sz="0" w:space="0" w:color="auto"/>
          </w:divBdr>
        </w:div>
        <w:div w:id="402340328">
          <w:marLeft w:val="480"/>
          <w:marRight w:val="0"/>
          <w:marTop w:val="0"/>
          <w:marBottom w:val="0"/>
          <w:divBdr>
            <w:top w:val="none" w:sz="0" w:space="0" w:color="auto"/>
            <w:left w:val="none" w:sz="0" w:space="0" w:color="auto"/>
            <w:bottom w:val="none" w:sz="0" w:space="0" w:color="auto"/>
            <w:right w:val="none" w:sz="0" w:space="0" w:color="auto"/>
          </w:divBdr>
        </w:div>
        <w:div w:id="2137216328">
          <w:marLeft w:val="480"/>
          <w:marRight w:val="0"/>
          <w:marTop w:val="0"/>
          <w:marBottom w:val="0"/>
          <w:divBdr>
            <w:top w:val="none" w:sz="0" w:space="0" w:color="auto"/>
            <w:left w:val="none" w:sz="0" w:space="0" w:color="auto"/>
            <w:bottom w:val="none" w:sz="0" w:space="0" w:color="auto"/>
            <w:right w:val="none" w:sz="0" w:space="0" w:color="auto"/>
          </w:divBdr>
        </w:div>
        <w:div w:id="1556502067">
          <w:marLeft w:val="480"/>
          <w:marRight w:val="0"/>
          <w:marTop w:val="0"/>
          <w:marBottom w:val="0"/>
          <w:divBdr>
            <w:top w:val="none" w:sz="0" w:space="0" w:color="auto"/>
            <w:left w:val="none" w:sz="0" w:space="0" w:color="auto"/>
            <w:bottom w:val="none" w:sz="0" w:space="0" w:color="auto"/>
            <w:right w:val="none" w:sz="0" w:space="0" w:color="auto"/>
          </w:divBdr>
        </w:div>
        <w:div w:id="1915964697">
          <w:marLeft w:val="480"/>
          <w:marRight w:val="0"/>
          <w:marTop w:val="0"/>
          <w:marBottom w:val="0"/>
          <w:divBdr>
            <w:top w:val="none" w:sz="0" w:space="0" w:color="auto"/>
            <w:left w:val="none" w:sz="0" w:space="0" w:color="auto"/>
            <w:bottom w:val="none" w:sz="0" w:space="0" w:color="auto"/>
            <w:right w:val="none" w:sz="0" w:space="0" w:color="auto"/>
          </w:divBdr>
        </w:div>
        <w:div w:id="1612937760">
          <w:marLeft w:val="480"/>
          <w:marRight w:val="0"/>
          <w:marTop w:val="0"/>
          <w:marBottom w:val="0"/>
          <w:divBdr>
            <w:top w:val="none" w:sz="0" w:space="0" w:color="auto"/>
            <w:left w:val="none" w:sz="0" w:space="0" w:color="auto"/>
            <w:bottom w:val="none" w:sz="0" w:space="0" w:color="auto"/>
            <w:right w:val="none" w:sz="0" w:space="0" w:color="auto"/>
          </w:divBdr>
        </w:div>
        <w:div w:id="1516383116">
          <w:marLeft w:val="480"/>
          <w:marRight w:val="0"/>
          <w:marTop w:val="0"/>
          <w:marBottom w:val="0"/>
          <w:divBdr>
            <w:top w:val="none" w:sz="0" w:space="0" w:color="auto"/>
            <w:left w:val="none" w:sz="0" w:space="0" w:color="auto"/>
            <w:bottom w:val="none" w:sz="0" w:space="0" w:color="auto"/>
            <w:right w:val="none" w:sz="0" w:space="0" w:color="auto"/>
          </w:divBdr>
        </w:div>
        <w:div w:id="655842136">
          <w:marLeft w:val="480"/>
          <w:marRight w:val="0"/>
          <w:marTop w:val="0"/>
          <w:marBottom w:val="0"/>
          <w:divBdr>
            <w:top w:val="none" w:sz="0" w:space="0" w:color="auto"/>
            <w:left w:val="none" w:sz="0" w:space="0" w:color="auto"/>
            <w:bottom w:val="none" w:sz="0" w:space="0" w:color="auto"/>
            <w:right w:val="none" w:sz="0" w:space="0" w:color="auto"/>
          </w:divBdr>
        </w:div>
        <w:div w:id="1823888780">
          <w:marLeft w:val="480"/>
          <w:marRight w:val="0"/>
          <w:marTop w:val="0"/>
          <w:marBottom w:val="0"/>
          <w:divBdr>
            <w:top w:val="none" w:sz="0" w:space="0" w:color="auto"/>
            <w:left w:val="none" w:sz="0" w:space="0" w:color="auto"/>
            <w:bottom w:val="none" w:sz="0" w:space="0" w:color="auto"/>
            <w:right w:val="none" w:sz="0" w:space="0" w:color="auto"/>
          </w:divBdr>
        </w:div>
        <w:div w:id="1875074144">
          <w:marLeft w:val="480"/>
          <w:marRight w:val="0"/>
          <w:marTop w:val="0"/>
          <w:marBottom w:val="0"/>
          <w:divBdr>
            <w:top w:val="none" w:sz="0" w:space="0" w:color="auto"/>
            <w:left w:val="none" w:sz="0" w:space="0" w:color="auto"/>
            <w:bottom w:val="none" w:sz="0" w:space="0" w:color="auto"/>
            <w:right w:val="none" w:sz="0" w:space="0" w:color="auto"/>
          </w:divBdr>
        </w:div>
        <w:div w:id="1795128917">
          <w:marLeft w:val="480"/>
          <w:marRight w:val="0"/>
          <w:marTop w:val="0"/>
          <w:marBottom w:val="0"/>
          <w:divBdr>
            <w:top w:val="none" w:sz="0" w:space="0" w:color="auto"/>
            <w:left w:val="none" w:sz="0" w:space="0" w:color="auto"/>
            <w:bottom w:val="none" w:sz="0" w:space="0" w:color="auto"/>
            <w:right w:val="none" w:sz="0" w:space="0" w:color="auto"/>
          </w:divBdr>
        </w:div>
        <w:div w:id="998582022">
          <w:marLeft w:val="480"/>
          <w:marRight w:val="0"/>
          <w:marTop w:val="0"/>
          <w:marBottom w:val="0"/>
          <w:divBdr>
            <w:top w:val="none" w:sz="0" w:space="0" w:color="auto"/>
            <w:left w:val="none" w:sz="0" w:space="0" w:color="auto"/>
            <w:bottom w:val="none" w:sz="0" w:space="0" w:color="auto"/>
            <w:right w:val="none" w:sz="0" w:space="0" w:color="auto"/>
          </w:divBdr>
        </w:div>
        <w:div w:id="484324012">
          <w:marLeft w:val="480"/>
          <w:marRight w:val="0"/>
          <w:marTop w:val="0"/>
          <w:marBottom w:val="0"/>
          <w:divBdr>
            <w:top w:val="none" w:sz="0" w:space="0" w:color="auto"/>
            <w:left w:val="none" w:sz="0" w:space="0" w:color="auto"/>
            <w:bottom w:val="none" w:sz="0" w:space="0" w:color="auto"/>
            <w:right w:val="none" w:sz="0" w:space="0" w:color="auto"/>
          </w:divBdr>
        </w:div>
        <w:div w:id="80297433">
          <w:marLeft w:val="480"/>
          <w:marRight w:val="0"/>
          <w:marTop w:val="0"/>
          <w:marBottom w:val="0"/>
          <w:divBdr>
            <w:top w:val="none" w:sz="0" w:space="0" w:color="auto"/>
            <w:left w:val="none" w:sz="0" w:space="0" w:color="auto"/>
            <w:bottom w:val="none" w:sz="0" w:space="0" w:color="auto"/>
            <w:right w:val="none" w:sz="0" w:space="0" w:color="auto"/>
          </w:divBdr>
        </w:div>
        <w:div w:id="1092703946">
          <w:marLeft w:val="480"/>
          <w:marRight w:val="0"/>
          <w:marTop w:val="0"/>
          <w:marBottom w:val="0"/>
          <w:divBdr>
            <w:top w:val="none" w:sz="0" w:space="0" w:color="auto"/>
            <w:left w:val="none" w:sz="0" w:space="0" w:color="auto"/>
            <w:bottom w:val="none" w:sz="0" w:space="0" w:color="auto"/>
            <w:right w:val="none" w:sz="0" w:space="0" w:color="auto"/>
          </w:divBdr>
        </w:div>
        <w:div w:id="398066228">
          <w:marLeft w:val="480"/>
          <w:marRight w:val="0"/>
          <w:marTop w:val="0"/>
          <w:marBottom w:val="0"/>
          <w:divBdr>
            <w:top w:val="none" w:sz="0" w:space="0" w:color="auto"/>
            <w:left w:val="none" w:sz="0" w:space="0" w:color="auto"/>
            <w:bottom w:val="none" w:sz="0" w:space="0" w:color="auto"/>
            <w:right w:val="none" w:sz="0" w:space="0" w:color="auto"/>
          </w:divBdr>
        </w:div>
        <w:div w:id="546185562">
          <w:marLeft w:val="480"/>
          <w:marRight w:val="0"/>
          <w:marTop w:val="0"/>
          <w:marBottom w:val="0"/>
          <w:divBdr>
            <w:top w:val="none" w:sz="0" w:space="0" w:color="auto"/>
            <w:left w:val="none" w:sz="0" w:space="0" w:color="auto"/>
            <w:bottom w:val="none" w:sz="0" w:space="0" w:color="auto"/>
            <w:right w:val="none" w:sz="0" w:space="0" w:color="auto"/>
          </w:divBdr>
        </w:div>
        <w:div w:id="267465225">
          <w:marLeft w:val="480"/>
          <w:marRight w:val="0"/>
          <w:marTop w:val="0"/>
          <w:marBottom w:val="0"/>
          <w:divBdr>
            <w:top w:val="none" w:sz="0" w:space="0" w:color="auto"/>
            <w:left w:val="none" w:sz="0" w:space="0" w:color="auto"/>
            <w:bottom w:val="none" w:sz="0" w:space="0" w:color="auto"/>
            <w:right w:val="none" w:sz="0" w:space="0" w:color="auto"/>
          </w:divBdr>
        </w:div>
        <w:div w:id="700207895">
          <w:marLeft w:val="480"/>
          <w:marRight w:val="0"/>
          <w:marTop w:val="0"/>
          <w:marBottom w:val="0"/>
          <w:divBdr>
            <w:top w:val="none" w:sz="0" w:space="0" w:color="auto"/>
            <w:left w:val="none" w:sz="0" w:space="0" w:color="auto"/>
            <w:bottom w:val="none" w:sz="0" w:space="0" w:color="auto"/>
            <w:right w:val="none" w:sz="0" w:space="0" w:color="auto"/>
          </w:divBdr>
        </w:div>
        <w:div w:id="1047490086">
          <w:marLeft w:val="480"/>
          <w:marRight w:val="0"/>
          <w:marTop w:val="0"/>
          <w:marBottom w:val="0"/>
          <w:divBdr>
            <w:top w:val="none" w:sz="0" w:space="0" w:color="auto"/>
            <w:left w:val="none" w:sz="0" w:space="0" w:color="auto"/>
            <w:bottom w:val="none" w:sz="0" w:space="0" w:color="auto"/>
            <w:right w:val="none" w:sz="0" w:space="0" w:color="auto"/>
          </w:divBdr>
        </w:div>
        <w:div w:id="1480997799">
          <w:marLeft w:val="480"/>
          <w:marRight w:val="0"/>
          <w:marTop w:val="0"/>
          <w:marBottom w:val="0"/>
          <w:divBdr>
            <w:top w:val="none" w:sz="0" w:space="0" w:color="auto"/>
            <w:left w:val="none" w:sz="0" w:space="0" w:color="auto"/>
            <w:bottom w:val="none" w:sz="0" w:space="0" w:color="auto"/>
            <w:right w:val="none" w:sz="0" w:space="0" w:color="auto"/>
          </w:divBdr>
        </w:div>
        <w:div w:id="466095972">
          <w:marLeft w:val="480"/>
          <w:marRight w:val="0"/>
          <w:marTop w:val="0"/>
          <w:marBottom w:val="0"/>
          <w:divBdr>
            <w:top w:val="none" w:sz="0" w:space="0" w:color="auto"/>
            <w:left w:val="none" w:sz="0" w:space="0" w:color="auto"/>
            <w:bottom w:val="none" w:sz="0" w:space="0" w:color="auto"/>
            <w:right w:val="none" w:sz="0" w:space="0" w:color="auto"/>
          </w:divBdr>
        </w:div>
        <w:div w:id="147597631">
          <w:marLeft w:val="480"/>
          <w:marRight w:val="0"/>
          <w:marTop w:val="0"/>
          <w:marBottom w:val="0"/>
          <w:divBdr>
            <w:top w:val="none" w:sz="0" w:space="0" w:color="auto"/>
            <w:left w:val="none" w:sz="0" w:space="0" w:color="auto"/>
            <w:bottom w:val="none" w:sz="0" w:space="0" w:color="auto"/>
            <w:right w:val="none" w:sz="0" w:space="0" w:color="auto"/>
          </w:divBdr>
        </w:div>
        <w:div w:id="1806116949">
          <w:marLeft w:val="480"/>
          <w:marRight w:val="0"/>
          <w:marTop w:val="0"/>
          <w:marBottom w:val="0"/>
          <w:divBdr>
            <w:top w:val="none" w:sz="0" w:space="0" w:color="auto"/>
            <w:left w:val="none" w:sz="0" w:space="0" w:color="auto"/>
            <w:bottom w:val="none" w:sz="0" w:space="0" w:color="auto"/>
            <w:right w:val="none" w:sz="0" w:space="0" w:color="auto"/>
          </w:divBdr>
        </w:div>
        <w:div w:id="1594780238">
          <w:marLeft w:val="480"/>
          <w:marRight w:val="0"/>
          <w:marTop w:val="0"/>
          <w:marBottom w:val="0"/>
          <w:divBdr>
            <w:top w:val="none" w:sz="0" w:space="0" w:color="auto"/>
            <w:left w:val="none" w:sz="0" w:space="0" w:color="auto"/>
            <w:bottom w:val="none" w:sz="0" w:space="0" w:color="auto"/>
            <w:right w:val="none" w:sz="0" w:space="0" w:color="auto"/>
          </w:divBdr>
        </w:div>
        <w:div w:id="1577397763">
          <w:marLeft w:val="480"/>
          <w:marRight w:val="0"/>
          <w:marTop w:val="0"/>
          <w:marBottom w:val="0"/>
          <w:divBdr>
            <w:top w:val="none" w:sz="0" w:space="0" w:color="auto"/>
            <w:left w:val="none" w:sz="0" w:space="0" w:color="auto"/>
            <w:bottom w:val="none" w:sz="0" w:space="0" w:color="auto"/>
            <w:right w:val="none" w:sz="0" w:space="0" w:color="auto"/>
          </w:divBdr>
        </w:div>
        <w:div w:id="849565340">
          <w:marLeft w:val="480"/>
          <w:marRight w:val="0"/>
          <w:marTop w:val="0"/>
          <w:marBottom w:val="0"/>
          <w:divBdr>
            <w:top w:val="none" w:sz="0" w:space="0" w:color="auto"/>
            <w:left w:val="none" w:sz="0" w:space="0" w:color="auto"/>
            <w:bottom w:val="none" w:sz="0" w:space="0" w:color="auto"/>
            <w:right w:val="none" w:sz="0" w:space="0" w:color="auto"/>
          </w:divBdr>
        </w:div>
        <w:div w:id="1073089833">
          <w:marLeft w:val="480"/>
          <w:marRight w:val="0"/>
          <w:marTop w:val="0"/>
          <w:marBottom w:val="0"/>
          <w:divBdr>
            <w:top w:val="none" w:sz="0" w:space="0" w:color="auto"/>
            <w:left w:val="none" w:sz="0" w:space="0" w:color="auto"/>
            <w:bottom w:val="none" w:sz="0" w:space="0" w:color="auto"/>
            <w:right w:val="none" w:sz="0" w:space="0" w:color="auto"/>
          </w:divBdr>
        </w:div>
        <w:div w:id="1842700092">
          <w:marLeft w:val="480"/>
          <w:marRight w:val="0"/>
          <w:marTop w:val="0"/>
          <w:marBottom w:val="0"/>
          <w:divBdr>
            <w:top w:val="none" w:sz="0" w:space="0" w:color="auto"/>
            <w:left w:val="none" w:sz="0" w:space="0" w:color="auto"/>
            <w:bottom w:val="none" w:sz="0" w:space="0" w:color="auto"/>
            <w:right w:val="none" w:sz="0" w:space="0" w:color="auto"/>
          </w:divBdr>
        </w:div>
        <w:div w:id="916941535">
          <w:marLeft w:val="480"/>
          <w:marRight w:val="0"/>
          <w:marTop w:val="0"/>
          <w:marBottom w:val="0"/>
          <w:divBdr>
            <w:top w:val="none" w:sz="0" w:space="0" w:color="auto"/>
            <w:left w:val="none" w:sz="0" w:space="0" w:color="auto"/>
            <w:bottom w:val="none" w:sz="0" w:space="0" w:color="auto"/>
            <w:right w:val="none" w:sz="0" w:space="0" w:color="auto"/>
          </w:divBdr>
        </w:div>
        <w:div w:id="65494420">
          <w:marLeft w:val="480"/>
          <w:marRight w:val="0"/>
          <w:marTop w:val="0"/>
          <w:marBottom w:val="0"/>
          <w:divBdr>
            <w:top w:val="none" w:sz="0" w:space="0" w:color="auto"/>
            <w:left w:val="none" w:sz="0" w:space="0" w:color="auto"/>
            <w:bottom w:val="none" w:sz="0" w:space="0" w:color="auto"/>
            <w:right w:val="none" w:sz="0" w:space="0" w:color="auto"/>
          </w:divBdr>
        </w:div>
        <w:div w:id="257640538">
          <w:marLeft w:val="480"/>
          <w:marRight w:val="0"/>
          <w:marTop w:val="0"/>
          <w:marBottom w:val="0"/>
          <w:divBdr>
            <w:top w:val="none" w:sz="0" w:space="0" w:color="auto"/>
            <w:left w:val="none" w:sz="0" w:space="0" w:color="auto"/>
            <w:bottom w:val="none" w:sz="0" w:space="0" w:color="auto"/>
            <w:right w:val="none" w:sz="0" w:space="0" w:color="auto"/>
          </w:divBdr>
        </w:div>
        <w:div w:id="953100367">
          <w:marLeft w:val="480"/>
          <w:marRight w:val="0"/>
          <w:marTop w:val="0"/>
          <w:marBottom w:val="0"/>
          <w:divBdr>
            <w:top w:val="none" w:sz="0" w:space="0" w:color="auto"/>
            <w:left w:val="none" w:sz="0" w:space="0" w:color="auto"/>
            <w:bottom w:val="none" w:sz="0" w:space="0" w:color="auto"/>
            <w:right w:val="none" w:sz="0" w:space="0" w:color="auto"/>
          </w:divBdr>
        </w:div>
        <w:div w:id="1684359058">
          <w:marLeft w:val="480"/>
          <w:marRight w:val="0"/>
          <w:marTop w:val="0"/>
          <w:marBottom w:val="0"/>
          <w:divBdr>
            <w:top w:val="none" w:sz="0" w:space="0" w:color="auto"/>
            <w:left w:val="none" w:sz="0" w:space="0" w:color="auto"/>
            <w:bottom w:val="none" w:sz="0" w:space="0" w:color="auto"/>
            <w:right w:val="none" w:sz="0" w:space="0" w:color="auto"/>
          </w:divBdr>
        </w:div>
        <w:div w:id="923993769">
          <w:marLeft w:val="480"/>
          <w:marRight w:val="0"/>
          <w:marTop w:val="0"/>
          <w:marBottom w:val="0"/>
          <w:divBdr>
            <w:top w:val="none" w:sz="0" w:space="0" w:color="auto"/>
            <w:left w:val="none" w:sz="0" w:space="0" w:color="auto"/>
            <w:bottom w:val="none" w:sz="0" w:space="0" w:color="auto"/>
            <w:right w:val="none" w:sz="0" w:space="0" w:color="auto"/>
          </w:divBdr>
        </w:div>
        <w:div w:id="2143376359">
          <w:marLeft w:val="480"/>
          <w:marRight w:val="0"/>
          <w:marTop w:val="0"/>
          <w:marBottom w:val="0"/>
          <w:divBdr>
            <w:top w:val="none" w:sz="0" w:space="0" w:color="auto"/>
            <w:left w:val="none" w:sz="0" w:space="0" w:color="auto"/>
            <w:bottom w:val="none" w:sz="0" w:space="0" w:color="auto"/>
            <w:right w:val="none" w:sz="0" w:space="0" w:color="auto"/>
          </w:divBdr>
        </w:div>
        <w:div w:id="1639413100">
          <w:marLeft w:val="480"/>
          <w:marRight w:val="0"/>
          <w:marTop w:val="0"/>
          <w:marBottom w:val="0"/>
          <w:divBdr>
            <w:top w:val="none" w:sz="0" w:space="0" w:color="auto"/>
            <w:left w:val="none" w:sz="0" w:space="0" w:color="auto"/>
            <w:bottom w:val="none" w:sz="0" w:space="0" w:color="auto"/>
            <w:right w:val="none" w:sz="0" w:space="0" w:color="auto"/>
          </w:divBdr>
        </w:div>
        <w:div w:id="1516117199">
          <w:marLeft w:val="480"/>
          <w:marRight w:val="0"/>
          <w:marTop w:val="0"/>
          <w:marBottom w:val="0"/>
          <w:divBdr>
            <w:top w:val="none" w:sz="0" w:space="0" w:color="auto"/>
            <w:left w:val="none" w:sz="0" w:space="0" w:color="auto"/>
            <w:bottom w:val="none" w:sz="0" w:space="0" w:color="auto"/>
            <w:right w:val="none" w:sz="0" w:space="0" w:color="auto"/>
          </w:divBdr>
        </w:div>
        <w:div w:id="1410077450">
          <w:marLeft w:val="480"/>
          <w:marRight w:val="0"/>
          <w:marTop w:val="0"/>
          <w:marBottom w:val="0"/>
          <w:divBdr>
            <w:top w:val="none" w:sz="0" w:space="0" w:color="auto"/>
            <w:left w:val="none" w:sz="0" w:space="0" w:color="auto"/>
            <w:bottom w:val="none" w:sz="0" w:space="0" w:color="auto"/>
            <w:right w:val="none" w:sz="0" w:space="0" w:color="auto"/>
          </w:divBdr>
        </w:div>
        <w:div w:id="104351673">
          <w:marLeft w:val="480"/>
          <w:marRight w:val="0"/>
          <w:marTop w:val="0"/>
          <w:marBottom w:val="0"/>
          <w:divBdr>
            <w:top w:val="none" w:sz="0" w:space="0" w:color="auto"/>
            <w:left w:val="none" w:sz="0" w:space="0" w:color="auto"/>
            <w:bottom w:val="none" w:sz="0" w:space="0" w:color="auto"/>
            <w:right w:val="none" w:sz="0" w:space="0" w:color="auto"/>
          </w:divBdr>
        </w:div>
        <w:div w:id="313871670">
          <w:marLeft w:val="480"/>
          <w:marRight w:val="0"/>
          <w:marTop w:val="0"/>
          <w:marBottom w:val="0"/>
          <w:divBdr>
            <w:top w:val="none" w:sz="0" w:space="0" w:color="auto"/>
            <w:left w:val="none" w:sz="0" w:space="0" w:color="auto"/>
            <w:bottom w:val="none" w:sz="0" w:space="0" w:color="auto"/>
            <w:right w:val="none" w:sz="0" w:space="0" w:color="auto"/>
          </w:divBdr>
        </w:div>
        <w:div w:id="560558154">
          <w:marLeft w:val="480"/>
          <w:marRight w:val="0"/>
          <w:marTop w:val="0"/>
          <w:marBottom w:val="0"/>
          <w:divBdr>
            <w:top w:val="none" w:sz="0" w:space="0" w:color="auto"/>
            <w:left w:val="none" w:sz="0" w:space="0" w:color="auto"/>
            <w:bottom w:val="none" w:sz="0" w:space="0" w:color="auto"/>
            <w:right w:val="none" w:sz="0" w:space="0" w:color="auto"/>
          </w:divBdr>
        </w:div>
        <w:div w:id="1924604278">
          <w:marLeft w:val="480"/>
          <w:marRight w:val="0"/>
          <w:marTop w:val="0"/>
          <w:marBottom w:val="0"/>
          <w:divBdr>
            <w:top w:val="none" w:sz="0" w:space="0" w:color="auto"/>
            <w:left w:val="none" w:sz="0" w:space="0" w:color="auto"/>
            <w:bottom w:val="none" w:sz="0" w:space="0" w:color="auto"/>
            <w:right w:val="none" w:sz="0" w:space="0" w:color="auto"/>
          </w:divBdr>
        </w:div>
        <w:div w:id="1161196223">
          <w:marLeft w:val="480"/>
          <w:marRight w:val="0"/>
          <w:marTop w:val="0"/>
          <w:marBottom w:val="0"/>
          <w:divBdr>
            <w:top w:val="none" w:sz="0" w:space="0" w:color="auto"/>
            <w:left w:val="none" w:sz="0" w:space="0" w:color="auto"/>
            <w:bottom w:val="none" w:sz="0" w:space="0" w:color="auto"/>
            <w:right w:val="none" w:sz="0" w:space="0" w:color="auto"/>
          </w:divBdr>
        </w:div>
        <w:div w:id="1096947512">
          <w:marLeft w:val="480"/>
          <w:marRight w:val="0"/>
          <w:marTop w:val="0"/>
          <w:marBottom w:val="0"/>
          <w:divBdr>
            <w:top w:val="none" w:sz="0" w:space="0" w:color="auto"/>
            <w:left w:val="none" w:sz="0" w:space="0" w:color="auto"/>
            <w:bottom w:val="none" w:sz="0" w:space="0" w:color="auto"/>
            <w:right w:val="none" w:sz="0" w:space="0" w:color="auto"/>
          </w:divBdr>
        </w:div>
        <w:div w:id="1257712496">
          <w:marLeft w:val="480"/>
          <w:marRight w:val="0"/>
          <w:marTop w:val="0"/>
          <w:marBottom w:val="0"/>
          <w:divBdr>
            <w:top w:val="none" w:sz="0" w:space="0" w:color="auto"/>
            <w:left w:val="none" w:sz="0" w:space="0" w:color="auto"/>
            <w:bottom w:val="none" w:sz="0" w:space="0" w:color="auto"/>
            <w:right w:val="none" w:sz="0" w:space="0" w:color="auto"/>
          </w:divBdr>
        </w:div>
        <w:div w:id="206988869">
          <w:marLeft w:val="480"/>
          <w:marRight w:val="0"/>
          <w:marTop w:val="0"/>
          <w:marBottom w:val="0"/>
          <w:divBdr>
            <w:top w:val="none" w:sz="0" w:space="0" w:color="auto"/>
            <w:left w:val="none" w:sz="0" w:space="0" w:color="auto"/>
            <w:bottom w:val="none" w:sz="0" w:space="0" w:color="auto"/>
            <w:right w:val="none" w:sz="0" w:space="0" w:color="auto"/>
          </w:divBdr>
        </w:div>
        <w:div w:id="2103410009">
          <w:marLeft w:val="480"/>
          <w:marRight w:val="0"/>
          <w:marTop w:val="0"/>
          <w:marBottom w:val="0"/>
          <w:divBdr>
            <w:top w:val="none" w:sz="0" w:space="0" w:color="auto"/>
            <w:left w:val="none" w:sz="0" w:space="0" w:color="auto"/>
            <w:bottom w:val="none" w:sz="0" w:space="0" w:color="auto"/>
            <w:right w:val="none" w:sz="0" w:space="0" w:color="auto"/>
          </w:divBdr>
        </w:div>
        <w:div w:id="1920291647">
          <w:marLeft w:val="480"/>
          <w:marRight w:val="0"/>
          <w:marTop w:val="0"/>
          <w:marBottom w:val="0"/>
          <w:divBdr>
            <w:top w:val="none" w:sz="0" w:space="0" w:color="auto"/>
            <w:left w:val="none" w:sz="0" w:space="0" w:color="auto"/>
            <w:bottom w:val="none" w:sz="0" w:space="0" w:color="auto"/>
            <w:right w:val="none" w:sz="0" w:space="0" w:color="auto"/>
          </w:divBdr>
        </w:div>
        <w:div w:id="963005569">
          <w:marLeft w:val="480"/>
          <w:marRight w:val="0"/>
          <w:marTop w:val="0"/>
          <w:marBottom w:val="0"/>
          <w:divBdr>
            <w:top w:val="none" w:sz="0" w:space="0" w:color="auto"/>
            <w:left w:val="none" w:sz="0" w:space="0" w:color="auto"/>
            <w:bottom w:val="none" w:sz="0" w:space="0" w:color="auto"/>
            <w:right w:val="none" w:sz="0" w:space="0" w:color="auto"/>
          </w:divBdr>
        </w:div>
        <w:div w:id="524292347">
          <w:marLeft w:val="480"/>
          <w:marRight w:val="0"/>
          <w:marTop w:val="0"/>
          <w:marBottom w:val="0"/>
          <w:divBdr>
            <w:top w:val="none" w:sz="0" w:space="0" w:color="auto"/>
            <w:left w:val="none" w:sz="0" w:space="0" w:color="auto"/>
            <w:bottom w:val="none" w:sz="0" w:space="0" w:color="auto"/>
            <w:right w:val="none" w:sz="0" w:space="0" w:color="auto"/>
          </w:divBdr>
        </w:div>
        <w:div w:id="1925649105">
          <w:marLeft w:val="480"/>
          <w:marRight w:val="0"/>
          <w:marTop w:val="0"/>
          <w:marBottom w:val="0"/>
          <w:divBdr>
            <w:top w:val="none" w:sz="0" w:space="0" w:color="auto"/>
            <w:left w:val="none" w:sz="0" w:space="0" w:color="auto"/>
            <w:bottom w:val="none" w:sz="0" w:space="0" w:color="auto"/>
            <w:right w:val="none" w:sz="0" w:space="0" w:color="auto"/>
          </w:divBdr>
        </w:div>
        <w:div w:id="1564490069">
          <w:marLeft w:val="480"/>
          <w:marRight w:val="0"/>
          <w:marTop w:val="0"/>
          <w:marBottom w:val="0"/>
          <w:divBdr>
            <w:top w:val="none" w:sz="0" w:space="0" w:color="auto"/>
            <w:left w:val="none" w:sz="0" w:space="0" w:color="auto"/>
            <w:bottom w:val="none" w:sz="0" w:space="0" w:color="auto"/>
            <w:right w:val="none" w:sz="0" w:space="0" w:color="auto"/>
          </w:divBdr>
        </w:div>
        <w:div w:id="363100040">
          <w:marLeft w:val="480"/>
          <w:marRight w:val="0"/>
          <w:marTop w:val="0"/>
          <w:marBottom w:val="0"/>
          <w:divBdr>
            <w:top w:val="none" w:sz="0" w:space="0" w:color="auto"/>
            <w:left w:val="none" w:sz="0" w:space="0" w:color="auto"/>
            <w:bottom w:val="none" w:sz="0" w:space="0" w:color="auto"/>
            <w:right w:val="none" w:sz="0" w:space="0" w:color="auto"/>
          </w:divBdr>
        </w:div>
        <w:div w:id="1315256011">
          <w:marLeft w:val="480"/>
          <w:marRight w:val="0"/>
          <w:marTop w:val="0"/>
          <w:marBottom w:val="0"/>
          <w:divBdr>
            <w:top w:val="none" w:sz="0" w:space="0" w:color="auto"/>
            <w:left w:val="none" w:sz="0" w:space="0" w:color="auto"/>
            <w:bottom w:val="none" w:sz="0" w:space="0" w:color="auto"/>
            <w:right w:val="none" w:sz="0" w:space="0" w:color="auto"/>
          </w:divBdr>
        </w:div>
        <w:div w:id="290215722">
          <w:marLeft w:val="480"/>
          <w:marRight w:val="0"/>
          <w:marTop w:val="0"/>
          <w:marBottom w:val="0"/>
          <w:divBdr>
            <w:top w:val="none" w:sz="0" w:space="0" w:color="auto"/>
            <w:left w:val="none" w:sz="0" w:space="0" w:color="auto"/>
            <w:bottom w:val="none" w:sz="0" w:space="0" w:color="auto"/>
            <w:right w:val="none" w:sz="0" w:space="0" w:color="auto"/>
          </w:divBdr>
        </w:div>
        <w:div w:id="311056897">
          <w:marLeft w:val="480"/>
          <w:marRight w:val="0"/>
          <w:marTop w:val="0"/>
          <w:marBottom w:val="0"/>
          <w:divBdr>
            <w:top w:val="none" w:sz="0" w:space="0" w:color="auto"/>
            <w:left w:val="none" w:sz="0" w:space="0" w:color="auto"/>
            <w:bottom w:val="none" w:sz="0" w:space="0" w:color="auto"/>
            <w:right w:val="none" w:sz="0" w:space="0" w:color="auto"/>
          </w:divBdr>
        </w:div>
        <w:div w:id="2139378169">
          <w:marLeft w:val="480"/>
          <w:marRight w:val="0"/>
          <w:marTop w:val="0"/>
          <w:marBottom w:val="0"/>
          <w:divBdr>
            <w:top w:val="none" w:sz="0" w:space="0" w:color="auto"/>
            <w:left w:val="none" w:sz="0" w:space="0" w:color="auto"/>
            <w:bottom w:val="none" w:sz="0" w:space="0" w:color="auto"/>
            <w:right w:val="none" w:sz="0" w:space="0" w:color="auto"/>
          </w:divBdr>
        </w:div>
        <w:div w:id="1604845618">
          <w:marLeft w:val="480"/>
          <w:marRight w:val="0"/>
          <w:marTop w:val="0"/>
          <w:marBottom w:val="0"/>
          <w:divBdr>
            <w:top w:val="none" w:sz="0" w:space="0" w:color="auto"/>
            <w:left w:val="none" w:sz="0" w:space="0" w:color="auto"/>
            <w:bottom w:val="none" w:sz="0" w:space="0" w:color="auto"/>
            <w:right w:val="none" w:sz="0" w:space="0" w:color="auto"/>
          </w:divBdr>
        </w:div>
        <w:div w:id="38094209">
          <w:marLeft w:val="480"/>
          <w:marRight w:val="0"/>
          <w:marTop w:val="0"/>
          <w:marBottom w:val="0"/>
          <w:divBdr>
            <w:top w:val="none" w:sz="0" w:space="0" w:color="auto"/>
            <w:left w:val="none" w:sz="0" w:space="0" w:color="auto"/>
            <w:bottom w:val="none" w:sz="0" w:space="0" w:color="auto"/>
            <w:right w:val="none" w:sz="0" w:space="0" w:color="auto"/>
          </w:divBdr>
        </w:div>
        <w:div w:id="315960571">
          <w:marLeft w:val="480"/>
          <w:marRight w:val="0"/>
          <w:marTop w:val="0"/>
          <w:marBottom w:val="0"/>
          <w:divBdr>
            <w:top w:val="none" w:sz="0" w:space="0" w:color="auto"/>
            <w:left w:val="none" w:sz="0" w:space="0" w:color="auto"/>
            <w:bottom w:val="none" w:sz="0" w:space="0" w:color="auto"/>
            <w:right w:val="none" w:sz="0" w:space="0" w:color="auto"/>
          </w:divBdr>
        </w:div>
        <w:div w:id="868880635">
          <w:marLeft w:val="480"/>
          <w:marRight w:val="0"/>
          <w:marTop w:val="0"/>
          <w:marBottom w:val="0"/>
          <w:divBdr>
            <w:top w:val="none" w:sz="0" w:space="0" w:color="auto"/>
            <w:left w:val="none" w:sz="0" w:space="0" w:color="auto"/>
            <w:bottom w:val="none" w:sz="0" w:space="0" w:color="auto"/>
            <w:right w:val="none" w:sz="0" w:space="0" w:color="auto"/>
          </w:divBdr>
        </w:div>
        <w:div w:id="62263384">
          <w:marLeft w:val="480"/>
          <w:marRight w:val="0"/>
          <w:marTop w:val="0"/>
          <w:marBottom w:val="0"/>
          <w:divBdr>
            <w:top w:val="none" w:sz="0" w:space="0" w:color="auto"/>
            <w:left w:val="none" w:sz="0" w:space="0" w:color="auto"/>
            <w:bottom w:val="none" w:sz="0" w:space="0" w:color="auto"/>
            <w:right w:val="none" w:sz="0" w:space="0" w:color="auto"/>
          </w:divBdr>
        </w:div>
        <w:div w:id="36784983">
          <w:marLeft w:val="480"/>
          <w:marRight w:val="0"/>
          <w:marTop w:val="0"/>
          <w:marBottom w:val="0"/>
          <w:divBdr>
            <w:top w:val="none" w:sz="0" w:space="0" w:color="auto"/>
            <w:left w:val="none" w:sz="0" w:space="0" w:color="auto"/>
            <w:bottom w:val="none" w:sz="0" w:space="0" w:color="auto"/>
            <w:right w:val="none" w:sz="0" w:space="0" w:color="auto"/>
          </w:divBdr>
        </w:div>
        <w:div w:id="2020961482">
          <w:marLeft w:val="480"/>
          <w:marRight w:val="0"/>
          <w:marTop w:val="0"/>
          <w:marBottom w:val="0"/>
          <w:divBdr>
            <w:top w:val="none" w:sz="0" w:space="0" w:color="auto"/>
            <w:left w:val="none" w:sz="0" w:space="0" w:color="auto"/>
            <w:bottom w:val="none" w:sz="0" w:space="0" w:color="auto"/>
            <w:right w:val="none" w:sz="0" w:space="0" w:color="auto"/>
          </w:divBdr>
        </w:div>
        <w:div w:id="597719794">
          <w:marLeft w:val="480"/>
          <w:marRight w:val="0"/>
          <w:marTop w:val="0"/>
          <w:marBottom w:val="0"/>
          <w:divBdr>
            <w:top w:val="none" w:sz="0" w:space="0" w:color="auto"/>
            <w:left w:val="none" w:sz="0" w:space="0" w:color="auto"/>
            <w:bottom w:val="none" w:sz="0" w:space="0" w:color="auto"/>
            <w:right w:val="none" w:sz="0" w:space="0" w:color="auto"/>
          </w:divBdr>
        </w:div>
        <w:div w:id="1112021103">
          <w:marLeft w:val="480"/>
          <w:marRight w:val="0"/>
          <w:marTop w:val="0"/>
          <w:marBottom w:val="0"/>
          <w:divBdr>
            <w:top w:val="none" w:sz="0" w:space="0" w:color="auto"/>
            <w:left w:val="none" w:sz="0" w:space="0" w:color="auto"/>
            <w:bottom w:val="none" w:sz="0" w:space="0" w:color="auto"/>
            <w:right w:val="none" w:sz="0" w:space="0" w:color="auto"/>
          </w:divBdr>
        </w:div>
        <w:div w:id="1535774609">
          <w:marLeft w:val="480"/>
          <w:marRight w:val="0"/>
          <w:marTop w:val="0"/>
          <w:marBottom w:val="0"/>
          <w:divBdr>
            <w:top w:val="none" w:sz="0" w:space="0" w:color="auto"/>
            <w:left w:val="none" w:sz="0" w:space="0" w:color="auto"/>
            <w:bottom w:val="none" w:sz="0" w:space="0" w:color="auto"/>
            <w:right w:val="none" w:sz="0" w:space="0" w:color="auto"/>
          </w:divBdr>
        </w:div>
        <w:div w:id="1206716014">
          <w:marLeft w:val="480"/>
          <w:marRight w:val="0"/>
          <w:marTop w:val="0"/>
          <w:marBottom w:val="0"/>
          <w:divBdr>
            <w:top w:val="none" w:sz="0" w:space="0" w:color="auto"/>
            <w:left w:val="none" w:sz="0" w:space="0" w:color="auto"/>
            <w:bottom w:val="none" w:sz="0" w:space="0" w:color="auto"/>
            <w:right w:val="none" w:sz="0" w:space="0" w:color="auto"/>
          </w:divBdr>
        </w:div>
        <w:div w:id="1186408590">
          <w:marLeft w:val="480"/>
          <w:marRight w:val="0"/>
          <w:marTop w:val="0"/>
          <w:marBottom w:val="0"/>
          <w:divBdr>
            <w:top w:val="none" w:sz="0" w:space="0" w:color="auto"/>
            <w:left w:val="none" w:sz="0" w:space="0" w:color="auto"/>
            <w:bottom w:val="none" w:sz="0" w:space="0" w:color="auto"/>
            <w:right w:val="none" w:sz="0" w:space="0" w:color="auto"/>
          </w:divBdr>
        </w:div>
        <w:div w:id="1408266295">
          <w:marLeft w:val="480"/>
          <w:marRight w:val="0"/>
          <w:marTop w:val="0"/>
          <w:marBottom w:val="0"/>
          <w:divBdr>
            <w:top w:val="none" w:sz="0" w:space="0" w:color="auto"/>
            <w:left w:val="none" w:sz="0" w:space="0" w:color="auto"/>
            <w:bottom w:val="none" w:sz="0" w:space="0" w:color="auto"/>
            <w:right w:val="none" w:sz="0" w:space="0" w:color="auto"/>
          </w:divBdr>
        </w:div>
      </w:divsChild>
    </w:div>
    <w:div w:id="328018245">
      <w:bodyDiv w:val="1"/>
      <w:marLeft w:val="0"/>
      <w:marRight w:val="0"/>
      <w:marTop w:val="0"/>
      <w:marBottom w:val="0"/>
      <w:divBdr>
        <w:top w:val="none" w:sz="0" w:space="0" w:color="auto"/>
        <w:left w:val="none" w:sz="0" w:space="0" w:color="auto"/>
        <w:bottom w:val="none" w:sz="0" w:space="0" w:color="auto"/>
        <w:right w:val="none" w:sz="0" w:space="0" w:color="auto"/>
      </w:divBdr>
    </w:div>
    <w:div w:id="329215827">
      <w:bodyDiv w:val="1"/>
      <w:marLeft w:val="0"/>
      <w:marRight w:val="0"/>
      <w:marTop w:val="0"/>
      <w:marBottom w:val="0"/>
      <w:divBdr>
        <w:top w:val="none" w:sz="0" w:space="0" w:color="auto"/>
        <w:left w:val="none" w:sz="0" w:space="0" w:color="auto"/>
        <w:bottom w:val="none" w:sz="0" w:space="0" w:color="auto"/>
        <w:right w:val="none" w:sz="0" w:space="0" w:color="auto"/>
      </w:divBdr>
    </w:div>
    <w:div w:id="334769823">
      <w:bodyDiv w:val="1"/>
      <w:marLeft w:val="0"/>
      <w:marRight w:val="0"/>
      <w:marTop w:val="0"/>
      <w:marBottom w:val="0"/>
      <w:divBdr>
        <w:top w:val="none" w:sz="0" w:space="0" w:color="auto"/>
        <w:left w:val="none" w:sz="0" w:space="0" w:color="auto"/>
        <w:bottom w:val="none" w:sz="0" w:space="0" w:color="auto"/>
        <w:right w:val="none" w:sz="0" w:space="0" w:color="auto"/>
      </w:divBdr>
    </w:div>
    <w:div w:id="334889291">
      <w:bodyDiv w:val="1"/>
      <w:marLeft w:val="0"/>
      <w:marRight w:val="0"/>
      <w:marTop w:val="0"/>
      <w:marBottom w:val="0"/>
      <w:divBdr>
        <w:top w:val="none" w:sz="0" w:space="0" w:color="auto"/>
        <w:left w:val="none" w:sz="0" w:space="0" w:color="auto"/>
        <w:bottom w:val="none" w:sz="0" w:space="0" w:color="auto"/>
        <w:right w:val="none" w:sz="0" w:space="0" w:color="auto"/>
      </w:divBdr>
    </w:div>
    <w:div w:id="336153302">
      <w:bodyDiv w:val="1"/>
      <w:marLeft w:val="0"/>
      <w:marRight w:val="0"/>
      <w:marTop w:val="0"/>
      <w:marBottom w:val="0"/>
      <w:divBdr>
        <w:top w:val="none" w:sz="0" w:space="0" w:color="auto"/>
        <w:left w:val="none" w:sz="0" w:space="0" w:color="auto"/>
        <w:bottom w:val="none" w:sz="0" w:space="0" w:color="auto"/>
        <w:right w:val="none" w:sz="0" w:space="0" w:color="auto"/>
      </w:divBdr>
    </w:div>
    <w:div w:id="339239615">
      <w:bodyDiv w:val="1"/>
      <w:marLeft w:val="0"/>
      <w:marRight w:val="0"/>
      <w:marTop w:val="0"/>
      <w:marBottom w:val="0"/>
      <w:divBdr>
        <w:top w:val="none" w:sz="0" w:space="0" w:color="auto"/>
        <w:left w:val="none" w:sz="0" w:space="0" w:color="auto"/>
        <w:bottom w:val="none" w:sz="0" w:space="0" w:color="auto"/>
        <w:right w:val="none" w:sz="0" w:space="0" w:color="auto"/>
      </w:divBdr>
    </w:div>
    <w:div w:id="348609053">
      <w:bodyDiv w:val="1"/>
      <w:marLeft w:val="0"/>
      <w:marRight w:val="0"/>
      <w:marTop w:val="0"/>
      <w:marBottom w:val="0"/>
      <w:divBdr>
        <w:top w:val="none" w:sz="0" w:space="0" w:color="auto"/>
        <w:left w:val="none" w:sz="0" w:space="0" w:color="auto"/>
        <w:bottom w:val="none" w:sz="0" w:space="0" w:color="auto"/>
        <w:right w:val="none" w:sz="0" w:space="0" w:color="auto"/>
      </w:divBdr>
    </w:div>
    <w:div w:id="348720836">
      <w:bodyDiv w:val="1"/>
      <w:marLeft w:val="0"/>
      <w:marRight w:val="0"/>
      <w:marTop w:val="0"/>
      <w:marBottom w:val="0"/>
      <w:divBdr>
        <w:top w:val="none" w:sz="0" w:space="0" w:color="auto"/>
        <w:left w:val="none" w:sz="0" w:space="0" w:color="auto"/>
        <w:bottom w:val="none" w:sz="0" w:space="0" w:color="auto"/>
        <w:right w:val="none" w:sz="0" w:space="0" w:color="auto"/>
      </w:divBdr>
    </w:div>
    <w:div w:id="350181492">
      <w:bodyDiv w:val="1"/>
      <w:marLeft w:val="0"/>
      <w:marRight w:val="0"/>
      <w:marTop w:val="0"/>
      <w:marBottom w:val="0"/>
      <w:divBdr>
        <w:top w:val="none" w:sz="0" w:space="0" w:color="auto"/>
        <w:left w:val="none" w:sz="0" w:space="0" w:color="auto"/>
        <w:bottom w:val="none" w:sz="0" w:space="0" w:color="auto"/>
        <w:right w:val="none" w:sz="0" w:space="0" w:color="auto"/>
      </w:divBdr>
    </w:div>
    <w:div w:id="350648218">
      <w:bodyDiv w:val="1"/>
      <w:marLeft w:val="0"/>
      <w:marRight w:val="0"/>
      <w:marTop w:val="0"/>
      <w:marBottom w:val="0"/>
      <w:divBdr>
        <w:top w:val="none" w:sz="0" w:space="0" w:color="auto"/>
        <w:left w:val="none" w:sz="0" w:space="0" w:color="auto"/>
        <w:bottom w:val="none" w:sz="0" w:space="0" w:color="auto"/>
        <w:right w:val="none" w:sz="0" w:space="0" w:color="auto"/>
      </w:divBdr>
    </w:div>
    <w:div w:id="352651195">
      <w:bodyDiv w:val="1"/>
      <w:marLeft w:val="0"/>
      <w:marRight w:val="0"/>
      <w:marTop w:val="0"/>
      <w:marBottom w:val="0"/>
      <w:divBdr>
        <w:top w:val="none" w:sz="0" w:space="0" w:color="auto"/>
        <w:left w:val="none" w:sz="0" w:space="0" w:color="auto"/>
        <w:bottom w:val="none" w:sz="0" w:space="0" w:color="auto"/>
        <w:right w:val="none" w:sz="0" w:space="0" w:color="auto"/>
      </w:divBdr>
    </w:div>
    <w:div w:id="356351120">
      <w:bodyDiv w:val="1"/>
      <w:marLeft w:val="0"/>
      <w:marRight w:val="0"/>
      <w:marTop w:val="0"/>
      <w:marBottom w:val="0"/>
      <w:divBdr>
        <w:top w:val="none" w:sz="0" w:space="0" w:color="auto"/>
        <w:left w:val="none" w:sz="0" w:space="0" w:color="auto"/>
        <w:bottom w:val="none" w:sz="0" w:space="0" w:color="auto"/>
        <w:right w:val="none" w:sz="0" w:space="0" w:color="auto"/>
      </w:divBdr>
      <w:divsChild>
        <w:div w:id="1775057077">
          <w:marLeft w:val="480"/>
          <w:marRight w:val="0"/>
          <w:marTop w:val="0"/>
          <w:marBottom w:val="0"/>
          <w:divBdr>
            <w:top w:val="none" w:sz="0" w:space="0" w:color="auto"/>
            <w:left w:val="none" w:sz="0" w:space="0" w:color="auto"/>
            <w:bottom w:val="none" w:sz="0" w:space="0" w:color="auto"/>
            <w:right w:val="none" w:sz="0" w:space="0" w:color="auto"/>
          </w:divBdr>
        </w:div>
        <w:div w:id="76707526">
          <w:marLeft w:val="480"/>
          <w:marRight w:val="0"/>
          <w:marTop w:val="0"/>
          <w:marBottom w:val="0"/>
          <w:divBdr>
            <w:top w:val="none" w:sz="0" w:space="0" w:color="auto"/>
            <w:left w:val="none" w:sz="0" w:space="0" w:color="auto"/>
            <w:bottom w:val="none" w:sz="0" w:space="0" w:color="auto"/>
            <w:right w:val="none" w:sz="0" w:space="0" w:color="auto"/>
          </w:divBdr>
        </w:div>
        <w:div w:id="758210954">
          <w:marLeft w:val="480"/>
          <w:marRight w:val="0"/>
          <w:marTop w:val="0"/>
          <w:marBottom w:val="0"/>
          <w:divBdr>
            <w:top w:val="none" w:sz="0" w:space="0" w:color="auto"/>
            <w:left w:val="none" w:sz="0" w:space="0" w:color="auto"/>
            <w:bottom w:val="none" w:sz="0" w:space="0" w:color="auto"/>
            <w:right w:val="none" w:sz="0" w:space="0" w:color="auto"/>
          </w:divBdr>
        </w:div>
        <w:div w:id="567421190">
          <w:marLeft w:val="480"/>
          <w:marRight w:val="0"/>
          <w:marTop w:val="0"/>
          <w:marBottom w:val="0"/>
          <w:divBdr>
            <w:top w:val="none" w:sz="0" w:space="0" w:color="auto"/>
            <w:left w:val="none" w:sz="0" w:space="0" w:color="auto"/>
            <w:bottom w:val="none" w:sz="0" w:space="0" w:color="auto"/>
            <w:right w:val="none" w:sz="0" w:space="0" w:color="auto"/>
          </w:divBdr>
        </w:div>
        <w:div w:id="1528758557">
          <w:marLeft w:val="480"/>
          <w:marRight w:val="0"/>
          <w:marTop w:val="0"/>
          <w:marBottom w:val="0"/>
          <w:divBdr>
            <w:top w:val="none" w:sz="0" w:space="0" w:color="auto"/>
            <w:left w:val="none" w:sz="0" w:space="0" w:color="auto"/>
            <w:bottom w:val="none" w:sz="0" w:space="0" w:color="auto"/>
            <w:right w:val="none" w:sz="0" w:space="0" w:color="auto"/>
          </w:divBdr>
        </w:div>
        <w:div w:id="1016006362">
          <w:marLeft w:val="480"/>
          <w:marRight w:val="0"/>
          <w:marTop w:val="0"/>
          <w:marBottom w:val="0"/>
          <w:divBdr>
            <w:top w:val="none" w:sz="0" w:space="0" w:color="auto"/>
            <w:left w:val="none" w:sz="0" w:space="0" w:color="auto"/>
            <w:bottom w:val="none" w:sz="0" w:space="0" w:color="auto"/>
            <w:right w:val="none" w:sz="0" w:space="0" w:color="auto"/>
          </w:divBdr>
        </w:div>
        <w:div w:id="1739787189">
          <w:marLeft w:val="480"/>
          <w:marRight w:val="0"/>
          <w:marTop w:val="0"/>
          <w:marBottom w:val="0"/>
          <w:divBdr>
            <w:top w:val="none" w:sz="0" w:space="0" w:color="auto"/>
            <w:left w:val="none" w:sz="0" w:space="0" w:color="auto"/>
            <w:bottom w:val="none" w:sz="0" w:space="0" w:color="auto"/>
            <w:right w:val="none" w:sz="0" w:space="0" w:color="auto"/>
          </w:divBdr>
        </w:div>
        <w:div w:id="958150576">
          <w:marLeft w:val="480"/>
          <w:marRight w:val="0"/>
          <w:marTop w:val="0"/>
          <w:marBottom w:val="0"/>
          <w:divBdr>
            <w:top w:val="none" w:sz="0" w:space="0" w:color="auto"/>
            <w:left w:val="none" w:sz="0" w:space="0" w:color="auto"/>
            <w:bottom w:val="none" w:sz="0" w:space="0" w:color="auto"/>
            <w:right w:val="none" w:sz="0" w:space="0" w:color="auto"/>
          </w:divBdr>
        </w:div>
        <w:div w:id="1937397401">
          <w:marLeft w:val="480"/>
          <w:marRight w:val="0"/>
          <w:marTop w:val="0"/>
          <w:marBottom w:val="0"/>
          <w:divBdr>
            <w:top w:val="none" w:sz="0" w:space="0" w:color="auto"/>
            <w:left w:val="none" w:sz="0" w:space="0" w:color="auto"/>
            <w:bottom w:val="none" w:sz="0" w:space="0" w:color="auto"/>
            <w:right w:val="none" w:sz="0" w:space="0" w:color="auto"/>
          </w:divBdr>
        </w:div>
        <w:div w:id="984242421">
          <w:marLeft w:val="480"/>
          <w:marRight w:val="0"/>
          <w:marTop w:val="0"/>
          <w:marBottom w:val="0"/>
          <w:divBdr>
            <w:top w:val="none" w:sz="0" w:space="0" w:color="auto"/>
            <w:left w:val="none" w:sz="0" w:space="0" w:color="auto"/>
            <w:bottom w:val="none" w:sz="0" w:space="0" w:color="auto"/>
            <w:right w:val="none" w:sz="0" w:space="0" w:color="auto"/>
          </w:divBdr>
        </w:div>
        <w:div w:id="1117722764">
          <w:marLeft w:val="480"/>
          <w:marRight w:val="0"/>
          <w:marTop w:val="0"/>
          <w:marBottom w:val="0"/>
          <w:divBdr>
            <w:top w:val="none" w:sz="0" w:space="0" w:color="auto"/>
            <w:left w:val="none" w:sz="0" w:space="0" w:color="auto"/>
            <w:bottom w:val="none" w:sz="0" w:space="0" w:color="auto"/>
            <w:right w:val="none" w:sz="0" w:space="0" w:color="auto"/>
          </w:divBdr>
        </w:div>
        <w:div w:id="1168323588">
          <w:marLeft w:val="480"/>
          <w:marRight w:val="0"/>
          <w:marTop w:val="0"/>
          <w:marBottom w:val="0"/>
          <w:divBdr>
            <w:top w:val="none" w:sz="0" w:space="0" w:color="auto"/>
            <w:left w:val="none" w:sz="0" w:space="0" w:color="auto"/>
            <w:bottom w:val="none" w:sz="0" w:space="0" w:color="auto"/>
            <w:right w:val="none" w:sz="0" w:space="0" w:color="auto"/>
          </w:divBdr>
        </w:div>
        <w:div w:id="132723203">
          <w:marLeft w:val="480"/>
          <w:marRight w:val="0"/>
          <w:marTop w:val="0"/>
          <w:marBottom w:val="0"/>
          <w:divBdr>
            <w:top w:val="none" w:sz="0" w:space="0" w:color="auto"/>
            <w:left w:val="none" w:sz="0" w:space="0" w:color="auto"/>
            <w:bottom w:val="none" w:sz="0" w:space="0" w:color="auto"/>
            <w:right w:val="none" w:sz="0" w:space="0" w:color="auto"/>
          </w:divBdr>
        </w:div>
        <w:div w:id="550651751">
          <w:marLeft w:val="480"/>
          <w:marRight w:val="0"/>
          <w:marTop w:val="0"/>
          <w:marBottom w:val="0"/>
          <w:divBdr>
            <w:top w:val="none" w:sz="0" w:space="0" w:color="auto"/>
            <w:left w:val="none" w:sz="0" w:space="0" w:color="auto"/>
            <w:bottom w:val="none" w:sz="0" w:space="0" w:color="auto"/>
            <w:right w:val="none" w:sz="0" w:space="0" w:color="auto"/>
          </w:divBdr>
        </w:div>
        <w:div w:id="1371026826">
          <w:marLeft w:val="480"/>
          <w:marRight w:val="0"/>
          <w:marTop w:val="0"/>
          <w:marBottom w:val="0"/>
          <w:divBdr>
            <w:top w:val="none" w:sz="0" w:space="0" w:color="auto"/>
            <w:left w:val="none" w:sz="0" w:space="0" w:color="auto"/>
            <w:bottom w:val="none" w:sz="0" w:space="0" w:color="auto"/>
            <w:right w:val="none" w:sz="0" w:space="0" w:color="auto"/>
          </w:divBdr>
        </w:div>
        <w:div w:id="247813134">
          <w:marLeft w:val="480"/>
          <w:marRight w:val="0"/>
          <w:marTop w:val="0"/>
          <w:marBottom w:val="0"/>
          <w:divBdr>
            <w:top w:val="none" w:sz="0" w:space="0" w:color="auto"/>
            <w:left w:val="none" w:sz="0" w:space="0" w:color="auto"/>
            <w:bottom w:val="none" w:sz="0" w:space="0" w:color="auto"/>
            <w:right w:val="none" w:sz="0" w:space="0" w:color="auto"/>
          </w:divBdr>
        </w:div>
        <w:div w:id="1244217764">
          <w:marLeft w:val="480"/>
          <w:marRight w:val="0"/>
          <w:marTop w:val="0"/>
          <w:marBottom w:val="0"/>
          <w:divBdr>
            <w:top w:val="none" w:sz="0" w:space="0" w:color="auto"/>
            <w:left w:val="none" w:sz="0" w:space="0" w:color="auto"/>
            <w:bottom w:val="none" w:sz="0" w:space="0" w:color="auto"/>
            <w:right w:val="none" w:sz="0" w:space="0" w:color="auto"/>
          </w:divBdr>
        </w:div>
        <w:div w:id="1072198601">
          <w:marLeft w:val="480"/>
          <w:marRight w:val="0"/>
          <w:marTop w:val="0"/>
          <w:marBottom w:val="0"/>
          <w:divBdr>
            <w:top w:val="none" w:sz="0" w:space="0" w:color="auto"/>
            <w:left w:val="none" w:sz="0" w:space="0" w:color="auto"/>
            <w:bottom w:val="none" w:sz="0" w:space="0" w:color="auto"/>
            <w:right w:val="none" w:sz="0" w:space="0" w:color="auto"/>
          </w:divBdr>
        </w:div>
        <w:div w:id="82193310">
          <w:marLeft w:val="480"/>
          <w:marRight w:val="0"/>
          <w:marTop w:val="0"/>
          <w:marBottom w:val="0"/>
          <w:divBdr>
            <w:top w:val="none" w:sz="0" w:space="0" w:color="auto"/>
            <w:left w:val="none" w:sz="0" w:space="0" w:color="auto"/>
            <w:bottom w:val="none" w:sz="0" w:space="0" w:color="auto"/>
            <w:right w:val="none" w:sz="0" w:space="0" w:color="auto"/>
          </w:divBdr>
        </w:div>
        <w:div w:id="1878739820">
          <w:marLeft w:val="480"/>
          <w:marRight w:val="0"/>
          <w:marTop w:val="0"/>
          <w:marBottom w:val="0"/>
          <w:divBdr>
            <w:top w:val="none" w:sz="0" w:space="0" w:color="auto"/>
            <w:left w:val="none" w:sz="0" w:space="0" w:color="auto"/>
            <w:bottom w:val="none" w:sz="0" w:space="0" w:color="auto"/>
            <w:right w:val="none" w:sz="0" w:space="0" w:color="auto"/>
          </w:divBdr>
        </w:div>
        <w:div w:id="172653257">
          <w:marLeft w:val="480"/>
          <w:marRight w:val="0"/>
          <w:marTop w:val="0"/>
          <w:marBottom w:val="0"/>
          <w:divBdr>
            <w:top w:val="none" w:sz="0" w:space="0" w:color="auto"/>
            <w:left w:val="none" w:sz="0" w:space="0" w:color="auto"/>
            <w:bottom w:val="none" w:sz="0" w:space="0" w:color="auto"/>
            <w:right w:val="none" w:sz="0" w:space="0" w:color="auto"/>
          </w:divBdr>
        </w:div>
        <w:div w:id="707068126">
          <w:marLeft w:val="480"/>
          <w:marRight w:val="0"/>
          <w:marTop w:val="0"/>
          <w:marBottom w:val="0"/>
          <w:divBdr>
            <w:top w:val="none" w:sz="0" w:space="0" w:color="auto"/>
            <w:left w:val="none" w:sz="0" w:space="0" w:color="auto"/>
            <w:bottom w:val="none" w:sz="0" w:space="0" w:color="auto"/>
            <w:right w:val="none" w:sz="0" w:space="0" w:color="auto"/>
          </w:divBdr>
        </w:div>
        <w:div w:id="1173453794">
          <w:marLeft w:val="480"/>
          <w:marRight w:val="0"/>
          <w:marTop w:val="0"/>
          <w:marBottom w:val="0"/>
          <w:divBdr>
            <w:top w:val="none" w:sz="0" w:space="0" w:color="auto"/>
            <w:left w:val="none" w:sz="0" w:space="0" w:color="auto"/>
            <w:bottom w:val="none" w:sz="0" w:space="0" w:color="auto"/>
            <w:right w:val="none" w:sz="0" w:space="0" w:color="auto"/>
          </w:divBdr>
        </w:div>
        <w:div w:id="1277718558">
          <w:marLeft w:val="480"/>
          <w:marRight w:val="0"/>
          <w:marTop w:val="0"/>
          <w:marBottom w:val="0"/>
          <w:divBdr>
            <w:top w:val="none" w:sz="0" w:space="0" w:color="auto"/>
            <w:left w:val="none" w:sz="0" w:space="0" w:color="auto"/>
            <w:bottom w:val="none" w:sz="0" w:space="0" w:color="auto"/>
            <w:right w:val="none" w:sz="0" w:space="0" w:color="auto"/>
          </w:divBdr>
        </w:div>
        <w:div w:id="1549995191">
          <w:marLeft w:val="480"/>
          <w:marRight w:val="0"/>
          <w:marTop w:val="0"/>
          <w:marBottom w:val="0"/>
          <w:divBdr>
            <w:top w:val="none" w:sz="0" w:space="0" w:color="auto"/>
            <w:left w:val="none" w:sz="0" w:space="0" w:color="auto"/>
            <w:bottom w:val="none" w:sz="0" w:space="0" w:color="auto"/>
            <w:right w:val="none" w:sz="0" w:space="0" w:color="auto"/>
          </w:divBdr>
        </w:div>
        <w:div w:id="1601916070">
          <w:marLeft w:val="480"/>
          <w:marRight w:val="0"/>
          <w:marTop w:val="0"/>
          <w:marBottom w:val="0"/>
          <w:divBdr>
            <w:top w:val="none" w:sz="0" w:space="0" w:color="auto"/>
            <w:left w:val="none" w:sz="0" w:space="0" w:color="auto"/>
            <w:bottom w:val="none" w:sz="0" w:space="0" w:color="auto"/>
            <w:right w:val="none" w:sz="0" w:space="0" w:color="auto"/>
          </w:divBdr>
        </w:div>
        <w:div w:id="533074822">
          <w:marLeft w:val="480"/>
          <w:marRight w:val="0"/>
          <w:marTop w:val="0"/>
          <w:marBottom w:val="0"/>
          <w:divBdr>
            <w:top w:val="none" w:sz="0" w:space="0" w:color="auto"/>
            <w:left w:val="none" w:sz="0" w:space="0" w:color="auto"/>
            <w:bottom w:val="none" w:sz="0" w:space="0" w:color="auto"/>
            <w:right w:val="none" w:sz="0" w:space="0" w:color="auto"/>
          </w:divBdr>
        </w:div>
        <w:div w:id="406223752">
          <w:marLeft w:val="480"/>
          <w:marRight w:val="0"/>
          <w:marTop w:val="0"/>
          <w:marBottom w:val="0"/>
          <w:divBdr>
            <w:top w:val="none" w:sz="0" w:space="0" w:color="auto"/>
            <w:left w:val="none" w:sz="0" w:space="0" w:color="auto"/>
            <w:bottom w:val="none" w:sz="0" w:space="0" w:color="auto"/>
            <w:right w:val="none" w:sz="0" w:space="0" w:color="auto"/>
          </w:divBdr>
        </w:div>
        <w:div w:id="1261184114">
          <w:marLeft w:val="480"/>
          <w:marRight w:val="0"/>
          <w:marTop w:val="0"/>
          <w:marBottom w:val="0"/>
          <w:divBdr>
            <w:top w:val="none" w:sz="0" w:space="0" w:color="auto"/>
            <w:left w:val="none" w:sz="0" w:space="0" w:color="auto"/>
            <w:bottom w:val="none" w:sz="0" w:space="0" w:color="auto"/>
            <w:right w:val="none" w:sz="0" w:space="0" w:color="auto"/>
          </w:divBdr>
        </w:div>
        <w:div w:id="1061055043">
          <w:marLeft w:val="480"/>
          <w:marRight w:val="0"/>
          <w:marTop w:val="0"/>
          <w:marBottom w:val="0"/>
          <w:divBdr>
            <w:top w:val="none" w:sz="0" w:space="0" w:color="auto"/>
            <w:left w:val="none" w:sz="0" w:space="0" w:color="auto"/>
            <w:bottom w:val="none" w:sz="0" w:space="0" w:color="auto"/>
            <w:right w:val="none" w:sz="0" w:space="0" w:color="auto"/>
          </w:divBdr>
        </w:div>
        <w:div w:id="904100967">
          <w:marLeft w:val="480"/>
          <w:marRight w:val="0"/>
          <w:marTop w:val="0"/>
          <w:marBottom w:val="0"/>
          <w:divBdr>
            <w:top w:val="none" w:sz="0" w:space="0" w:color="auto"/>
            <w:left w:val="none" w:sz="0" w:space="0" w:color="auto"/>
            <w:bottom w:val="none" w:sz="0" w:space="0" w:color="auto"/>
            <w:right w:val="none" w:sz="0" w:space="0" w:color="auto"/>
          </w:divBdr>
        </w:div>
        <w:div w:id="740256914">
          <w:marLeft w:val="480"/>
          <w:marRight w:val="0"/>
          <w:marTop w:val="0"/>
          <w:marBottom w:val="0"/>
          <w:divBdr>
            <w:top w:val="none" w:sz="0" w:space="0" w:color="auto"/>
            <w:left w:val="none" w:sz="0" w:space="0" w:color="auto"/>
            <w:bottom w:val="none" w:sz="0" w:space="0" w:color="auto"/>
            <w:right w:val="none" w:sz="0" w:space="0" w:color="auto"/>
          </w:divBdr>
        </w:div>
        <w:div w:id="1182473941">
          <w:marLeft w:val="480"/>
          <w:marRight w:val="0"/>
          <w:marTop w:val="0"/>
          <w:marBottom w:val="0"/>
          <w:divBdr>
            <w:top w:val="none" w:sz="0" w:space="0" w:color="auto"/>
            <w:left w:val="none" w:sz="0" w:space="0" w:color="auto"/>
            <w:bottom w:val="none" w:sz="0" w:space="0" w:color="auto"/>
            <w:right w:val="none" w:sz="0" w:space="0" w:color="auto"/>
          </w:divBdr>
        </w:div>
        <w:div w:id="1762876698">
          <w:marLeft w:val="480"/>
          <w:marRight w:val="0"/>
          <w:marTop w:val="0"/>
          <w:marBottom w:val="0"/>
          <w:divBdr>
            <w:top w:val="none" w:sz="0" w:space="0" w:color="auto"/>
            <w:left w:val="none" w:sz="0" w:space="0" w:color="auto"/>
            <w:bottom w:val="none" w:sz="0" w:space="0" w:color="auto"/>
            <w:right w:val="none" w:sz="0" w:space="0" w:color="auto"/>
          </w:divBdr>
        </w:div>
        <w:div w:id="1427195564">
          <w:marLeft w:val="480"/>
          <w:marRight w:val="0"/>
          <w:marTop w:val="0"/>
          <w:marBottom w:val="0"/>
          <w:divBdr>
            <w:top w:val="none" w:sz="0" w:space="0" w:color="auto"/>
            <w:left w:val="none" w:sz="0" w:space="0" w:color="auto"/>
            <w:bottom w:val="none" w:sz="0" w:space="0" w:color="auto"/>
            <w:right w:val="none" w:sz="0" w:space="0" w:color="auto"/>
          </w:divBdr>
        </w:div>
        <w:div w:id="1514687409">
          <w:marLeft w:val="480"/>
          <w:marRight w:val="0"/>
          <w:marTop w:val="0"/>
          <w:marBottom w:val="0"/>
          <w:divBdr>
            <w:top w:val="none" w:sz="0" w:space="0" w:color="auto"/>
            <w:left w:val="none" w:sz="0" w:space="0" w:color="auto"/>
            <w:bottom w:val="none" w:sz="0" w:space="0" w:color="auto"/>
            <w:right w:val="none" w:sz="0" w:space="0" w:color="auto"/>
          </w:divBdr>
        </w:div>
        <w:div w:id="1399866152">
          <w:marLeft w:val="480"/>
          <w:marRight w:val="0"/>
          <w:marTop w:val="0"/>
          <w:marBottom w:val="0"/>
          <w:divBdr>
            <w:top w:val="none" w:sz="0" w:space="0" w:color="auto"/>
            <w:left w:val="none" w:sz="0" w:space="0" w:color="auto"/>
            <w:bottom w:val="none" w:sz="0" w:space="0" w:color="auto"/>
            <w:right w:val="none" w:sz="0" w:space="0" w:color="auto"/>
          </w:divBdr>
        </w:div>
        <w:div w:id="1624997203">
          <w:marLeft w:val="480"/>
          <w:marRight w:val="0"/>
          <w:marTop w:val="0"/>
          <w:marBottom w:val="0"/>
          <w:divBdr>
            <w:top w:val="none" w:sz="0" w:space="0" w:color="auto"/>
            <w:left w:val="none" w:sz="0" w:space="0" w:color="auto"/>
            <w:bottom w:val="none" w:sz="0" w:space="0" w:color="auto"/>
            <w:right w:val="none" w:sz="0" w:space="0" w:color="auto"/>
          </w:divBdr>
        </w:div>
        <w:div w:id="61604673">
          <w:marLeft w:val="480"/>
          <w:marRight w:val="0"/>
          <w:marTop w:val="0"/>
          <w:marBottom w:val="0"/>
          <w:divBdr>
            <w:top w:val="none" w:sz="0" w:space="0" w:color="auto"/>
            <w:left w:val="none" w:sz="0" w:space="0" w:color="auto"/>
            <w:bottom w:val="none" w:sz="0" w:space="0" w:color="auto"/>
            <w:right w:val="none" w:sz="0" w:space="0" w:color="auto"/>
          </w:divBdr>
        </w:div>
        <w:div w:id="1271161683">
          <w:marLeft w:val="480"/>
          <w:marRight w:val="0"/>
          <w:marTop w:val="0"/>
          <w:marBottom w:val="0"/>
          <w:divBdr>
            <w:top w:val="none" w:sz="0" w:space="0" w:color="auto"/>
            <w:left w:val="none" w:sz="0" w:space="0" w:color="auto"/>
            <w:bottom w:val="none" w:sz="0" w:space="0" w:color="auto"/>
            <w:right w:val="none" w:sz="0" w:space="0" w:color="auto"/>
          </w:divBdr>
        </w:div>
        <w:div w:id="192698361">
          <w:marLeft w:val="480"/>
          <w:marRight w:val="0"/>
          <w:marTop w:val="0"/>
          <w:marBottom w:val="0"/>
          <w:divBdr>
            <w:top w:val="none" w:sz="0" w:space="0" w:color="auto"/>
            <w:left w:val="none" w:sz="0" w:space="0" w:color="auto"/>
            <w:bottom w:val="none" w:sz="0" w:space="0" w:color="auto"/>
            <w:right w:val="none" w:sz="0" w:space="0" w:color="auto"/>
          </w:divBdr>
        </w:div>
        <w:div w:id="2133671841">
          <w:marLeft w:val="480"/>
          <w:marRight w:val="0"/>
          <w:marTop w:val="0"/>
          <w:marBottom w:val="0"/>
          <w:divBdr>
            <w:top w:val="none" w:sz="0" w:space="0" w:color="auto"/>
            <w:left w:val="none" w:sz="0" w:space="0" w:color="auto"/>
            <w:bottom w:val="none" w:sz="0" w:space="0" w:color="auto"/>
            <w:right w:val="none" w:sz="0" w:space="0" w:color="auto"/>
          </w:divBdr>
        </w:div>
        <w:div w:id="532500606">
          <w:marLeft w:val="480"/>
          <w:marRight w:val="0"/>
          <w:marTop w:val="0"/>
          <w:marBottom w:val="0"/>
          <w:divBdr>
            <w:top w:val="none" w:sz="0" w:space="0" w:color="auto"/>
            <w:left w:val="none" w:sz="0" w:space="0" w:color="auto"/>
            <w:bottom w:val="none" w:sz="0" w:space="0" w:color="auto"/>
            <w:right w:val="none" w:sz="0" w:space="0" w:color="auto"/>
          </w:divBdr>
        </w:div>
        <w:div w:id="88042380">
          <w:marLeft w:val="480"/>
          <w:marRight w:val="0"/>
          <w:marTop w:val="0"/>
          <w:marBottom w:val="0"/>
          <w:divBdr>
            <w:top w:val="none" w:sz="0" w:space="0" w:color="auto"/>
            <w:left w:val="none" w:sz="0" w:space="0" w:color="auto"/>
            <w:bottom w:val="none" w:sz="0" w:space="0" w:color="auto"/>
            <w:right w:val="none" w:sz="0" w:space="0" w:color="auto"/>
          </w:divBdr>
        </w:div>
        <w:div w:id="223562396">
          <w:marLeft w:val="480"/>
          <w:marRight w:val="0"/>
          <w:marTop w:val="0"/>
          <w:marBottom w:val="0"/>
          <w:divBdr>
            <w:top w:val="none" w:sz="0" w:space="0" w:color="auto"/>
            <w:left w:val="none" w:sz="0" w:space="0" w:color="auto"/>
            <w:bottom w:val="none" w:sz="0" w:space="0" w:color="auto"/>
            <w:right w:val="none" w:sz="0" w:space="0" w:color="auto"/>
          </w:divBdr>
        </w:div>
        <w:div w:id="1478566176">
          <w:marLeft w:val="480"/>
          <w:marRight w:val="0"/>
          <w:marTop w:val="0"/>
          <w:marBottom w:val="0"/>
          <w:divBdr>
            <w:top w:val="none" w:sz="0" w:space="0" w:color="auto"/>
            <w:left w:val="none" w:sz="0" w:space="0" w:color="auto"/>
            <w:bottom w:val="none" w:sz="0" w:space="0" w:color="auto"/>
            <w:right w:val="none" w:sz="0" w:space="0" w:color="auto"/>
          </w:divBdr>
        </w:div>
        <w:div w:id="1736246766">
          <w:marLeft w:val="480"/>
          <w:marRight w:val="0"/>
          <w:marTop w:val="0"/>
          <w:marBottom w:val="0"/>
          <w:divBdr>
            <w:top w:val="none" w:sz="0" w:space="0" w:color="auto"/>
            <w:left w:val="none" w:sz="0" w:space="0" w:color="auto"/>
            <w:bottom w:val="none" w:sz="0" w:space="0" w:color="auto"/>
            <w:right w:val="none" w:sz="0" w:space="0" w:color="auto"/>
          </w:divBdr>
        </w:div>
        <w:div w:id="272132180">
          <w:marLeft w:val="480"/>
          <w:marRight w:val="0"/>
          <w:marTop w:val="0"/>
          <w:marBottom w:val="0"/>
          <w:divBdr>
            <w:top w:val="none" w:sz="0" w:space="0" w:color="auto"/>
            <w:left w:val="none" w:sz="0" w:space="0" w:color="auto"/>
            <w:bottom w:val="none" w:sz="0" w:space="0" w:color="auto"/>
            <w:right w:val="none" w:sz="0" w:space="0" w:color="auto"/>
          </w:divBdr>
        </w:div>
        <w:div w:id="338974087">
          <w:marLeft w:val="480"/>
          <w:marRight w:val="0"/>
          <w:marTop w:val="0"/>
          <w:marBottom w:val="0"/>
          <w:divBdr>
            <w:top w:val="none" w:sz="0" w:space="0" w:color="auto"/>
            <w:left w:val="none" w:sz="0" w:space="0" w:color="auto"/>
            <w:bottom w:val="none" w:sz="0" w:space="0" w:color="auto"/>
            <w:right w:val="none" w:sz="0" w:space="0" w:color="auto"/>
          </w:divBdr>
        </w:div>
        <w:div w:id="1223440873">
          <w:marLeft w:val="480"/>
          <w:marRight w:val="0"/>
          <w:marTop w:val="0"/>
          <w:marBottom w:val="0"/>
          <w:divBdr>
            <w:top w:val="none" w:sz="0" w:space="0" w:color="auto"/>
            <w:left w:val="none" w:sz="0" w:space="0" w:color="auto"/>
            <w:bottom w:val="none" w:sz="0" w:space="0" w:color="auto"/>
            <w:right w:val="none" w:sz="0" w:space="0" w:color="auto"/>
          </w:divBdr>
        </w:div>
        <w:div w:id="1090811639">
          <w:marLeft w:val="480"/>
          <w:marRight w:val="0"/>
          <w:marTop w:val="0"/>
          <w:marBottom w:val="0"/>
          <w:divBdr>
            <w:top w:val="none" w:sz="0" w:space="0" w:color="auto"/>
            <w:left w:val="none" w:sz="0" w:space="0" w:color="auto"/>
            <w:bottom w:val="none" w:sz="0" w:space="0" w:color="auto"/>
            <w:right w:val="none" w:sz="0" w:space="0" w:color="auto"/>
          </w:divBdr>
        </w:div>
        <w:div w:id="37433157">
          <w:marLeft w:val="480"/>
          <w:marRight w:val="0"/>
          <w:marTop w:val="0"/>
          <w:marBottom w:val="0"/>
          <w:divBdr>
            <w:top w:val="none" w:sz="0" w:space="0" w:color="auto"/>
            <w:left w:val="none" w:sz="0" w:space="0" w:color="auto"/>
            <w:bottom w:val="none" w:sz="0" w:space="0" w:color="auto"/>
            <w:right w:val="none" w:sz="0" w:space="0" w:color="auto"/>
          </w:divBdr>
        </w:div>
        <w:div w:id="310837671">
          <w:marLeft w:val="480"/>
          <w:marRight w:val="0"/>
          <w:marTop w:val="0"/>
          <w:marBottom w:val="0"/>
          <w:divBdr>
            <w:top w:val="none" w:sz="0" w:space="0" w:color="auto"/>
            <w:left w:val="none" w:sz="0" w:space="0" w:color="auto"/>
            <w:bottom w:val="none" w:sz="0" w:space="0" w:color="auto"/>
            <w:right w:val="none" w:sz="0" w:space="0" w:color="auto"/>
          </w:divBdr>
        </w:div>
        <w:div w:id="2110466426">
          <w:marLeft w:val="480"/>
          <w:marRight w:val="0"/>
          <w:marTop w:val="0"/>
          <w:marBottom w:val="0"/>
          <w:divBdr>
            <w:top w:val="none" w:sz="0" w:space="0" w:color="auto"/>
            <w:left w:val="none" w:sz="0" w:space="0" w:color="auto"/>
            <w:bottom w:val="none" w:sz="0" w:space="0" w:color="auto"/>
            <w:right w:val="none" w:sz="0" w:space="0" w:color="auto"/>
          </w:divBdr>
        </w:div>
        <w:div w:id="1264802362">
          <w:marLeft w:val="480"/>
          <w:marRight w:val="0"/>
          <w:marTop w:val="0"/>
          <w:marBottom w:val="0"/>
          <w:divBdr>
            <w:top w:val="none" w:sz="0" w:space="0" w:color="auto"/>
            <w:left w:val="none" w:sz="0" w:space="0" w:color="auto"/>
            <w:bottom w:val="none" w:sz="0" w:space="0" w:color="auto"/>
            <w:right w:val="none" w:sz="0" w:space="0" w:color="auto"/>
          </w:divBdr>
        </w:div>
        <w:div w:id="1952081117">
          <w:marLeft w:val="480"/>
          <w:marRight w:val="0"/>
          <w:marTop w:val="0"/>
          <w:marBottom w:val="0"/>
          <w:divBdr>
            <w:top w:val="none" w:sz="0" w:space="0" w:color="auto"/>
            <w:left w:val="none" w:sz="0" w:space="0" w:color="auto"/>
            <w:bottom w:val="none" w:sz="0" w:space="0" w:color="auto"/>
            <w:right w:val="none" w:sz="0" w:space="0" w:color="auto"/>
          </w:divBdr>
        </w:div>
        <w:div w:id="691758864">
          <w:marLeft w:val="480"/>
          <w:marRight w:val="0"/>
          <w:marTop w:val="0"/>
          <w:marBottom w:val="0"/>
          <w:divBdr>
            <w:top w:val="none" w:sz="0" w:space="0" w:color="auto"/>
            <w:left w:val="none" w:sz="0" w:space="0" w:color="auto"/>
            <w:bottom w:val="none" w:sz="0" w:space="0" w:color="auto"/>
            <w:right w:val="none" w:sz="0" w:space="0" w:color="auto"/>
          </w:divBdr>
        </w:div>
        <w:div w:id="35014195">
          <w:marLeft w:val="480"/>
          <w:marRight w:val="0"/>
          <w:marTop w:val="0"/>
          <w:marBottom w:val="0"/>
          <w:divBdr>
            <w:top w:val="none" w:sz="0" w:space="0" w:color="auto"/>
            <w:left w:val="none" w:sz="0" w:space="0" w:color="auto"/>
            <w:bottom w:val="none" w:sz="0" w:space="0" w:color="auto"/>
            <w:right w:val="none" w:sz="0" w:space="0" w:color="auto"/>
          </w:divBdr>
        </w:div>
        <w:div w:id="1088817733">
          <w:marLeft w:val="480"/>
          <w:marRight w:val="0"/>
          <w:marTop w:val="0"/>
          <w:marBottom w:val="0"/>
          <w:divBdr>
            <w:top w:val="none" w:sz="0" w:space="0" w:color="auto"/>
            <w:left w:val="none" w:sz="0" w:space="0" w:color="auto"/>
            <w:bottom w:val="none" w:sz="0" w:space="0" w:color="auto"/>
            <w:right w:val="none" w:sz="0" w:space="0" w:color="auto"/>
          </w:divBdr>
        </w:div>
        <w:div w:id="289559710">
          <w:marLeft w:val="480"/>
          <w:marRight w:val="0"/>
          <w:marTop w:val="0"/>
          <w:marBottom w:val="0"/>
          <w:divBdr>
            <w:top w:val="none" w:sz="0" w:space="0" w:color="auto"/>
            <w:left w:val="none" w:sz="0" w:space="0" w:color="auto"/>
            <w:bottom w:val="none" w:sz="0" w:space="0" w:color="auto"/>
            <w:right w:val="none" w:sz="0" w:space="0" w:color="auto"/>
          </w:divBdr>
        </w:div>
        <w:div w:id="1662390024">
          <w:marLeft w:val="480"/>
          <w:marRight w:val="0"/>
          <w:marTop w:val="0"/>
          <w:marBottom w:val="0"/>
          <w:divBdr>
            <w:top w:val="none" w:sz="0" w:space="0" w:color="auto"/>
            <w:left w:val="none" w:sz="0" w:space="0" w:color="auto"/>
            <w:bottom w:val="none" w:sz="0" w:space="0" w:color="auto"/>
            <w:right w:val="none" w:sz="0" w:space="0" w:color="auto"/>
          </w:divBdr>
        </w:div>
        <w:div w:id="697857422">
          <w:marLeft w:val="480"/>
          <w:marRight w:val="0"/>
          <w:marTop w:val="0"/>
          <w:marBottom w:val="0"/>
          <w:divBdr>
            <w:top w:val="none" w:sz="0" w:space="0" w:color="auto"/>
            <w:left w:val="none" w:sz="0" w:space="0" w:color="auto"/>
            <w:bottom w:val="none" w:sz="0" w:space="0" w:color="auto"/>
            <w:right w:val="none" w:sz="0" w:space="0" w:color="auto"/>
          </w:divBdr>
        </w:div>
        <w:div w:id="2047021449">
          <w:marLeft w:val="480"/>
          <w:marRight w:val="0"/>
          <w:marTop w:val="0"/>
          <w:marBottom w:val="0"/>
          <w:divBdr>
            <w:top w:val="none" w:sz="0" w:space="0" w:color="auto"/>
            <w:left w:val="none" w:sz="0" w:space="0" w:color="auto"/>
            <w:bottom w:val="none" w:sz="0" w:space="0" w:color="auto"/>
            <w:right w:val="none" w:sz="0" w:space="0" w:color="auto"/>
          </w:divBdr>
        </w:div>
        <w:div w:id="1027022438">
          <w:marLeft w:val="480"/>
          <w:marRight w:val="0"/>
          <w:marTop w:val="0"/>
          <w:marBottom w:val="0"/>
          <w:divBdr>
            <w:top w:val="none" w:sz="0" w:space="0" w:color="auto"/>
            <w:left w:val="none" w:sz="0" w:space="0" w:color="auto"/>
            <w:bottom w:val="none" w:sz="0" w:space="0" w:color="auto"/>
            <w:right w:val="none" w:sz="0" w:space="0" w:color="auto"/>
          </w:divBdr>
        </w:div>
        <w:div w:id="762074901">
          <w:marLeft w:val="480"/>
          <w:marRight w:val="0"/>
          <w:marTop w:val="0"/>
          <w:marBottom w:val="0"/>
          <w:divBdr>
            <w:top w:val="none" w:sz="0" w:space="0" w:color="auto"/>
            <w:left w:val="none" w:sz="0" w:space="0" w:color="auto"/>
            <w:bottom w:val="none" w:sz="0" w:space="0" w:color="auto"/>
            <w:right w:val="none" w:sz="0" w:space="0" w:color="auto"/>
          </w:divBdr>
        </w:div>
        <w:div w:id="1548448952">
          <w:marLeft w:val="480"/>
          <w:marRight w:val="0"/>
          <w:marTop w:val="0"/>
          <w:marBottom w:val="0"/>
          <w:divBdr>
            <w:top w:val="none" w:sz="0" w:space="0" w:color="auto"/>
            <w:left w:val="none" w:sz="0" w:space="0" w:color="auto"/>
            <w:bottom w:val="none" w:sz="0" w:space="0" w:color="auto"/>
            <w:right w:val="none" w:sz="0" w:space="0" w:color="auto"/>
          </w:divBdr>
        </w:div>
        <w:div w:id="1343705698">
          <w:marLeft w:val="480"/>
          <w:marRight w:val="0"/>
          <w:marTop w:val="0"/>
          <w:marBottom w:val="0"/>
          <w:divBdr>
            <w:top w:val="none" w:sz="0" w:space="0" w:color="auto"/>
            <w:left w:val="none" w:sz="0" w:space="0" w:color="auto"/>
            <w:bottom w:val="none" w:sz="0" w:space="0" w:color="auto"/>
            <w:right w:val="none" w:sz="0" w:space="0" w:color="auto"/>
          </w:divBdr>
        </w:div>
        <w:div w:id="275408068">
          <w:marLeft w:val="480"/>
          <w:marRight w:val="0"/>
          <w:marTop w:val="0"/>
          <w:marBottom w:val="0"/>
          <w:divBdr>
            <w:top w:val="none" w:sz="0" w:space="0" w:color="auto"/>
            <w:left w:val="none" w:sz="0" w:space="0" w:color="auto"/>
            <w:bottom w:val="none" w:sz="0" w:space="0" w:color="auto"/>
            <w:right w:val="none" w:sz="0" w:space="0" w:color="auto"/>
          </w:divBdr>
        </w:div>
        <w:div w:id="1730297654">
          <w:marLeft w:val="480"/>
          <w:marRight w:val="0"/>
          <w:marTop w:val="0"/>
          <w:marBottom w:val="0"/>
          <w:divBdr>
            <w:top w:val="none" w:sz="0" w:space="0" w:color="auto"/>
            <w:left w:val="none" w:sz="0" w:space="0" w:color="auto"/>
            <w:bottom w:val="none" w:sz="0" w:space="0" w:color="auto"/>
            <w:right w:val="none" w:sz="0" w:space="0" w:color="auto"/>
          </w:divBdr>
        </w:div>
        <w:div w:id="619412279">
          <w:marLeft w:val="480"/>
          <w:marRight w:val="0"/>
          <w:marTop w:val="0"/>
          <w:marBottom w:val="0"/>
          <w:divBdr>
            <w:top w:val="none" w:sz="0" w:space="0" w:color="auto"/>
            <w:left w:val="none" w:sz="0" w:space="0" w:color="auto"/>
            <w:bottom w:val="none" w:sz="0" w:space="0" w:color="auto"/>
            <w:right w:val="none" w:sz="0" w:space="0" w:color="auto"/>
          </w:divBdr>
        </w:div>
        <w:div w:id="306324250">
          <w:marLeft w:val="480"/>
          <w:marRight w:val="0"/>
          <w:marTop w:val="0"/>
          <w:marBottom w:val="0"/>
          <w:divBdr>
            <w:top w:val="none" w:sz="0" w:space="0" w:color="auto"/>
            <w:left w:val="none" w:sz="0" w:space="0" w:color="auto"/>
            <w:bottom w:val="none" w:sz="0" w:space="0" w:color="auto"/>
            <w:right w:val="none" w:sz="0" w:space="0" w:color="auto"/>
          </w:divBdr>
        </w:div>
        <w:div w:id="551119508">
          <w:marLeft w:val="480"/>
          <w:marRight w:val="0"/>
          <w:marTop w:val="0"/>
          <w:marBottom w:val="0"/>
          <w:divBdr>
            <w:top w:val="none" w:sz="0" w:space="0" w:color="auto"/>
            <w:left w:val="none" w:sz="0" w:space="0" w:color="auto"/>
            <w:bottom w:val="none" w:sz="0" w:space="0" w:color="auto"/>
            <w:right w:val="none" w:sz="0" w:space="0" w:color="auto"/>
          </w:divBdr>
        </w:div>
        <w:div w:id="1343824777">
          <w:marLeft w:val="480"/>
          <w:marRight w:val="0"/>
          <w:marTop w:val="0"/>
          <w:marBottom w:val="0"/>
          <w:divBdr>
            <w:top w:val="none" w:sz="0" w:space="0" w:color="auto"/>
            <w:left w:val="none" w:sz="0" w:space="0" w:color="auto"/>
            <w:bottom w:val="none" w:sz="0" w:space="0" w:color="auto"/>
            <w:right w:val="none" w:sz="0" w:space="0" w:color="auto"/>
          </w:divBdr>
        </w:div>
        <w:div w:id="1094788184">
          <w:marLeft w:val="480"/>
          <w:marRight w:val="0"/>
          <w:marTop w:val="0"/>
          <w:marBottom w:val="0"/>
          <w:divBdr>
            <w:top w:val="none" w:sz="0" w:space="0" w:color="auto"/>
            <w:left w:val="none" w:sz="0" w:space="0" w:color="auto"/>
            <w:bottom w:val="none" w:sz="0" w:space="0" w:color="auto"/>
            <w:right w:val="none" w:sz="0" w:space="0" w:color="auto"/>
          </w:divBdr>
        </w:div>
        <w:div w:id="1544093964">
          <w:marLeft w:val="480"/>
          <w:marRight w:val="0"/>
          <w:marTop w:val="0"/>
          <w:marBottom w:val="0"/>
          <w:divBdr>
            <w:top w:val="none" w:sz="0" w:space="0" w:color="auto"/>
            <w:left w:val="none" w:sz="0" w:space="0" w:color="auto"/>
            <w:bottom w:val="none" w:sz="0" w:space="0" w:color="auto"/>
            <w:right w:val="none" w:sz="0" w:space="0" w:color="auto"/>
          </w:divBdr>
        </w:div>
        <w:div w:id="617377058">
          <w:marLeft w:val="480"/>
          <w:marRight w:val="0"/>
          <w:marTop w:val="0"/>
          <w:marBottom w:val="0"/>
          <w:divBdr>
            <w:top w:val="none" w:sz="0" w:space="0" w:color="auto"/>
            <w:left w:val="none" w:sz="0" w:space="0" w:color="auto"/>
            <w:bottom w:val="none" w:sz="0" w:space="0" w:color="auto"/>
            <w:right w:val="none" w:sz="0" w:space="0" w:color="auto"/>
          </w:divBdr>
        </w:div>
        <w:div w:id="1435976174">
          <w:marLeft w:val="480"/>
          <w:marRight w:val="0"/>
          <w:marTop w:val="0"/>
          <w:marBottom w:val="0"/>
          <w:divBdr>
            <w:top w:val="none" w:sz="0" w:space="0" w:color="auto"/>
            <w:left w:val="none" w:sz="0" w:space="0" w:color="auto"/>
            <w:bottom w:val="none" w:sz="0" w:space="0" w:color="auto"/>
            <w:right w:val="none" w:sz="0" w:space="0" w:color="auto"/>
          </w:divBdr>
        </w:div>
        <w:div w:id="1391341404">
          <w:marLeft w:val="480"/>
          <w:marRight w:val="0"/>
          <w:marTop w:val="0"/>
          <w:marBottom w:val="0"/>
          <w:divBdr>
            <w:top w:val="none" w:sz="0" w:space="0" w:color="auto"/>
            <w:left w:val="none" w:sz="0" w:space="0" w:color="auto"/>
            <w:bottom w:val="none" w:sz="0" w:space="0" w:color="auto"/>
            <w:right w:val="none" w:sz="0" w:space="0" w:color="auto"/>
          </w:divBdr>
        </w:div>
        <w:div w:id="50229508">
          <w:marLeft w:val="480"/>
          <w:marRight w:val="0"/>
          <w:marTop w:val="0"/>
          <w:marBottom w:val="0"/>
          <w:divBdr>
            <w:top w:val="none" w:sz="0" w:space="0" w:color="auto"/>
            <w:left w:val="none" w:sz="0" w:space="0" w:color="auto"/>
            <w:bottom w:val="none" w:sz="0" w:space="0" w:color="auto"/>
            <w:right w:val="none" w:sz="0" w:space="0" w:color="auto"/>
          </w:divBdr>
        </w:div>
        <w:div w:id="1100025296">
          <w:marLeft w:val="480"/>
          <w:marRight w:val="0"/>
          <w:marTop w:val="0"/>
          <w:marBottom w:val="0"/>
          <w:divBdr>
            <w:top w:val="none" w:sz="0" w:space="0" w:color="auto"/>
            <w:left w:val="none" w:sz="0" w:space="0" w:color="auto"/>
            <w:bottom w:val="none" w:sz="0" w:space="0" w:color="auto"/>
            <w:right w:val="none" w:sz="0" w:space="0" w:color="auto"/>
          </w:divBdr>
        </w:div>
        <w:div w:id="1814985835">
          <w:marLeft w:val="480"/>
          <w:marRight w:val="0"/>
          <w:marTop w:val="0"/>
          <w:marBottom w:val="0"/>
          <w:divBdr>
            <w:top w:val="none" w:sz="0" w:space="0" w:color="auto"/>
            <w:left w:val="none" w:sz="0" w:space="0" w:color="auto"/>
            <w:bottom w:val="none" w:sz="0" w:space="0" w:color="auto"/>
            <w:right w:val="none" w:sz="0" w:space="0" w:color="auto"/>
          </w:divBdr>
        </w:div>
        <w:div w:id="1064990180">
          <w:marLeft w:val="480"/>
          <w:marRight w:val="0"/>
          <w:marTop w:val="0"/>
          <w:marBottom w:val="0"/>
          <w:divBdr>
            <w:top w:val="none" w:sz="0" w:space="0" w:color="auto"/>
            <w:left w:val="none" w:sz="0" w:space="0" w:color="auto"/>
            <w:bottom w:val="none" w:sz="0" w:space="0" w:color="auto"/>
            <w:right w:val="none" w:sz="0" w:space="0" w:color="auto"/>
          </w:divBdr>
        </w:div>
        <w:div w:id="1228952821">
          <w:marLeft w:val="480"/>
          <w:marRight w:val="0"/>
          <w:marTop w:val="0"/>
          <w:marBottom w:val="0"/>
          <w:divBdr>
            <w:top w:val="none" w:sz="0" w:space="0" w:color="auto"/>
            <w:left w:val="none" w:sz="0" w:space="0" w:color="auto"/>
            <w:bottom w:val="none" w:sz="0" w:space="0" w:color="auto"/>
            <w:right w:val="none" w:sz="0" w:space="0" w:color="auto"/>
          </w:divBdr>
        </w:div>
        <w:div w:id="1588535236">
          <w:marLeft w:val="480"/>
          <w:marRight w:val="0"/>
          <w:marTop w:val="0"/>
          <w:marBottom w:val="0"/>
          <w:divBdr>
            <w:top w:val="none" w:sz="0" w:space="0" w:color="auto"/>
            <w:left w:val="none" w:sz="0" w:space="0" w:color="auto"/>
            <w:bottom w:val="none" w:sz="0" w:space="0" w:color="auto"/>
            <w:right w:val="none" w:sz="0" w:space="0" w:color="auto"/>
          </w:divBdr>
        </w:div>
        <w:div w:id="604970443">
          <w:marLeft w:val="480"/>
          <w:marRight w:val="0"/>
          <w:marTop w:val="0"/>
          <w:marBottom w:val="0"/>
          <w:divBdr>
            <w:top w:val="none" w:sz="0" w:space="0" w:color="auto"/>
            <w:left w:val="none" w:sz="0" w:space="0" w:color="auto"/>
            <w:bottom w:val="none" w:sz="0" w:space="0" w:color="auto"/>
            <w:right w:val="none" w:sz="0" w:space="0" w:color="auto"/>
          </w:divBdr>
        </w:div>
        <w:div w:id="284241026">
          <w:marLeft w:val="480"/>
          <w:marRight w:val="0"/>
          <w:marTop w:val="0"/>
          <w:marBottom w:val="0"/>
          <w:divBdr>
            <w:top w:val="none" w:sz="0" w:space="0" w:color="auto"/>
            <w:left w:val="none" w:sz="0" w:space="0" w:color="auto"/>
            <w:bottom w:val="none" w:sz="0" w:space="0" w:color="auto"/>
            <w:right w:val="none" w:sz="0" w:space="0" w:color="auto"/>
          </w:divBdr>
        </w:div>
        <w:div w:id="246034836">
          <w:marLeft w:val="480"/>
          <w:marRight w:val="0"/>
          <w:marTop w:val="0"/>
          <w:marBottom w:val="0"/>
          <w:divBdr>
            <w:top w:val="none" w:sz="0" w:space="0" w:color="auto"/>
            <w:left w:val="none" w:sz="0" w:space="0" w:color="auto"/>
            <w:bottom w:val="none" w:sz="0" w:space="0" w:color="auto"/>
            <w:right w:val="none" w:sz="0" w:space="0" w:color="auto"/>
          </w:divBdr>
        </w:div>
        <w:div w:id="513344619">
          <w:marLeft w:val="480"/>
          <w:marRight w:val="0"/>
          <w:marTop w:val="0"/>
          <w:marBottom w:val="0"/>
          <w:divBdr>
            <w:top w:val="none" w:sz="0" w:space="0" w:color="auto"/>
            <w:left w:val="none" w:sz="0" w:space="0" w:color="auto"/>
            <w:bottom w:val="none" w:sz="0" w:space="0" w:color="auto"/>
            <w:right w:val="none" w:sz="0" w:space="0" w:color="auto"/>
          </w:divBdr>
        </w:div>
        <w:div w:id="221330911">
          <w:marLeft w:val="480"/>
          <w:marRight w:val="0"/>
          <w:marTop w:val="0"/>
          <w:marBottom w:val="0"/>
          <w:divBdr>
            <w:top w:val="none" w:sz="0" w:space="0" w:color="auto"/>
            <w:left w:val="none" w:sz="0" w:space="0" w:color="auto"/>
            <w:bottom w:val="none" w:sz="0" w:space="0" w:color="auto"/>
            <w:right w:val="none" w:sz="0" w:space="0" w:color="auto"/>
          </w:divBdr>
        </w:div>
        <w:div w:id="780759196">
          <w:marLeft w:val="480"/>
          <w:marRight w:val="0"/>
          <w:marTop w:val="0"/>
          <w:marBottom w:val="0"/>
          <w:divBdr>
            <w:top w:val="none" w:sz="0" w:space="0" w:color="auto"/>
            <w:left w:val="none" w:sz="0" w:space="0" w:color="auto"/>
            <w:bottom w:val="none" w:sz="0" w:space="0" w:color="auto"/>
            <w:right w:val="none" w:sz="0" w:space="0" w:color="auto"/>
          </w:divBdr>
        </w:div>
        <w:div w:id="847404261">
          <w:marLeft w:val="480"/>
          <w:marRight w:val="0"/>
          <w:marTop w:val="0"/>
          <w:marBottom w:val="0"/>
          <w:divBdr>
            <w:top w:val="none" w:sz="0" w:space="0" w:color="auto"/>
            <w:left w:val="none" w:sz="0" w:space="0" w:color="auto"/>
            <w:bottom w:val="none" w:sz="0" w:space="0" w:color="auto"/>
            <w:right w:val="none" w:sz="0" w:space="0" w:color="auto"/>
          </w:divBdr>
        </w:div>
        <w:div w:id="1896428883">
          <w:marLeft w:val="480"/>
          <w:marRight w:val="0"/>
          <w:marTop w:val="0"/>
          <w:marBottom w:val="0"/>
          <w:divBdr>
            <w:top w:val="none" w:sz="0" w:space="0" w:color="auto"/>
            <w:left w:val="none" w:sz="0" w:space="0" w:color="auto"/>
            <w:bottom w:val="none" w:sz="0" w:space="0" w:color="auto"/>
            <w:right w:val="none" w:sz="0" w:space="0" w:color="auto"/>
          </w:divBdr>
        </w:div>
        <w:div w:id="960527365">
          <w:marLeft w:val="480"/>
          <w:marRight w:val="0"/>
          <w:marTop w:val="0"/>
          <w:marBottom w:val="0"/>
          <w:divBdr>
            <w:top w:val="none" w:sz="0" w:space="0" w:color="auto"/>
            <w:left w:val="none" w:sz="0" w:space="0" w:color="auto"/>
            <w:bottom w:val="none" w:sz="0" w:space="0" w:color="auto"/>
            <w:right w:val="none" w:sz="0" w:space="0" w:color="auto"/>
          </w:divBdr>
        </w:div>
        <w:div w:id="196088577">
          <w:marLeft w:val="480"/>
          <w:marRight w:val="0"/>
          <w:marTop w:val="0"/>
          <w:marBottom w:val="0"/>
          <w:divBdr>
            <w:top w:val="none" w:sz="0" w:space="0" w:color="auto"/>
            <w:left w:val="none" w:sz="0" w:space="0" w:color="auto"/>
            <w:bottom w:val="none" w:sz="0" w:space="0" w:color="auto"/>
            <w:right w:val="none" w:sz="0" w:space="0" w:color="auto"/>
          </w:divBdr>
        </w:div>
        <w:div w:id="520898451">
          <w:marLeft w:val="480"/>
          <w:marRight w:val="0"/>
          <w:marTop w:val="0"/>
          <w:marBottom w:val="0"/>
          <w:divBdr>
            <w:top w:val="none" w:sz="0" w:space="0" w:color="auto"/>
            <w:left w:val="none" w:sz="0" w:space="0" w:color="auto"/>
            <w:bottom w:val="none" w:sz="0" w:space="0" w:color="auto"/>
            <w:right w:val="none" w:sz="0" w:space="0" w:color="auto"/>
          </w:divBdr>
        </w:div>
        <w:div w:id="1747801088">
          <w:marLeft w:val="480"/>
          <w:marRight w:val="0"/>
          <w:marTop w:val="0"/>
          <w:marBottom w:val="0"/>
          <w:divBdr>
            <w:top w:val="none" w:sz="0" w:space="0" w:color="auto"/>
            <w:left w:val="none" w:sz="0" w:space="0" w:color="auto"/>
            <w:bottom w:val="none" w:sz="0" w:space="0" w:color="auto"/>
            <w:right w:val="none" w:sz="0" w:space="0" w:color="auto"/>
          </w:divBdr>
        </w:div>
        <w:div w:id="862592415">
          <w:marLeft w:val="480"/>
          <w:marRight w:val="0"/>
          <w:marTop w:val="0"/>
          <w:marBottom w:val="0"/>
          <w:divBdr>
            <w:top w:val="none" w:sz="0" w:space="0" w:color="auto"/>
            <w:left w:val="none" w:sz="0" w:space="0" w:color="auto"/>
            <w:bottom w:val="none" w:sz="0" w:space="0" w:color="auto"/>
            <w:right w:val="none" w:sz="0" w:space="0" w:color="auto"/>
          </w:divBdr>
        </w:div>
        <w:div w:id="2007904636">
          <w:marLeft w:val="480"/>
          <w:marRight w:val="0"/>
          <w:marTop w:val="0"/>
          <w:marBottom w:val="0"/>
          <w:divBdr>
            <w:top w:val="none" w:sz="0" w:space="0" w:color="auto"/>
            <w:left w:val="none" w:sz="0" w:space="0" w:color="auto"/>
            <w:bottom w:val="none" w:sz="0" w:space="0" w:color="auto"/>
            <w:right w:val="none" w:sz="0" w:space="0" w:color="auto"/>
          </w:divBdr>
        </w:div>
        <w:div w:id="2048723814">
          <w:marLeft w:val="480"/>
          <w:marRight w:val="0"/>
          <w:marTop w:val="0"/>
          <w:marBottom w:val="0"/>
          <w:divBdr>
            <w:top w:val="none" w:sz="0" w:space="0" w:color="auto"/>
            <w:left w:val="none" w:sz="0" w:space="0" w:color="auto"/>
            <w:bottom w:val="none" w:sz="0" w:space="0" w:color="auto"/>
            <w:right w:val="none" w:sz="0" w:space="0" w:color="auto"/>
          </w:divBdr>
        </w:div>
        <w:div w:id="1426075947">
          <w:marLeft w:val="480"/>
          <w:marRight w:val="0"/>
          <w:marTop w:val="0"/>
          <w:marBottom w:val="0"/>
          <w:divBdr>
            <w:top w:val="none" w:sz="0" w:space="0" w:color="auto"/>
            <w:left w:val="none" w:sz="0" w:space="0" w:color="auto"/>
            <w:bottom w:val="none" w:sz="0" w:space="0" w:color="auto"/>
            <w:right w:val="none" w:sz="0" w:space="0" w:color="auto"/>
          </w:divBdr>
        </w:div>
        <w:div w:id="1370648250">
          <w:marLeft w:val="480"/>
          <w:marRight w:val="0"/>
          <w:marTop w:val="0"/>
          <w:marBottom w:val="0"/>
          <w:divBdr>
            <w:top w:val="none" w:sz="0" w:space="0" w:color="auto"/>
            <w:left w:val="none" w:sz="0" w:space="0" w:color="auto"/>
            <w:bottom w:val="none" w:sz="0" w:space="0" w:color="auto"/>
            <w:right w:val="none" w:sz="0" w:space="0" w:color="auto"/>
          </w:divBdr>
        </w:div>
        <w:div w:id="2040818087">
          <w:marLeft w:val="480"/>
          <w:marRight w:val="0"/>
          <w:marTop w:val="0"/>
          <w:marBottom w:val="0"/>
          <w:divBdr>
            <w:top w:val="none" w:sz="0" w:space="0" w:color="auto"/>
            <w:left w:val="none" w:sz="0" w:space="0" w:color="auto"/>
            <w:bottom w:val="none" w:sz="0" w:space="0" w:color="auto"/>
            <w:right w:val="none" w:sz="0" w:space="0" w:color="auto"/>
          </w:divBdr>
        </w:div>
        <w:div w:id="1597981050">
          <w:marLeft w:val="480"/>
          <w:marRight w:val="0"/>
          <w:marTop w:val="0"/>
          <w:marBottom w:val="0"/>
          <w:divBdr>
            <w:top w:val="none" w:sz="0" w:space="0" w:color="auto"/>
            <w:left w:val="none" w:sz="0" w:space="0" w:color="auto"/>
            <w:bottom w:val="none" w:sz="0" w:space="0" w:color="auto"/>
            <w:right w:val="none" w:sz="0" w:space="0" w:color="auto"/>
          </w:divBdr>
        </w:div>
        <w:div w:id="208610214">
          <w:marLeft w:val="480"/>
          <w:marRight w:val="0"/>
          <w:marTop w:val="0"/>
          <w:marBottom w:val="0"/>
          <w:divBdr>
            <w:top w:val="none" w:sz="0" w:space="0" w:color="auto"/>
            <w:left w:val="none" w:sz="0" w:space="0" w:color="auto"/>
            <w:bottom w:val="none" w:sz="0" w:space="0" w:color="auto"/>
            <w:right w:val="none" w:sz="0" w:space="0" w:color="auto"/>
          </w:divBdr>
        </w:div>
        <w:div w:id="540482803">
          <w:marLeft w:val="480"/>
          <w:marRight w:val="0"/>
          <w:marTop w:val="0"/>
          <w:marBottom w:val="0"/>
          <w:divBdr>
            <w:top w:val="none" w:sz="0" w:space="0" w:color="auto"/>
            <w:left w:val="none" w:sz="0" w:space="0" w:color="auto"/>
            <w:bottom w:val="none" w:sz="0" w:space="0" w:color="auto"/>
            <w:right w:val="none" w:sz="0" w:space="0" w:color="auto"/>
          </w:divBdr>
        </w:div>
        <w:div w:id="518157285">
          <w:marLeft w:val="480"/>
          <w:marRight w:val="0"/>
          <w:marTop w:val="0"/>
          <w:marBottom w:val="0"/>
          <w:divBdr>
            <w:top w:val="none" w:sz="0" w:space="0" w:color="auto"/>
            <w:left w:val="none" w:sz="0" w:space="0" w:color="auto"/>
            <w:bottom w:val="none" w:sz="0" w:space="0" w:color="auto"/>
            <w:right w:val="none" w:sz="0" w:space="0" w:color="auto"/>
          </w:divBdr>
        </w:div>
        <w:div w:id="1232617521">
          <w:marLeft w:val="480"/>
          <w:marRight w:val="0"/>
          <w:marTop w:val="0"/>
          <w:marBottom w:val="0"/>
          <w:divBdr>
            <w:top w:val="none" w:sz="0" w:space="0" w:color="auto"/>
            <w:left w:val="none" w:sz="0" w:space="0" w:color="auto"/>
            <w:bottom w:val="none" w:sz="0" w:space="0" w:color="auto"/>
            <w:right w:val="none" w:sz="0" w:space="0" w:color="auto"/>
          </w:divBdr>
        </w:div>
        <w:div w:id="567113125">
          <w:marLeft w:val="480"/>
          <w:marRight w:val="0"/>
          <w:marTop w:val="0"/>
          <w:marBottom w:val="0"/>
          <w:divBdr>
            <w:top w:val="none" w:sz="0" w:space="0" w:color="auto"/>
            <w:left w:val="none" w:sz="0" w:space="0" w:color="auto"/>
            <w:bottom w:val="none" w:sz="0" w:space="0" w:color="auto"/>
            <w:right w:val="none" w:sz="0" w:space="0" w:color="auto"/>
          </w:divBdr>
        </w:div>
        <w:div w:id="1788427414">
          <w:marLeft w:val="480"/>
          <w:marRight w:val="0"/>
          <w:marTop w:val="0"/>
          <w:marBottom w:val="0"/>
          <w:divBdr>
            <w:top w:val="none" w:sz="0" w:space="0" w:color="auto"/>
            <w:left w:val="none" w:sz="0" w:space="0" w:color="auto"/>
            <w:bottom w:val="none" w:sz="0" w:space="0" w:color="auto"/>
            <w:right w:val="none" w:sz="0" w:space="0" w:color="auto"/>
          </w:divBdr>
        </w:div>
        <w:div w:id="1710564620">
          <w:marLeft w:val="480"/>
          <w:marRight w:val="0"/>
          <w:marTop w:val="0"/>
          <w:marBottom w:val="0"/>
          <w:divBdr>
            <w:top w:val="none" w:sz="0" w:space="0" w:color="auto"/>
            <w:left w:val="none" w:sz="0" w:space="0" w:color="auto"/>
            <w:bottom w:val="none" w:sz="0" w:space="0" w:color="auto"/>
            <w:right w:val="none" w:sz="0" w:space="0" w:color="auto"/>
          </w:divBdr>
        </w:div>
        <w:div w:id="1376277241">
          <w:marLeft w:val="480"/>
          <w:marRight w:val="0"/>
          <w:marTop w:val="0"/>
          <w:marBottom w:val="0"/>
          <w:divBdr>
            <w:top w:val="none" w:sz="0" w:space="0" w:color="auto"/>
            <w:left w:val="none" w:sz="0" w:space="0" w:color="auto"/>
            <w:bottom w:val="none" w:sz="0" w:space="0" w:color="auto"/>
            <w:right w:val="none" w:sz="0" w:space="0" w:color="auto"/>
          </w:divBdr>
        </w:div>
        <w:div w:id="1144195880">
          <w:marLeft w:val="480"/>
          <w:marRight w:val="0"/>
          <w:marTop w:val="0"/>
          <w:marBottom w:val="0"/>
          <w:divBdr>
            <w:top w:val="none" w:sz="0" w:space="0" w:color="auto"/>
            <w:left w:val="none" w:sz="0" w:space="0" w:color="auto"/>
            <w:bottom w:val="none" w:sz="0" w:space="0" w:color="auto"/>
            <w:right w:val="none" w:sz="0" w:space="0" w:color="auto"/>
          </w:divBdr>
        </w:div>
        <w:div w:id="224921320">
          <w:marLeft w:val="480"/>
          <w:marRight w:val="0"/>
          <w:marTop w:val="0"/>
          <w:marBottom w:val="0"/>
          <w:divBdr>
            <w:top w:val="none" w:sz="0" w:space="0" w:color="auto"/>
            <w:left w:val="none" w:sz="0" w:space="0" w:color="auto"/>
            <w:bottom w:val="none" w:sz="0" w:space="0" w:color="auto"/>
            <w:right w:val="none" w:sz="0" w:space="0" w:color="auto"/>
          </w:divBdr>
        </w:div>
        <w:div w:id="64307749">
          <w:marLeft w:val="480"/>
          <w:marRight w:val="0"/>
          <w:marTop w:val="0"/>
          <w:marBottom w:val="0"/>
          <w:divBdr>
            <w:top w:val="none" w:sz="0" w:space="0" w:color="auto"/>
            <w:left w:val="none" w:sz="0" w:space="0" w:color="auto"/>
            <w:bottom w:val="none" w:sz="0" w:space="0" w:color="auto"/>
            <w:right w:val="none" w:sz="0" w:space="0" w:color="auto"/>
          </w:divBdr>
        </w:div>
      </w:divsChild>
    </w:div>
    <w:div w:id="358119908">
      <w:bodyDiv w:val="1"/>
      <w:marLeft w:val="0"/>
      <w:marRight w:val="0"/>
      <w:marTop w:val="0"/>
      <w:marBottom w:val="0"/>
      <w:divBdr>
        <w:top w:val="none" w:sz="0" w:space="0" w:color="auto"/>
        <w:left w:val="none" w:sz="0" w:space="0" w:color="auto"/>
        <w:bottom w:val="none" w:sz="0" w:space="0" w:color="auto"/>
        <w:right w:val="none" w:sz="0" w:space="0" w:color="auto"/>
      </w:divBdr>
    </w:div>
    <w:div w:id="358434906">
      <w:bodyDiv w:val="1"/>
      <w:marLeft w:val="0"/>
      <w:marRight w:val="0"/>
      <w:marTop w:val="0"/>
      <w:marBottom w:val="0"/>
      <w:divBdr>
        <w:top w:val="none" w:sz="0" w:space="0" w:color="auto"/>
        <w:left w:val="none" w:sz="0" w:space="0" w:color="auto"/>
        <w:bottom w:val="none" w:sz="0" w:space="0" w:color="auto"/>
        <w:right w:val="none" w:sz="0" w:space="0" w:color="auto"/>
      </w:divBdr>
    </w:div>
    <w:div w:id="360978167">
      <w:bodyDiv w:val="1"/>
      <w:marLeft w:val="0"/>
      <w:marRight w:val="0"/>
      <w:marTop w:val="0"/>
      <w:marBottom w:val="0"/>
      <w:divBdr>
        <w:top w:val="none" w:sz="0" w:space="0" w:color="auto"/>
        <w:left w:val="none" w:sz="0" w:space="0" w:color="auto"/>
        <w:bottom w:val="none" w:sz="0" w:space="0" w:color="auto"/>
        <w:right w:val="none" w:sz="0" w:space="0" w:color="auto"/>
      </w:divBdr>
    </w:div>
    <w:div w:id="367410628">
      <w:bodyDiv w:val="1"/>
      <w:marLeft w:val="0"/>
      <w:marRight w:val="0"/>
      <w:marTop w:val="0"/>
      <w:marBottom w:val="0"/>
      <w:divBdr>
        <w:top w:val="none" w:sz="0" w:space="0" w:color="auto"/>
        <w:left w:val="none" w:sz="0" w:space="0" w:color="auto"/>
        <w:bottom w:val="none" w:sz="0" w:space="0" w:color="auto"/>
        <w:right w:val="none" w:sz="0" w:space="0" w:color="auto"/>
      </w:divBdr>
    </w:div>
    <w:div w:id="369452135">
      <w:bodyDiv w:val="1"/>
      <w:marLeft w:val="0"/>
      <w:marRight w:val="0"/>
      <w:marTop w:val="0"/>
      <w:marBottom w:val="0"/>
      <w:divBdr>
        <w:top w:val="none" w:sz="0" w:space="0" w:color="auto"/>
        <w:left w:val="none" w:sz="0" w:space="0" w:color="auto"/>
        <w:bottom w:val="none" w:sz="0" w:space="0" w:color="auto"/>
        <w:right w:val="none" w:sz="0" w:space="0" w:color="auto"/>
      </w:divBdr>
    </w:div>
    <w:div w:id="370419415">
      <w:bodyDiv w:val="1"/>
      <w:marLeft w:val="0"/>
      <w:marRight w:val="0"/>
      <w:marTop w:val="0"/>
      <w:marBottom w:val="0"/>
      <w:divBdr>
        <w:top w:val="none" w:sz="0" w:space="0" w:color="auto"/>
        <w:left w:val="none" w:sz="0" w:space="0" w:color="auto"/>
        <w:bottom w:val="none" w:sz="0" w:space="0" w:color="auto"/>
        <w:right w:val="none" w:sz="0" w:space="0" w:color="auto"/>
      </w:divBdr>
    </w:div>
    <w:div w:id="371267076">
      <w:bodyDiv w:val="1"/>
      <w:marLeft w:val="0"/>
      <w:marRight w:val="0"/>
      <w:marTop w:val="0"/>
      <w:marBottom w:val="0"/>
      <w:divBdr>
        <w:top w:val="none" w:sz="0" w:space="0" w:color="auto"/>
        <w:left w:val="none" w:sz="0" w:space="0" w:color="auto"/>
        <w:bottom w:val="none" w:sz="0" w:space="0" w:color="auto"/>
        <w:right w:val="none" w:sz="0" w:space="0" w:color="auto"/>
      </w:divBdr>
    </w:div>
    <w:div w:id="372774468">
      <w:bodyDiv w:val="1"/>
      <w:marLeft w:val="0"/>
      <w:marRight w:val="0"/>
      <w:marTop w:val="0"/>
      <w:marBottom w:val="0"/>
      <w:divBdr>
        <w:top w:val="none" w:sz="0" w:space="0" w:color="auto"/>
        <w:left w:val="none" w:sz="0" w:space="0" w:color="auto"/>
        <w:bottom w:val="none" w:sz="0" w:space="0" w:color="auto"/>
        <w:right w:val="none" w:sz="0" w:space="0" w:color="auto"/>
      </w:divBdr>
    </w:div>
    <w:div w:id="378092741">
      <w:bodyDiv w:val="1"/>
      <w:marLeft w:val="0"/>
      <w:marRight w:val="0"/>
      <w:marTop w:val="0"/>
      <w:marBottom w:val="0"/>
      <w:divBdr>
        <w:top w:val="none" w:sz="0" w:space="0" w:color="auto"/>
        <w:left w:val="none" w:sz="0" w:space="0" w:color="auto"/>
        <w:bottom w:val="none" w:sz="0" w:space="0" w:color="auto"/>
        <w:right w:val="none" w:sz="0" w:space="0" w:color="auto"/>
      </w:divBdr>
    </w:div>
    <w:div w:id="382405777">
      <w:bodyDiv w:val="1"/>
      <w:marLeft w:val="0"/>
      <w:marRight w:val="0"/>
      <w:marTop w:val="0"/>
      <w:marBottom w:val="0"/>
      <w:divBdr>
        <w:top w:val="none" w:sz="0" w:space="0" w:color="auto"/>
        <w:left w:val="none" w:sz="0" w:space="0" w:color="auto"/>
        <w:bottom w:val="none" w:sz="0" w:space="0" w:color="auto"/>
        <w:right w:val="none" w:sz="0" w:space="0" w:color="auto"/>
      </w:divBdr>
    </w:div>
    <w:div w:id="385882917">
      <w:bodyDiv w:val="1"/>
      <w:marLeft w:val="0"/>
      <w:marRight w:val="0"/>
      <w:marTop w:val="0"/>
      <w:marBottom w:val="0"/>
      <w:divBdr>
        <w:top w:val="none" w:sz="0" w:space="0" w:color="auto"/>
        <w:left w:val="none" w:sz="0" w:space="0" w:color="auto"/>
        <w:bottom w:val="none" w:sz="0" w:space="0" w:color="auto"/>
        <w:right w:val="none" w:sz="0" w:space="0" w:color="auto"/>
      </w:divBdr>
    </w:div>
    <w:div w:id="387606414">
      <w:bodyDiv w:val="1"/>
      <w:marLeft w:val="0"/>
      <w:marRight w:val="0"/>
      <w:marTop w:val="0"/>
      <w:marBottom w:val="0"/>
      <w:divBdr>
        <w:top w:val="none" w:sz="0" w:space="0" w:color="auto"/>
        <w:left w:val="none" w:sz="0" w:space="0" w:color="auto"/>
        <w:bottom w:val="none" w:sz="0" w:space="0" w:color="auto"/>
        <w:right w:val="none" w:sz="0" w:space="0" w:color="auto"/>
      </w:divBdr>
    </w:div>
    <w:div w:id="387846283">
      <w:bodyDiv w:val="1"/>
      <w:marLeft w:val="0"/>
      <w:marRight w:val="0"/>
      <w:marTop w:val="0"/>
      <w:marBottom w:val="0"/>
      <w:divBdr>
        <w:top w:val="none" w:sz="0" w:space="0" w:color="auto"/>
        <w:left w:val="none" w:sz="0" w:space="0" w:color="auto"/>
        <w:bottom w:val="none" w:sz="0" w:space="0" w:color="auto"/>
        <w:right w:val="none" w:sz="0" w:space="0" w:color="auto"/>
      </w:divBdr>
    </w:div>
    <w:div w:id="387998655">
      <w:bodyDiv w:val="1"/>
      <w:marLeft w:val="0"/>
      <w:marRight w:val="0"/>
      <w:marTop w:val="0"/>
      <w:marBottom w:val="0"/>
      <w:divBdr>
        <w:top w:val="none" w:sz="0" w:space="0" w:color="auto"/>
        <w:left w:val="none" w:sz="0" w:space="0" w:color="auto"/>
        <w:bottom w:val="none" w:sz="0" w:space="0" w:color="auto"/>
        <w:right w:val="none" w:sz="0" w:space="0" w:color="auto"/>
      </w:divBdr>
    </w:div>
    <w:div w:id="388067291">
      <w:bodyDiv w:val="1"/>
      <w:marLeft w:val="0"/>
      <w:marRight w:val="0"/>
      <w:marTop w:val="0"/>
      <w:marBottom w:val="0"/>
      <w:divBdr>
        <w:top w:val="none" w:sz="0" w:space="0" w:color="auto"/>
        <w:left w:val="none" w:sz="0" w:space="0" w:color="auto"/>
        <w:bottom w:val="none" w:sz="0" w:space="0" w:color="auto"/>
        <w:right w:val="none" w:sz="0" w:space="0" w:color="auto"/>
      </w:divBdr>
    </w:div>
    <w:div w:id="388648263">
      <w:bodyDiv w:val="1"/>
      <w:marLeft w:val="0"/>
      <w:marRight w:val="0"/>
      <w:marTop w:val="0"/>
      <w:marBottom w:val="0"/>
      <w:divBdr>
        <w:top w:val="none" w:sz="0" w:space="0" w:color="auto"/>
        <w:left w:val="none" w:sz="0" w:space="0" w:color="auto"/>
        <w:bottom w:val="none" w:sz="0" w:space="0" w:color="auto"/>
        <w:right w:val="none" w:sz="0" w:space="0" w:color="auto"/>
      </w:divBdr>
    </w:div>
    <w:div w:id="389380137">
      <w:bodyDiv w:val="1"/>
      <w:marLeft w:val="0"/>
      <w:marRight w:val="0"/>
      <w:marTop w:val="0"/>
      <w:marBottom w:val="0"/>
      <w:divBdr>
        <w:top w:val="none" w:sz="0" w:space="0" w:color="auto"/>
        <w:left w:val="none" w:sz="0" w:space="0" w:color="auto"/>
        <w:bottom w:val="none" w:sz="0" w:space="0" w:color="auto"/>
        <w:right w:val="none" w:sz="0" w:space="0" w:color="auto"/>
      </w:divBdr>
    </w:div>
    <w:div w:id="391124164">
      <w:bodyDiv w:val="1"/>
      <w:marLeft w:val="0"/>
      <w:marRight w:val="0"/>
      <w:marTop w:val="0"/>
      <w:marBottom w:val="0"/>
      <w:divBdr>
        <w:top w:val="none" w:sz="0" w:space="0" w:color="auto"/>
        <w:left w:val="none" w:sz="0" w:space="0" w:color="auto"/>
        <w:bottom w:val="none" w:sz="0" w:space="0" w:color="auto"/>
        <w:right w:val="none" w:sz="0" w:space="0" w:color="auto"/>
      </w:divBdr>
    </w:div>
    <w:div w:id="393361341">
      <w:bodyDiv w:val="1"/>
      <w:marLeft w:val="0"/>
      <w:marRight w:val="0"/>
      <w:marTop w:val="0"/>
      <w:marBottom w:val="0"/>
      <w:divBdr>
        <w:top w:val="none" w:sz="0" w:space="0" w:color="auto"/>
        <w:left w:val="none" w:sz="0" w:space="0" w:color="auto"/>
        <w:bottom w:val="none" w:sz="0" w:space="0" w:color="auto"/>
        <w:right w:val="none" w:sz="0" w:space="0" w:color="auto"/>
      </w:divBdr>
    </w:div>
    <w:div w:id="394864384">
      <w:bodyDiv w:val="1"/>
      <w:marLeft w:val="0"/>
      <w:marRight w:val="0"/>
      <w:marTop w:val="0"/>
      <w:marBottom w:val="0"/>
      <w:divBdr>
        <w:top w:val="none" w:sz="0" w:space="0" w:color="auto"/>
        <w:left w:val="none" w:sz="0" w:space="0" w:color="auto"/>
        <w:bottom w:val="none" w:sz="0" w:space="0" w:color="auto"/>
        <w:right w:val="none" w:sz="0" w:space="0" w:color="auto"/>
      </w:divBdr>
    </w:div>
    <w:div w:id="395475906">
      <w:bodyDiv w:val="1"/>
      <w:marLeft w:val="0"/>
      <w:marRight w:val="0"/>
      <w:marTop w:val="0"/>
      <w:marBottom w:val="0"/>
      <w:divBdr>
        <w:top w:val="none" w:sz="0" w:space="0" w:color="auto"/>
        <w:left w:val="none" w:sz="0" w:space="0" w:color="auto"/>
        <w:bottom w:val="none" w:sz="0" w:space="0" w:color="auto"/>
        <w:right w:val="none" w:sz="0" w:space="0" w:color="auto"/>
      </w:divBdr>
    </w:div>
    <w:div w:id="397024549">
      <w:bodyDiv w:val="1"/>
      <w:marLeft w:val="0"/>
      <w:marRight w:val="0"/>
      <w:marTop w:val="0"/>
      <w:marBottom w:val="0"/>
      <w:divBdr>
        <w:top w:val="none" w:sz="0" w:space="0" w:color="auto"/>
        <w:left w:val="none" w:sz="0" w:space="0" w:color="auto"/>
        <w:bottom w:val="none" w:sz="0" w:space="0" w:color="auto"/>
        <w:right w:val="none" w:sz="0" w:space="0" w:color="auto"/>
      </w:divBdr>
    </w:div>
    <w:div w:id="397165550">
      <w:bodyDiv w:val="1"/>
      <w:marLeft w:val="0"/>
      <w:marRight w:val="0"/>
      <w:marTop w:val="0"/>
      <w:marBottom w:val="0"/>
      <w:divBdr>
        <w:top w:val="none" w:sz="0" w:space="0" w:color="auto"/>
        <w:left w:val="none" w:sz="0" w:space="0" w:color="auto"/>
        <w:bottom w:val="none" w:sz="0" w:space="0" w:color="auto"/>
        <w:right w:val="none" w:sz="0" w:space="0" w:color="auto"/>
      </w:divBdr>
    </w:div>
    <w:div w:id="401147547">
      <w:bodyDiv w:val="1"/>
      <w:marLeft w:val="0"/>
      <w:marRight w:val="0"/>
      <w:marTop w:val="0"/>
      <w:marBottom w:val="0"/>
      <w:divBdr>
        <w:top w:val="none" w:sz="0" w:space="0" w:color="auto"/>
        <w:left w:val="none" w:sz="0" w:space="0" w:color="auto"/>
        <w:bottom w:val="none" w:sz="0" w:space="0" w:color="auto"/>
        <w:right w:val="none" w:sz="0" w:space="0" w:color="auto"/>
      </w:divBdr>
    </w:div>
    <w:div w:id="401953437">
      <w:bodyDiv w:val="1"/>
      <w:marLeft w:val="0"/>
      <w:marRight w:val="0"/>
      <w:marTop w:val="0"/>
      <w:marBottom w:val="0"/>
      <w:divBdr>
        <w:top w:val="none" w:sz="0" w:space="0" w:color="auto"/>
        <w:left w:val="none" w:sz="0" w:space="0" w:color="auto"/>
        <w:bottom w:val="none" w:sz="0" w:space="0" w:color="auto"/>
        <w:right w:val="none" w:sz="0" w:space="0" w:color="auto"/>
      </w:divBdr>
    </w:div>
    <w:div w:id="402485863">
      <w:bodyDiv w:val="1"/>
      <w:marLeft w:val="0"/>
      <w:marRight w:val="0"/>
      <w:marTop w:val="0"/>
      <w:marBottom w:val="0"/>
      <w:divBdr>
        <w:top w:val="none" w:sz="0" w:space="0" w:color="auto"/>
        <w:left w:val="none" w:sz="0" w:space="0" w:color="auto"/>
        <w:bottom w:val="none" w:sz="0" w:space="0" w:color="auto"/>
        <w:right w:val="none" w:sz="0" w:space="0" w:color="auto"/>
      </w:divBdr>
    </w:div>
    <w:div w:id="403261303">
      <w:bodyDiv w:val="1"/>
      <w:marLeft w:val="0"/>
      <w:marRight w:val="0"/>
      <w:marTop w:val="0"/>
      <w:marBottom w:val="0"/>
      <w:divBdr>
        <w:top w:val="none" w:sz="0" w:space="0" w:color="auto"/>
        <w:left w:val="none" w:sz="0" w:space="0" w:color="auto"/>
        <w:bottom w:val="none" w:sz="0" w:space="0" w:color="auto"/>
        <w:right w:val="none" w:sz="0" w:space="0" w:color="auto"/>
      </w:divBdr>
    </w:div>
    <w:div w:id="405155085">
      <w:bodyDiv w:val="1"/>
      <w:marLeft w:val="0"/>
      <w:marRight w:val="0"/>
      <w:marTop w:val="0"/>
      <w:marBottom w:val="0"/>
      <w:divBdr>
        <w:top w:val="none" w:sz="0" w:space="0" w:color="auto"/>
        <w:left w:val="none" w:sz="0" w:space="0" w:color="auto"/>
        <w:bottom w:val="none" w:sz="0" w:space="0" w:color="auto"/>
        <w:right w:val="none" w:sz="0" w:space="0" w:color="auto"/>
      </w:divBdr>
    </w:div>
    <w:div w:id="406078844">
      <w:bodyDiv w:val="1"/>
      <w:marLeft w:val="0"/>
      <w:marRight w:val="0"/>
      <w:marTop w:val="0"/>
      <w:marBottom w:val="0"/>
      <w:divBdr>
        <w:top w:val="none" w:sz="0" w:space="0" w:color="auto"/>
        <w:left w:val="none" w:sz="0" w:space="0" w:color="auto"/>
        <w:bottom w:val="none" w:sz="0" w:space="0" w:color="auto"/>
        <w:right w:val="none" w:sz="0" w:space="0" w:color="auto"/>
      </w:divBdr>
    </w:div>
    <w:div w:id="412776779">
      <w:bodyDiv w:val="1"/>
      <w:marLeft w:val="0"/>
      <w:marRight w:val="0"/>
      <w:marTop w:val="0"/>
      <w:marBottom w:val="0"/>
      <w:divBdr>
        <w:top w:val="none" w:sz="0" w:space="0" w:color="auto"/>
        <w:left w:val="none" w:sz="0" w:space="0" w:color="auto"/>
        <w:bottom w:val="none" w:sz="0" w:space="0" w:color="auto"/>
        <w:right w:val="none" w:sz="0" w:space="0" w:color="auto"/>
      </w:divBdr>
    </w:div>
    <w:div w:id="419834255">
      <w:bodyDiv w:val="1"/>
      <w:marLeft w:val="0"/>
      <w:marRight w:val="0"/>
      <w:marTop w:val="0"/>
      <w:marBottom w:val="0"/>
      <w:divBdr>
        <w:top w:val="none" w:sz="0" w:space="0" w:color="auto"/>
        <w:left w:val="none" w:sz="0" w:space="0" w:color="auto"/>
        <w:bottom w:val="none" w:sz="0" w:space="0" w:color="auto"/>
        <w:right w:val="none" w:sz="0" w:space="0" w:color="auto"/>
      </w:divBdr>
    </w:div>
    <w:div w:id="419985981">
      <w:bodyDiv w:val="1"/>
      <w:marLeft w:val="0"/>
      <w:marRight w:val="0"/>
      <w:marTop w:val="0"/>
      <w:marBottom w:val="0"/>
      <w:divBdr>
        <w:top w:val="none" w:sz="0" w:space="0" w:color="auto"/>
        <w:left w:val="none" w:sz="0" w:space="0" w:color="auto"/>
        <w:bottom w:val="none" w:sz="0" w:space="0" w:color="auto"/>
        <w:right w:val="none" w:sz="0" w:space="0" w:color="auto"/>
      </w:divBdr>
    </w:div>
    <w:div w:id="422990407">
      <w:bodyDiv w:val="1"/>
      <w:marLeft w:val="0"/>
      <w:marRight w:val="0"/>
      <w:marTop w:val="0"/>
      <w:marBottom w:val="0"/>
      <w:divBdr>
        <w:top w:val="none" w:sz="0" w:space="0" w:color="auto"/>
        <w:left w:val="none" w:sz="0" w:space="0" w:color="auto"/>
        <w:bottom w:val="none" w:sz="0" w:space="0" w:color="auto"/>
        <w:right w:val="none" w:sz="0" w:space="0" w:color="auto"/>
      </w:divBdr>
    </w:div>
    <w:div w:id="426463908">
      <w:bodyDiv w:val="1"/>
      <w:marLeft w:val="0"/>
      <w:marRight w:val="0"/>
      <w:marTop w:val="0"/>
      <w:marBottom w:val="0"/>
      <w:divBdr>
        <w:top w:val="none" w:sz="0" w:space="0" w:color="auto"/>
        <w:left w:val="none" w:sz="0" w:space="0" w:color="auto"/>
        <w:bottom w:val="none" w:sz="0" w:space="0" w:color="auto"/>
        <w:right w:val="none" w:sz="0" w:space="0" w:color="auto"/>
      </w:divBdr>
    </w:div>
    <w:div w:id="427508044">
      <w:bodyDiv w:val="1"/>
      <w:marLeft w:val="0"/>
      <w:marRight w:val="0"/>
      <w:marTop w:val="0"/>
      <w:marBottom w:val="0"/>
      <w:divBdr>
        <w:top w:val="none" w:sz="0" w:space="0" w:color="auto"/>
        <w:left w:val="none" w:sz="0" w:space="0" w:color="auto"/>
        <w:bottom w:val="none" w:sz="0" w:space="0" w:color="auto"/>
        <w:right w:val="none" w:sz="0" w:space="0" w:color="auto"/>
      </w:divBdr>
    </w:div>
    <w:div w:id="428038706">
      <w:bodyDiv w:val="1"/>
      <w:marLeft w:val="0"/>
      <w:marRight w:val="0"/>
      <w:marTop w:val="0"/>
      <w:marBottom w:val="0"/>
      <w:divBdr>
        <w:top w:val="none" w:sz="0" w:space="0" w:color="auto"/>
        <w:left w:val="none" w:sz="0" w:space="0" w:color="auto"/>
        <w:bottom w:val="none" w:sz="0" w:space="0" w:color="auto"/>
        <w:right w:val="none" w:sz="0" w:space="0" w:color="auto"/>
      </w:divBdr>
    </w:div>
    <w:div w:id="428893345">
      <w:bodyDiv w:val="1"/>
      <w:marLeft w:val="0"/>
      <w:marRight w:val="0"/>
      <w:marTop w:val="0"/>
      <w:marBottom w:val="0"/>
      <w:divBdr>
        <w:top w:val="none" w:sz="0" w:space="0" w:color="auto"/>
        <w:left w:val="none" w:sz="0" w:space="0" w:color="auto"/>
        <w:bottom w:val="none" w:sz="0" w:space="0" w:color="auto"/>
        <w:right w:val="none" w:sz="0" w:space="0" w:color="auto"/>
      </w:divBdr>
    </w:div>
    <w:div w:id="430783685">
      <w:bodyDiv w:val="1"/>
      <w:marLeft w:val="0"/>
      <w:marRight w:val="0"/>
      <w:marTop w:val="0"/>
      <w:marBottom w:val="0"/>
      <w:divBdr>
        <w:top w:val="none" w:sz="0" w:space="0" w:color="auto"/>
        <w:left w:val="none" w:sz="0" w:space="0" w:color="auto"/>
        <w:bottom w:val="none" w:sz="0" w:space="0" w:color="auto"/>
        <w:right w:val="none" w:sz="0" w:space="0" w:color="auto"/>
      </w:divBdr>
    </w:div>
    <w:div w:id="431781808">
      <w:bodyDiv w:val="1"/>
      <w:marLeft w:val="0"/>
      <w:marRight w:val="0"/>
      <w:marTop w:val="0"/>
      <w:marBottom w:val="0"/>
      <w:divBdr>
        <w:top w:val="none" w:sz="0" w:space="0" w:color="auto"/>
        <w:left w:val="none" w:sz="0" w:space="0" w:color="auto"/>
        <w:bottom w:val="none" w:sz="0" w:space="0" w:color="auto"/>
        <w:right w:val="none" w:sz="0" w:space="0" w:color="auto"/>
      </w:divBdr>
    </w:div>
    <w:div w:id="431899259">
      <w:bodyDiv w:val="1"/>
      <w:marLeft w:val="0"/>
      <w:marRight w:val="0"/>
      <w:marTop w:val="0"/>
      <w:marBottom w:val="0"/>
      <w:divBdr>
        <w:top w:val="none" w:sz="0" w:space="0" w:color="auto"/>
        <w:left w:val="none" w:sz="0" w:space="0" w:color="auto"/>
        <w:bottom w:val="none" w:sz="0" w:space="0" w:color="auto"/>
        <w:right w:val="none" w:sz="0" w:space="0" w:color="auto"/>
      </w:divBdr>
    </w:div>
    <w:div w:id="432240207">
      <w:bodyDiv w:val="1"/>
      <w:marLeft w:val="0"/>
      <w:marRight w:val="0"/>
      <w:marTop w:val="0"/>
      <w:marBottom w:val="0"/>
      <w:divBdr>
        <w:top w:val="none" w:sz="0" w:space="0" w:color="auto"/>
        <w:left w:val="none" w:sz="0" w:space="0" w:color="auto"/>
        <w:bottom w:val="none" w:sz="0" w:space="0" w:color="auto"/>
        <w:right w:val="none" w:sz="0" w:space="0" w:color="auto"/>
      </w:divBdr>
    </w:div>
    <w:div w:id="433135513">
      <w:bodyDiv w:val="1"/>
      <w:marLeft w:val="0"/>
      <w:marRight w:val="0"/>
      <w:marTop w:val="0"/>
      <w:marBottom w:val="0"/>
      <w:divBdr>
        <w:top w:val="none" w:sz="0" w:space="0" w:color="auto"/>
        <w:left w:val="none" w:sz="0" w:space="0" w:color="auto"/>
        <w:bottom w:val="none" w:sz="0" w:space="0" w:color="auto"/>
        <w:right w:val="none" w:sz="0" w:space="0" w:color="auto"/>
      </w:divBdr>
    </w:div>
    <w:div w:id="434061312">
      <w:bodyDiv w:val="1"/>
      <w:marLeft w:val="0"/>
      <w:marRight w:val="0"/>
      <w:marTop w:val="0"/>
      <w:marBottom w:val="0"/>
      <w:divBdr>
        <w:top w:val="none" w:sz="0" w:space="0" w:color="auto"/>
        <w:left w:val="none" w:sz="0" w:space="0" w:color="auto"/>
        <w:bottom w:val="none" w:sz="0" w:space="0" w:color="auto"/>
        <w:right w:val="none" w:sz="0" w:space="0" w:color="auto"/>
      </w:divBdr>
    </w:div>
    <w:div w:id="436295597">
      <w:bodyDiv w:val="1"/>
      <w:marLeft w:val="0"/>
      <w:marRight w:val="0"/>
      <w:marTop w:val="0"/>
      <w:marBottom w:val="0"/>
      <w:divBdr>
        <w:top w:val="none" w:sz="0" w:space="0" w:color="auto"/>
        <w:left w:val="none" w:sz="0" w:space="0" w:color="auto"/>
        <w:bottom w:val="none" w:sz="0" w:space="0" w:color="auto"/>
        <w:right w:val="none" w:sz="0" w:space="0" w:color="auto"/>
      </w:divBdr>
      <w:divsChild>
        <w:div w:id="731461778">
          <w:marLeft w:val="480"/>
          <w:marRight w:val="0"/>
          <w:marTop w:val="0"/>
          <w:marBottom w:val="0"/>
          <w:divBdr>
            <w:top w:val="none" w:sz="0" w:space="0" w:color="auto"/>
            <w:left w:val="none" w:sz="0" w:space="0" w:color="auto"/>
            <w:bottom w:val="none" w:sz="0" w:space="0" w:color="auto"/>
            <w:right w:val="none" w:sz="0" w:space="0" w:color="auto"/>
          </w:divBdr>
        </w:div>
        <w:div w:id="1230189551">
          <w:marLeft w:val="480"/>
          <w:marRight w:val="0"/>
          <w:marTop w:val="0"/>
          <w:marBottom w:val="0"/>
          <w:divBdr>
            <w:top w:val="none" w:sz="0" w:space="0" w:color="auto"/>
            <w:left w:val="none" w:sz="0" w:space="0" w:color="auto"/>
            <w:bottom w:val="none" w:sz="0" w:space="0" w:color="auto"/>
            <w:right w:val="none" w:sz="0" w:space="0" w:color="auto"/>
          </w:divBdr>
        </w:div>
        <w:div w:id="2071028048">
          <w:marLeft w:val="480"/>
          <w:marRight w:val="0"/>
          <w:marTop w:val="0"/>
          <w:marBottom w:val="0"/>
          <w:divBdr>
            <w:top w:val="none" w:sz="0" w:space="0" w:color="auto"/>
            <w:left w:val="none" w:sz="0" w:space="0" w:color="auto"/>
            <w:bottom w:val="none" w:sz="0" w:space="0" w:color="auto"/>
            <w:right w:val="none" w:sz="0" w:space="0" w:color="auto"/>
          </w:divBdr>
        </w:div>
        <w:div w:id="1312784311">
          <w:marLeft w:val="480"/>
          <w:marRight w:val="0"/>
          <w:marTop w:val="0"/>
          <w:marBottom w:val="0"/>
          <w:divBdr>
            <w:top w:val="none" w:sz="0" w:space="0" w:color="auto"/>
            <w:left w:val="none" w:sz="0" w:space="0" w:color="auto"/>
            <w:bottom w:val="none" w:sz="0" w:space="0" w:color="auto"/>
            <w:right w:val="none" w:sz="0" w:space="0" w:color="auto"/>
          </w:divBdr>
        </w:div>
        <w:div w:id="921335520">
          <w:marLeft w:val="480"/>
          <w:marRight w:val="0"/>
          <w:marTop w:val="0"/>
          <w:marBottom w:val="0"/>
          <w:divBdr>
            <w:top w:val="none" w:sz="0" w:space="0" w:color="auto"/>
            <w:left w:val="none" w:sz="0" w:space="0" w:color="auto"/>
            <w:bottom w:val="none" w:sz="0" w:space="0" w:color="auto"/>
            <w:right w:val="none" w:sz="0" w:space="0" w:color="auto"/>
          </w:divBdr>
        </w:div>
        <w:div w:id="619997422">
          <w:marLeft w:val="480"/>
          <w:marRight w:val="0"/>
          <w:marTop w:val="0"/>
          <w:marBottom w:val="0"/>
          <w:divBdr>
            <w:top w:val="none" w:sz="0" w:space="0" w:color="auto"/>
            <w:left w:val="none" w:sz="0" w:space="0" w:color="auto"/>
            <w:bottom w:val="none" w:sz="0" w:space="0" w:color="auto"/>
            <w:right w:val="none" w:sz="0" w:space="0" w:color="auto"/>
          </w:divBdr>
        </w:div>
        <w:div w:id="322511062">
          <w:marLeft w:val="480"/>
          <w:marRight w:val="0"/>
          <w:marTop w:val="0"/>
          <w:marBottom w:val="0"/>
          <w:divBdr>
            <w:top w:val="none" w:sz="0" w:space="0" w:color="auto"/>
            <w:left w:val="none" w:sz="0" w:space="0" w:color="auto"/>
            <w:bottom w:val="none" w:sz="0" w:space="0" w:color="auto"/>
            <w:right w:val="none" w:sz="0" w:space="0" w:color="auto"/>
          </w:divBdr>
        </w:div>
        <w:div w:id="921110072">
          <w:marLeft w:val="480"/>
          <w:marRight w:val="0"/>
          <w:marTop w:val="0"/>
          <w:marBottom w:val="0"/>
          <w:divBdr>
            <w:top w:val="none" w:sz="0" w:space="0" w:color="auto"/>
            <w:left w:val="none" w:sz="0" w:space="0" w:color="auto"/>
            <w:bottom w:val="none" w:sz="0" w:space="0" w:color="auto"/>
            <w:right w:val="none" w:sz="0" w:space="0" w:color="auto"/>
          </w:divBdr>
        </w:div>
        <w:div w:id="658466531">
          <w:marLeft w:val="480"/>
          <w:marRight w:val="0"/>
          <w:marTop w:val="0"/>
          <w:marBottom w:val="0"/>
          <w:divBdr>
            <w:top w:val="none" w:sz="0" w:space="0" w:color="auto"/>
            <w:left w:val="none" w:sz="0" w:space="0" w:color="auto"/>
            <w:bottom w:val="none" w:sz="0" w:space="0" w:color="auto"/>
            <w:right w:val="none" w:sz="0" w:space="0" w:color="auto"/>
          </w:divBdr>
        </w:div>
        <w:div w:id="1276600040">
          <w:marLeft w:val="480"/>
          <w:marRight w:val="0"/>
          <w:marTop w:val="0"/>
          <w:marBottom w:val="0"/>
          <w:divBdr>
            <w:top w:val="none" w:sz="0" w:space="0" w:color="auto"/>
            <w:left w:val="none" w:sz="0" w:space="0" w:color="auto"/>
            <w:bottom w:val="none" w:sz="0" w:space="0" w:color="auto"/>
            <w:right w:val="none" w:sz="0" w:space="0" w:color="auto"/>
          </w:divBdr>
        </w:div>
        <w:div w:id="228152617">
          <w:marLeft w:val="480"/>
          <w:marRight w:val="0"/>
          <w:marTop w:val="0"/>
          <w:marBottom w:val="0"/>
          <w:divBdr>
            <w:top w:val="none" w:sz="0" w:space="0" w:color="auto"/>
            <w:left w:val="none" w:sz="0" w:space="0" w:color="auto"/>
            <w:bottom w:val="none" w:sz="0" w:space="0" w:color="auto"/>
            <w:right w:val="none" w:sz="0" w:space="0" w:color="auto"/>
          </w:divBdr>
        </w:div>
        <w:div w:id="973094824">
          <w:marLeft w:val="480"/>
          <w:marRight w:val="0"/>
          <w:marTop w:val="0"/>
          <w:marBottom w:val="0"/>
          <w:divBdr>
            <w:top w:val="none" w:sz="0" w:space="0" w:color="auto"/>
            <w:left w:val="none" w:sz="0" w:space="0" w:color="auto"/>
            <w:bottom w:val="none" w:sz="0" w:space="0" w:color="auto"/>
            <w:right w:val="none" w:sz="0" w:space="0" w:color="auto"/>
          </w:divBdr>
        </w:div>
        <w:div w:id="797988191">
          <w:marLeft w:val="480"/>
          <w:marRight w:val="0"/>
          <w:marTop w:val="0"/>
          <w:marBottom w:val="0"/>
          <w:divBdr>
            <w:top w:val="none" w:sz="0" w:space="0" w:color="auto"/>
            <w:left w:val="none" w:sz="0" w:space="0" w:color="auto"/>
            <w:bottom w:val="none" w:sz="0" w:space="0" w:color="auto"/>
            <w:right w:val="none" w:sz="0" w:space="0" w:color="auto"/>
          </w:divBdr>
        </w:div>
        <w:div w:id="1377512238">
          <w:marLeft w:val="480"/>
          <w:marRight w:val="0"/>
          <w:marTop w:val="0"/>
          <w:marBottom w:val="0"/>
          <w:divBdr>
            <w:top w:val="none" w:sz="0" w:space="0" w:color="auto"/>
            <w:left w:val="none" w:sz="0" w:space="0" w:color="auto"/>
            <w:bottom w:val="none" w:sz="0" w:space="0" w:color="auto"/>
            <w:right w:val="none" w:sz="0" w:space="0" w:color="auto"/>
          </w:divBdr>
        </w:div>
        <w:div w:id="567960673">
          <w:marLeft w:val="480"/>
          <w:marRight w:val="0"/>
          <w:marTop w:val="0"/>
          <w:marBottom w:val="0"/>
          <w:divBdr>
            <w:top w:val="none" w:sz="0" w:space="0" w:color="auto"/>
            <w:left w:val="none" w:sz="0" w:space="0" w:color="auto"/>
            <w:bottom w:val="none" w:sz="0" w:space="0" w:color="auto"/>
            <w:right w:val="none" w:sz="0" w:space="0" w:color="auto"/>
          </w:divBdr>
        </w:div>
        <w:div w:id="2008357898">
          <w:marLeft w:val="480"/>
          <w:marRight w:val="0"/>
          <w:marTop w:val="0"/>
          <w:marBottom w:val="0"/>
          <w:divBdr>
            <w:top w:val="none" w:sz="0" w:space="0" w:color="auto"/>
            <w:left w:val="none" w:sz="0" w:space="0" w:color="auto"/>
            <w:bottom w:val="none" w:sz="0" w:space="0" w:color="auto"/>
            <w:right w:val="none" w:sz="0" w:space="0" w:color="auto"/>
          </w:divBdr>
        </w:div>
        <w:div w:id="1147892156">
          <w:marLeft w:val="480"/>
          <w:marRight w:val="0"/>
          <w:marTop w:val="0"/>
          <w:marBottom w:val="0"/>
          <w:divBdr>
            <w:top w:val="none" w:sz="0" w:space="0" w:color="auto"/>
            <w:left w:val="none" w:sz="0" w:space="0" w:color="auto"/>
            <w:bottom w:val="none" w:sz="0" w:space="0" w:color="auto"/>
            <w:right w:val="none" w:sz="0" w:space="0" w:color="auto"/>
          </w:divBdr>
        </w:div>
        <w:div w:id="1433627168">
          <w:marLeft w:val="480"/>
          <w:marRight w:val="0"/>
          <w:marTop w:val="0"/>
          <w:marBottom w:val="0"/>
          <w:divBdr>
            <w:top w:val="none" w:sz="0" w:space="0" w:color="auto"/>
            <w:left w:val="none" w:sz="0" w:space="0" w:color="auto"/>
            <w:bottom w:val="none" w:sz="0" w:space="0" w:color="auto"/>
            <w:right w:val="none" w:sz="0" w:space="0" w:color="auto"/>
          </w:divBdr>
        </w:div>
        <w:div w:id="1672180306">
          <w:marLeft w:val="480"/>
          <w:marRight w:val="0"/>
          <w:marTop w:val="0"/>
          <w:marBottom w:val="0"/>
          <w:divBdr>
            <w:top w:val="none" w:sz="0" w:space="0" w:color="auto"/>
            <w:left w:val="none" w:sz="0" w:space="0" w:color="auto"/>
            <w:bottom w:val="none" w:sz="0" w:space="0" w:color="auto"/>
            <w:right w:val="none" w:sz="0" w:space="0" w:color="auto"/>
          </w:divBdr>
        </w:div>
        <w:div w:id="1855340759">
          <w:marLeft w:val="480"/>
          <w:marRight w:val="0"/>
          <w:marTop w:val="0"/>
          <w:marBottom w:val="0"/>
          <w:divBdr>
            <w:top w:val="none" w:sz="0" w:space="0" w:color="auto"/>
            <w:left w:val="none" w:sz="0" w:space="0" w:color="auto"/>
            <w:bottom w:val="none" w:sz="0" w:space="0" w:color="auto"/>
            <w:right w:val="none" w:sz="0" w:space="0" w:color="auto"/>
          </w:divBdr>
        </w:div>
        <w:div w:id="435059272">
          <w:marLeft w:val="480"/>
          <w:marRight w:val="0"/>
          <w:marTop w:val="0"/>
          <w:marBottom w:val="0"/>
          <w:divBdr>
            <w:top w:val="none" w:sz="0" w:space="0" w:color="auto"/>
            <w:left w:val="none" w:sz="0" w:space="0" w:color="auto"/>
            <w:bottom w:val="none" w:sz="0" w:space="0" w:color="auto"/>
            <w:right w:val="none" w:sz="0" w:space="0" w:color="auto"/>
          </w:divBdr>
        </w:div>
        <w:div w:id="1445921727">
          <w:marLeft w:val="480"/>
          <w:marRight w:val="0"/>
          <w:marTop w:val="0"/>
          <w:marBottom w:val="0"/>
          <w:divBdr>
            <w:top w:val="none" w:sz="0" w:space="0" w:color="auto"/>
            <w:left w:val="none" w:sz="0" w:space="0" w:color="auto"/>
            <w:bottom w:val="none" w:sz="0" w:space="0" w:color="auto"/>
            <w:right w:val="none" w:sz="0" w:space="0" w:color="auto"/>
          </w:divBdr>
        </w:div>
        <w:div w:id="914315737">
          <w:marLeft w:val="480"/>
          <w:marRight w:val="0"/>
          <w:marTop w:val="0"/>
          <w:marBottom w:val="0"/>
          <w:divBdr>
            <w:top w:val="none" w:sz="0" w:space="0" w:color="auto"/>
            <w:left w:val="none" w:sz="0" w:space="0" w:color="auto"/>
            <w:bottom w:val="none" w:sz="0" w:space="0" w:color="auto"/>
            <w:right w:val="none" w:sz="0" w:space="0" w:color="auto"/>
          </w:divBdr>
        </w:div>
        <w:div w:id="2004702723">
          <w:marLeft w:val="480"/>
          <w:marRight w:val="0"/>
          <w:marTop w:val="0"/>
          <w:marBottom w:val="0"/>
          <w:divBdr>
            <w:top w:val="none" w:sz="0" w:space="0" w:color="auto"/>
            <w:left w:val="none" w:sz="0" w:space="0" w:color="auto"/>
            <w:bottom w:val="none" w:sz="0" w:space="0" w:color="auto"/>
            <w:right w:val="none" w:sz="0" w:space="0" w:color="auto"/>
          </w:divBdr>
        </w:div>
        <w:div w:id="1544295148">
          <w:marLeft w:val="480"/>
          <w:marRight w:val="0"/>
          <w:marTop w:val="0"/>
          <w:marBottom w:val="0"/>
          <w:divBdr>
            <w:top w:val="none" w:sz="0" w:space="0" w:color="auto"/>
            <w:left w:val="none" w:sz="0" w:space="0" w:color="auto"/>
            <w:bottom w:val="none" w:sz="0" w:space="0" w:color="auto"/>
            <w:right w:val="none" w:sz="0" w:space="0" w:color="auto"/>
          </w:divBdr>
        </w:div>
        <w:div w:id="1713114589">
          <w:marLeft w:val="480"/>
          <w:marRight w:val="0"/>
          <w:marTop w:val="0"/>
          <w:marBottom w:val="0"/>
          <w:divBdr>
            <w:top w:val="none" w:sz="0" w:space="0" w:color="auto"/>
            <w:left w:val="none" w:sz="0" w:space="0" w:color="auto"/>
            <w:bottom w:val="none" w:sz="0" w:space="0" w:color="auto"/>
            <w:right w:val="none" w:sz="0" w:space="0" w:color="auto"/>
          </w:divBdr>
        </w:div>
        <w:div w:id="1510290514">
          <w:marLeft w:val="480"/>
          <w:marRight w:val="0"/>
          <w:marTop w:val="0"/>
          <w:marBottom w:val="0"/>
          <w:divBdr>
            <w:top w:val="none" w:sz="0" w:space="0" w:color="auto"/>
            <w:left w:val="none" w:sz="0" w:space="0" w:color="auto"/>
            <w:bottom w:val="none" w:sz="0" w:space="0" w:color="auto"/>
            <w:right w:val="none" w:sz="0" w:space="0" w:color="auto"/>
          </w:divBdr>
        </w:div>
        <w:div w:id="1485005779">
          <w:marLeft w:val="480"/>
          <w:marRight w:val="0"/>
          <w:marTop w:val="0"/>
          <w:marBottom w:val="0"/>
          <w:divBdr>
            <w:top w:val="none" w:sz="0" w:space="0" w:color="auto"/>
            <w:left w:val="none" w:sz="0" w:space="0" w:color="auto"/>
            <w:bottom w:val="none" w:sz="0" w:space="0" w:color="auto"/>
            <w:right w:val="none" w:sz="0" w:space="0" w:color="auto"/>
          </w:divBdr>
        </w:div>
        <w:div w:id="686299357">
          <w:marLeft w:val="480"/>
          <w:marRight w:val="0"/>
          <w:marTop w:val="0"/>
          <w:marBottom w:val="0"/>
          <w:divBdr>
            <w:top w:val="none" w:sz="0" w:space="0" w:color="auto"/>
            <w:left w:val="none" w:sz="0" w:space="0" w:color="auto"/>
            <w:bottom w:val="none" w:sz="0" w:space="0" w:color="auto"/>
            <w:right w:val="none" w:sz="0" w:space="0" w:color="auto"/>
          </w:divBdr>
        </w:div>
        <w:div w:id="1400202713">
          <w:marLeft w:val="480"/>
          <w:marRight w:val="0"/>
          <w:marTop w:val="0"/>
          <w:marBottom w:val="0"/>
          <w:divBdr>
            <w:top w:val="none" w:sz="0" w:space="0" w:color="auto"/>
            <w:left w:val="none" w:sz="0" w:space="0" w:color="auto"/>
            <w:bottom w:val="none" w:sz="0" w:space="0" w:color="auto"/>
            <w:right w:val="none" w:sz="0" w:space="0" w:color="auto"/>
          </w:divBdr>
        </w:div>
        <w:div w:id="1371804695">
          <w:marLeft w:val="480"/>
          <w:marRight w:val="0"/>
          <w:marTop w:val="0"/>
          <w:marBottom w:val="0"/>
          <w:divBdr>
            <w:top w:val="none" w:sz="0" w:space="0" w:color="auto"/>
            <w:left w:val="none" w:sz="0" w:space="0" w:color="auto"/>
            <w:bottom w:val="none" w:sz="0" w:space="0" w:color="auto"/>
            <w:right w:val="none" w:sz="0" w:space="0" w:color="auto"/>
          </w:divBdr>
        </w:div>
        <w:div w:id="1218201243">
          <w:marLeft w:val="480"/>
          <w:marRight w:val="0"/>
          <w:marTop w:val="0"/>
          <w:marBottom w:val="0"/>
          <w:divBdr>
            <w:top w:val="none" w:sz="0" w:space="0" w:color="auto"/>
            <w:left w:val="none" w:sz="0" w:space="0" w:color="auto"/>
            <w:bottom w:val="none" w:sz="0" w:space="0" w:color="auto"/>
            <w:right w:val="none" w:sz="0" w:space="0" w:color="auto"/>
          </w:divBdr>
        </w:div>
        <w:div w:id="1120342664">
          <w:marLeft w:val="480"/>
          <w:marRight w:val="0"/>
          <w:marTop w:val="0"/>
          <w:marBottom w:val="0"/>
          <w:divBdr>
            <w:top w:val="none" w:sz="0" w:space="0" w:color="auto"/>
            <w:left w:val="none" w:sz="0" w:space="0" w:color="auto"/>
            <w:bottom w:val="none" w:sz="0" w:space="0" w:color="auto"/>
            <w:right w:val="none" w:sz="0" w:space="0" w:color="auto"/>
          </w:divBdr>
        </w:div>
        <w:div w:id="1993942922">
          <w:marLeft w:val="480"/>
          <w:marRight w:val="0"/>
          <w:marTop w:val="0"/>
          <w:marBottom w:val="0"/>
          <w:divBdr>
            <w:top w:val="none" w:sz="0" w:space="0" w:color="auto"/>
            <w:left w:val="none" w:sz="0" w:space="0" w:color="auto"/>
            <w:bottom w:val="none" w:sz="0" w:space="0" w:color="auto"/>
            <w:right w:val="none" w:sz="0" w:space="0" w:color="auto"/>
          </w:divBdr>
        </w:div>
        <w:div w:id="1509054124">
          <w:marLeft w:val="480"/>
          <w:marRight w:val="0"/>
          <w:marTop w:val="0"/>
          <w:marBottom w:val="0"/>
          <w:divBdr>
            <w:top w:val="none" w:sz="0" w:space="0" w:color="auto"/>
            <w:left w:val="none" w:sz="0" w:space="0" w:color="auto"/>
            <w:bottom w:val="none" w:sz="0" w:space="0" w:color="auto"/>
            <w:right w:val="none" w:sz="0" w:space="0" w:color="auto"/>
          </w:divBdr>
        </w:div>
        <w:div w:id="890652346">
          <w:marLeft w:val="480"/>
          <w:marRight w:val="0"/>
          <w:marTop w:val="0"/>
          <w:marBottom w:val="0"/>
          <w:divBdr>
            <w:top w:val="none" w:sz="0" w:space="0" w:color="auto"/>
            <w:left w:val="none" w:sz="0" w:space="0" w:color="auto"/>
            <w:bottom w:val="none" w:sz="0" w:space="0" w:color="auto"/>
            <w:right w:val="none" w:sz="0" w:space="0" w:color="auto"/>
          </w:divBdr>
        </w:div>
        <w:div w:id="1540431201">
          <w:marLeft w:val="480"/>
          <w:marRight w:val="0"/>
          <w:marTop w:val="0"/>
          <w:marBottom w:val="0"/>
          <w:divBdr>
            <w:top w:val="none" w:sz="0" w:space="0" w:color="auto"/>
            <w:left w:val="none" w:sz="0" w:space="0" w:color="auto"/>
            <w:bottom w:val="none" w:sz="0" w:space="0" w:color="auto"/>
            <w:right w:val="none" w:sz="0" w:space="0" w:color="auto"/>
          </w:divBdr>
        </w:div>
        <w:div w:id="388308530">
          <w:marLeft w:val="480"/>
          <w:marRight w:val="0"/>
          <w:marTop w:val="0"/>
          <w:marBottom w:val="0"/>
          <w:divBdr>
            <w:top w:val="none" w:sz="0" w:space="0" w:color="auto"/>
            <w:left w:val="none" w:sz="0" w:space="0" w:color="auto"/>
            <w:bottom w:val="none" w:sz="0" w:space="0" w:color="auto"/>
            <w:right w:val="none" w:sz="0" w:space="0" w:color="auto"/>
          </w:divBdr>
        </w:div>
        <w:div w:id="1644503662">
          <w:marLeft w:val="480"/>
          <w:marRight w:val="0"/>
          <w:marTop w:val="0"/>
          <w:marBottom w:val="0"/>
          <w:divBdr>
            <w:top w:val="none" w:sz="0" w:space="0" w:color="auto"/>
            <w:left w:val="none" w:sz="0" w:space="0" w:color="auto"/>
            <w:bottom w:val="none" w:sz="0" w:space="0" w:color="auto"/>
            <w:right w:val="none" w:sz="0" w:space="0" w:color="auto"/>
          </w:divBdr>
        </w:div>
        <w:div w:id="1672021313">
          <w:marLeft w:val="480"/>
          <w:marRight w:val="0"/>
          <w:marTop w:val="0"/>
          <w:marBottom w:val="0"/>
          <w:divBdr>
            <w:top w:val="none" w:sz="0" w:space="0" w:color="auto"/>
            <w:left w:val="none" w:sz="0" w:space="0" w:color="auto"/>
            <w:bottom w:val="none" w:sz="0" w:space="0" w:color="auto"/>
            <w:right w:val="none" w:sz="0" w:space="0" w:color="auto"/>
          </w:divBdr>
        </w:div>
        <w:div w:id="302464002">
          <w:marLeft w:val="480"/>
          <w:marRight w:val="0"/>
          <w:marTop w:val="0"/>
          <w:marBottom w:val="0"/>
          <w:divBdr>
            <w:top w:val="none" w:sz="0" w:space="0" w:color="auto"/>
            <w:left w:val="none" w:sz="0" w:space="0" w:color="auto"/>
            <w:bottom w:val="none" w:sz="0" w:space="0" w:color="auto"/>
            <w:right w:val="none" w:sz="0" w:space="0" w:color="auto"/>
          </w:divBdr>
        </w:div>
        <w:div w:id="638267325">
          <w:marLeft w:val="480"/>
          <w:marRight w:val="0"/>
          <w:marTop w:val="0"/>
          <w:marBottom w:val="0"/>
          <w:divBdr>
            <w:top w:val="none" w:sz="0" w:space="0" w:color="auto"/>
            <w:left w:val="none" w:sz="0" w:space="0" w:color="auto"/>
            <w:bottom w:val="none" w:sz="0" w:space="0" w:color="auto"/>
            <w:right w:val="none" w:sz="0" w:space="0" w:color="auto"/>
          </w:divBdr>
        </w:div>
        <w:div w:id="6490588">
          <w:marLeft w:val="480"/>
          <w:marRight w:val="0"/>
          <w:marTop w:val="0"/>
          <w:marBottom w:val="0"/>
          <w:divBdr>
            <w:top w:val="none" w:sz="0" w:space="0" w:color="auto"/>
            <w:left w:val="none" w:sz="0" w:space="0" w:color="auto"/>
            <w:bottom w:val="none" w:sz="0" w:space="0" w:color="auto"/>
            <w:right w:val="none" w:sz="0" w:space="0" w:color="auto"/>
          </w:divBdr>
        </w:div>
        <w:div w:id="1316763978">
          <w:marLeft w:val="480"/>
          <w:marRight w:val="0"/>
          <w:marTop w:val="0"/>
          <w:marBottom w:val="0"/>
          <w:divBdr>
            <w:top w:val="none" w:sz="0" w:space="0" w:color="auto"/>
            <w:left w:val="none" w:sz="0" w:space="0" w:color="auto"/>
            <w:bottom w:val="none" w:sz="0" w:space="0" w:color="auto"/>
            <w:right w:val="none" w:sz="0" w:space="0" w:color="auto"/>
          </w:divBdr>
        </w:div>
        <w:div w:id="1442800013">
          <w:marLeft w:val="480"/>
          <w:marRight w:val="0"/>
          <w:marTop w:val="0"/>
          <w:marBottom w:val="0"/>
          <w:divBdr>
            <w:top w:val="none" w:sz="0" w:space="0" w:color="auto"/>
            <w:left w:val="none" w:sz="0" w:space="0" w:color="auto"/>
            <w:bottom w:val="none" w:sz="0" w:space="0" w:color="auto"/>
            <w:right w:val="none" w:sz="0" w:space="0" w:color="auto"/>
          </w:divBdr>
        </w:div>
        <w:div w:id="157504172">
          <w:marLeft w:val="480"/>
          <w:marRight w:val="0"/>
          <w:marTop w:val="0"/>
          <w:marBottom w:val="0"/>
          <w:divBdr>
            <w:top w:val="none" w:sz="0" w:space="0" w:color="auto"/>
            <w:left w:val="none" w:sz="0" w:space="0" w:color="auto"/>
            <w:bottom w:val="none" w:sz="0" w:space="0" w:color="auto"/>
            <w:right w:val="none" w:sz="0" w:space="0" w:color="auto"/>
          </w:divBdr>
        </w:div>
        <w:div w:id="951084533">
          <w:marLeft w:val="480"/>
          <w:marRight w:val="0"/>
          <w:marTop w:val="0"/>
          <w:marBottom w:val="0"/>
          <w:divBdr>
            <w:top w:val="none" w:sz="0" w:space="0" w:color="auto"/>
            <w:left w:val="none" w:sz="0" w:space="0" w:color="auto"/>
            <w:bottom w:val="none" w:sz="0" w:space="0" w:color="auto"/>
            <w:right w:val="none" w:sz="0" w:space="0" w:color="auto"/>
          </w:divBdr>
        </w:div>
        <w:div w:id="2091346639">
          <w:marLeft w:val="480"/>
          <w:marRight w:val="0"/>
          <w:marTop w:val="0"/>
          <w:marBottom w:val="0"/>
          <w:divBdr>
            <w:top w:val="none" w:sz="0" w:space="0" w:color="auto"/>
            <w:left w:val="none" w:sz="0" w:space="0" w:color="auto"/>
            <w:bottom w:val="none" w:sz="0" w:space="0" w:color="auto"/>
            <w:right w:val="none" w:sz="0" w:space="0" w:color="auto"/>
          </w:divBdr>
        </w:div>
        <w:div w:id="587927425">
          <w:marLeft w:val="480"/>
          <w:marRight w:val="0"/>
          <w:marTop w:val="0"/>
          <w:marBottom w:val="0"/>
          <w:divBdr>
            <w:top w:val="none" w:sz="0" w:space="0" w:color="auto"/>
            <w:left w:val="none" w:sz="0" w:space="0" w:color="auto"/>
            <w:bottom w:val="none" w:sz="0" w:space="0" w:color="auto"/>
            <w:right w:val="none" w:sz="0" w:space="0" w:color="auto"/>
          </w:divBdr>
        </w:div>
        <w:div w:id="1132286192">
          <w:marLeft w:val="480"/>
          <w:marRight w:val="0"/>
          <w:marTop w:val="0"/>
          <w:marBottom w:val="0"/>
          <w:divBdr>
            <w:top w:val="none" w:sz="0" w:space="0" w:color="auto"/>
            <w:left w:val="none" w:sz="0" w:space="0" w:color="auto"/>
            <w:bottom w:val="none" w:sz="0" w:space="0" w:color="auto"/>
            <w:right w:val="none" w:sz="0" w:space="0" w:color="auto"/>
          </w:divBdr>
        </w:div>
        <w:div w:id="429010527">
          <w:marLeft w:val="480"/>
          <w:marRight w:val="0"/>
          <w:marTop w:val="0"/>
          <w:marBottom w:val="0"/>
          <w:divBdr>
            <w:top w:val="none" w:sz="0" w:space="0" w:color="auto"/>
            <w:left w:val="none" w:sz="0" w:space="0" w:color="auto"/>
            <w:bottom w:val="none" w:sz="0" w:space="0" w:color="auto"/>
            <w:right w:val="none" w:sz="0" w:space="0" w:color="auto"/>
          </w:divBdr>
        </w:div>
        <w:div w:id="326708987">
          <w:marLeft w:val="480"/>
          <w:marRight w:val="0"/>
          <w:marTop w:val="0"/>
          <w:marBottom w:val="0"/>
          <w:divBdr>
            <w:top w:val="none" w:sz="0" w:space="0" w:color="auto"/>
            <w:left w:val="none" w:sz="0" w:space="0" w:color="auto"/>
            <w:bottom w:val="none" w:sz="0" w:space="0" w:color="auto"/>
            <w:right w:val="none" w:sz="0" w:space="0" w:color="auto"/>
          </w:divBdr>
        </w:div>
        <w:div w:id="2050955145">
          <w:marLeft w:val="480"/>
          <w:marRight w:val="0"/>
          <w:marTop w:val="0"/>
          <w:marBottom w:val="0"/>
          <w:divBdr>
            <w:top w:val="none" w:sz="0" w:space="0" w:color="auto"/>
            <w:left w:val="none" w:sz="0" w:space="0" w:color="auto"/>
            <w:bottom w:val="none" w:sz="0" w:space="0" w:color="auto"/>
            <w:right w:val="none" w:sz="0" w:space="0" w:color="auto"/>
          </w:divBdr>
        </w:div>
        <w:div w:id="2085715815">
          <w:marLeft w:val="480"/>
          <w:marRight w:val="0"/>
          <w:marTop w:val="0"/>
          <w:marBottom w:val="0"/>
          <w:divBdr>
            <w:top w:val="none" w:sz="0" w:space="0" w:color="auto"/>
            <w:left w:val="none" w:sz="0" w:space="0" w:color="auto"/>
            <w:bottom w:val="none" w:sz="0" w:space="0" w:color="auto"/>
            <w:right w:val="none" w:sz="0" w:space="0" w:color="auto"/>
          </w:divBdr>
        </w:div>
        <w:div w:id="1238906416">
          <w:marLeft w:val="480"/>
          <w:marRight w:val="0"/>
          <w:marTop w:val="0"/>
          <w:marBottom w:val="0"/>
          <w:divBdr>
            <w:top w:val="none" w:sz="0" w:space="0" w:color="auto"/>
            <w:left w:val="none" w:sz="0" w:space="0" w:color="auto"/>
            <w:bottom w:val="none" w:sz="0" w:space="0" w:color="auto"/>
            <w:right w:val="none" w:sz="0" w:space="0" w:color="auto"/>
          </w:divBdr>
        </w:div>
        <w:div w:id="1772778236">
          <w:marLeft w:val="480"/>
          <w:marRight w:val="0"/>
          <w:marTop w:val="0"/>
          <w:marBottom w:val="0"/>
          <w:divBdr>
            <w:top w:val="none" w:sz="0" w:space="0" w:color="auto"/>
            <w:left w:val="none" w:sz="0" w:space="0" w:color="auto"/>
            <w:bottom w:val="none" w:sz="0" w:space="0" w:color="auto"/>
            <w:right w:val="none" w:sz="0" w:space="0" w:color="auto"/>
          </w:divBdr>
        </w:div>
        <w:div w:id="1765226404">
          <w:marLeft w:val="480"/>
          <w:marRight w:val="0"/>
          <w:marTop w:val="0"/>
          <w:marBottom w:val="0"/>
          <w:divBdr>
            <w:top w:val="none" w:sz="0" w:space="0" w:color="auto"/>
            <w:left w:val="none" w:sz="0" w:space="0" w:color="auto"/>
            <w:bottom w:val="none" w:sz="0" w:space="0" w:color="auto"/>
            <w:right w:val="none" w:sz="0" w:space="0" w:color="auto"/>
          </w:divBdr>
        </w:div>
        <w:div w:id="914046221">
          <w:marLeft w:val="480"/>
          <w:marRight w:val="0"/>
          <w:marTop w:val="0"/>
          <w:marBottom w:val="0"/>
          <w:divBdr>
            <w:top w:val="none" w:sz="0" w:space="0" w:color="auto"/>
            <w:left w:val="none" w:sz="0" w:space="0" w:color="auto"/>
            <w:bottom w:val="none" w:sz="0" w:space="0" w:color="auto"/>
            <w:right w:val="none" w:sz="0" w:space="0" w:color="auto"/>
          </w:divBdr>
        </w:div>
        <w:div w:id="1082526041">
          <w:marLeft w:val="480"/>
          <w:marRight w:val="0"/>
          <w:marTop w:val="0"/>
          <w:marBottom w:val="0"/>
          <w:divBdr>
            <w:top w:val="none" w:sz="0" w:space="0" w:color="auto"/>
            <w:left w:val="none" w:sz="0" w:space="0" w:color="auto"/>
            <w:bottom w:val="none" w:sz="0" w:space="0" w:color="auto"/>
            <w:right w:val="none" w:sz="0" w:space="0" w:color="auto"/>
          </w:divBdr>
        </w:div>
        <w:div w:id="430397052">
          <w:marLeft w:val="480"/>
          <w:marRight w:val="0"/>
          <w:marTop w:val="0"/>
          <w:marBottom w:val="0"/>
          <w:divBdr>
            <w:top w:val="none" w:sz="0" w:space="0" w:color="auto"/>
            <w:left w:val="none" w:sz="0" w:space="0" w:color="auto"/>
            <w:bottom w:val="none" w:sz="0" w:space="0" w:color="auto"/>
            <w:right w:val="none" w:sz="0" w:space="0" w:color="auto"/>
          </w:divBdr>
        </w:div>
        <w:div w:id="24140683">
          <w:marLeft w:val="480"/>
          <w:marRight w:val="0"/>
          <w:marTop w:val="0"/>
          <w:marBottom w:val="0"/>
          <w:divBdr>
            <w:top w:val="none" w:sz="0" w:space="0" w:color="auto"/>
            <w:left w:val="none" w:sz="0" w:space="0" w:color="auto"/>
            <w:bottom w:val="none" w:sz="0" w:space="0" w:color="auto"/>
            <w:right w:val="none" w:sz="0" w:space="0" w:color="auto"/>
          </w:divBdr>
        </w:div>
        <w:div w:id="219560470">
          <w:marLeft w:val="480"/>
          <w:marRight w:val="0"/>
          <w:marTop w:val="0"/>
          <w:marBottom w:val="0"/>
          <w:divBdr>
            <w:top w:val="none" w:sz="0" w:space="0" w:color="auto"/>
            <w:left w:val="none" w:sz="0" w:space="0" w:color="auto"/>
            <w:bottom w:val="none" w:sz="0" w:space="0" w:color="auto"/>
            <w:right w:val="none" w:sz="0" w:space="0" w:color="auto"/>
          </w:divBdr>
        </w:div>
        <w:div w:id="1680890034">
          <w:marLeft w:val="480"/>
          <w:marRight w:val="0"/>
          <w:marTop w:val="0"/>
          <w:marBottom w:val="0"/>
          <w:divBdr>
            <w:top w:val="none" w:sz="0" w:space="0" w:color="auto"/>
            <w:left w:val="none" w:sz="0" w:space="0" w:color="auto"/>
            <w:bottom w:val="none" w:sz="0" w:space="0" w:color="auto"/>
            <w:right w:val="none" w:sz="0" w:space="0" w:color="auto"/>
          </w:divBdr>
        </w:div>
        <w:div w:id="1341160288">
          <w:marLeft w:val="480"/>
          <w:marRight w:val="0"/>
          <w:marTop w:val="0"/>
          <w:marBottom w:val="0"/>
          <w:divBdr>
            <w:top w:val="none" w:sz="0" w:space="0" w:color="auto"/>
            <w:left w:val="none" w:sz="0" w:space="0" w:color="auto"/>
            <w:bottom w:val="none" w:sz="0" w:space="0" w:color="auto"/>
            <w:right w:val="none" w:sz="0" w:space="0" w:color="auto"/>
          </w:divBdr>
        </w:div>
        <w:div w:id="830095916">
          <w:marLeft w:val="480"/>
          <w:marRight w:val="0"/>
          <w:marTop w:val="0"/>
          <w:marBottom w:val="0"/>
          <w:divBdr>
            <w:top w:val="none" w:sz="0" w:space="0" w:color="auto"/>
            <w:left w:val="none" w:sz="0" w:space="0" w:color="auto"/>
            <w:bottom w:val="none" w:sz="0" w:space="0" w:color="auto"/>
            <w:right w:val="none" w:sz="0" w:space="0" w:color="auto"/>
          </w:divBdr>
        </w:div>
        <w:div w:id="612518978">
          <w:marLeft w:val="480"/>
          <w:marRight w:val="0"/>
          <w:marTop w:val="0"/>
          <w:marBottom w:val="0"/>
          <w:divBdr>
            <w:top w:val="none" w:sz="0" w:space="0" w:color="auto"/>
            <w:left w:val="none" w:sz="0" w:space="0" w:color="auto"/>
            <w:bottom w:val="none" w:sz="0" w:space="0" w:color="auto"/>
            <w:right w:val="none" w:sz="0" w:space="0" w:color="auto"/>
          </w:divBdr>
        </w:div>
        <w:div w:id="329138977">
          <w:marLeft w:val="480"/>
          <w:marRight w:val="0"/>
          <w:marTop w:val="0"/>
          <w:marBottom w:val="0"/>
          <w:divBdr>
            <w:top w:val="none" w:sz="0" w:space="0" w:color="auto"/>
            <w:left w:val="none" w:sz="0" w:space="0" w:color="auto"/>
            <w:bottom w:val="none" w:sz="0" w:space="0" w:color="auto"/>
            <w:right w:val="none" w:sz="0" w:space="0" w:color="auto"/>
          </w:divBdr>
        </w:div>
        <w:div w:id="1398749684">
          <w:marLeft w:val="480"/>
          <w:marRight w:val="0"/>
          <w:marTop w:val="0"/>
          <w:marBottom w:val="0"/>
          <w:divBdr>
            <w:top w:val="none" w:sz="0" w:space="0" w:color="auto"/>
            <w:left w:val="none" w:sz="0" w:space="0" w:color="auto"/>
            <w:bottom w:val="none" w:sz="0" w:space="0" w:color="auto"/>
            <w:right w:val="none" w:sz="0" w:space="0" w:color="auto"/>
          </w:divBdr>
        </w:div>
        <w:div w:id="1710908206">
          <w:marLeft w:val="480"/>
          <w:marRight w:val="0"/>
          <w:marTop w:val="0"/>
          <w:marBottom w:val="0"/>
          <w:divBdr>
            <w:top w:val="none" w:sz="0" w:space="0" w:color="auto"/>
            <w:left w:val="none" w:sz="0" w:space="0" w:color="auto"/>
            <w:bottom w:val="none" w:sz="0" w:space="0" w:color="auto"/>
            <w:right w:val="none" w:sz="0" w:space="0" w:color="auto"/>
          </w:divBdr>
        </w:div>
        <w:div w:id="2000571410">
          <w:marLeft w:val="480"/>
          <w:marRight w:val="0"/>
          <w:marTop w:val="0"/>
          <w:marBottom w:val="0"/>
          <w:divBdr>
            <w:top w:val="none" w:sz="0" w:space="0" w:color="auto"/>
            <w:left w:val="none" w:sz="0" w:space="0" w:color="auto"/>
            <w:bottom w:val="none" w:sz="0" w:space="0" w:color="auto"/>
            <w:right w:val="none" w:sz="0" w:space="0" w:color="auto"/>
          </w:divBdr>
        </w:div>
        <w:div w:id="1921714583">
          <w:marLeft w:val="480"/>
          <w:marRight w:val="0"/>
          <w:marTop w:val="0"/>
          <w:marBottom w:val="0"/>
          <w:divBdr>
            <w:top w:val="none" w:sz="0" w:space="0" w:color="auto"/>
            <w:left w:val="none" w:sz="0" w:space="0" w:color="auto"/>
            <w:bottom w:val="none" w:sz="0" w:space="0" w:color="auto"/>
            <w:right w:val="none" w:sz="0" w:space="0" w:color="auto"/>
          </w:divBdr>
        </w:div>
        <w:div w:id="2143383092">
          <w:marLeft w:val="480"/>
          <w:marRight w:val="0"/>
          <w:marTop w:val="0"/>
          <w:marBottom w:val="0"/>
          <w:divBdr>
            <w:top w:val="none" w:sz="0" w:space="0" w:color="auto"/>
            <w:left w:val="none" w:sz="0" w:space="0" w:color="auto"/>
            <w:bottom w:val="none" w:sz="0" w:space="0" w:color="auto"/>
            <w:right w:val="none" w:sz="0" w:space="0" w:color="auto"/>
          </w:divBdr>
        </w:div>
        <w:div w:id="2006011507">
          <w:marLeft w:val="480"/>
          <w:marRight w:val="0"/>
          <w:marTop w:val="0"/>
          <w:marBottom w:val="0"/>
          <w:divBdr>
            <w:top w:val="none" w:sz="0" w:space="0" w:color="auto"/>
            <w:left w:val="none" w:sz="0" w:space="0" w:color="auto"/>
            <w:bottom w:val="none" w:sz="0" w:space="0" w:color="auto"/>
            <w:right w:val="none" w:sz="0" w:space="0" w:color="auto"/>
          </w:divBdr>
        </w:div>
        <w:div w:id="814685978">
          <w:marLeft w:val="480"/>
          <w:marRight w:val="0"/>
          <w:marTop w:val="0"/>
          <w:marBottom w:val="0"/>
          <w:divBdr>
            <w:top w:val="none" w:sz="0" w:space="0" w:color="auto"/>
            <w:left w:val="none" w:sz="0" w:space="0" w:color="auto"/>
            <w:bottom w:val="none" w:sz="0" w:space="0" w:color="auto"/>
            <w:right w:val="none" w:sz="0" w:space="0" w:color="auto"/>
          </w:divBdr>
        </w:div>
        <w:div w:id="1179393214">
          <w:marLeft w:val="480"/>
          <w:marRight w:val="0"/>
          <w:marTop w:val="0"/>
          <w:marBottom w:val="0"/>
          <w:divBdr>
            <w:top w:val="none" w:sz="0" w:space="0" w:color="auto"/>
            <w:left w:val="none" w:sz="0" w:space="0" w:color="auto"/>
            <w:bottom w:val="none" w:sz="0" w:space="0" w:color="auto"/>
            <w:right w:val="none" w:sz="0" w:space="0" w:color="auto"/>
          </w:divBdr>
        </w:div>
        <w:div w:id="1178541506">
          <w:marLeft w:val="480"/>
          <w:marRight w:val="0"/>
          <w:marTop w:val="0"/>
          <w:marBottom w:val="0"/>
          <w:divBdr>
            <w:top w:val="none" w:sz="0" w:space="0" w:color="auto"/>
            <w:left w:val="none" w:sz="0" w:space="0" w:color="auto"/>
            <w:bottom w:val="none" w:sz="0" w:space="0" w:color="auto"/>
            <w:right w:val="none" w:sz="0" w:space="0" w:color="auto"/>
          </w:divBdr>
        </w:div>
        <w:div w:id="868879662">
          <w:marLeft w:val="480"/>
          <w:marRight w:val="0"/>
          <w:marTop w:val="0"/>
          <w:marBottom w:val="0"/>
          <w:divBdr>
            <w:top w:val="none" w:sz="0" w:space="0" w:color="auto"/>
            <w:left w:val="none" w:sz="0" w:space="0" w:color="auto"/>
            <w:bottom w:val="none" w:sz="0" w:space="0" w:color="auto"/>
            <w:right w:val="none" w:sz="0" w:space="0" w:color="auto"/>
          </w:divBdr>
        </w:div>
        <w:div w:id="686752640">
          <w:marLeft w:val="480"/>
          <w:marRight w:val="0"/>
          <w:marTop w:val="0"/>
          <w:marBottom w:val="0"/>
          <w:divBdr>
            <w:top w:val="none" w:sz="0" w:space="0" w:color="auto"/>
            <w:left w:val="none" w:sz="0" w:space="0" w:color="auto"/>
            <w:bottom w:val="none" w:sz="0" w:space="0" w:color="auto"/>
            <w:right w:val="none" w:sz="0" w:space="0" w:color="auto"/>
          </w:divBdr>
        </w:div>
        <w:div w:id="1068266480">
          <w:marLeft w:val="480"/>
          <w:marRight w:val="0"/>
          <w:marTop w:val="0"/>
          <w:marBottom w:val="0"/>
          <w:divBdr>
            <w:top w:val="none" w:sz="0" w:space="0" w:color="auto"/>
            <w:left w:val="none" w:sz="0" w:space="0" w:color="auto"/>
            <w:bottom w:val="none" w:sz="0" w:space="0" w:color="auto"/>
            <w:right w:val="none" w:sz="0" w:space="0" w:color="auto"/>
          </w:divBdr>
        </w:div>
        <w:div w:id="1775595524">
          <w:marLeft w:val="480"/>
          <w:marRight w:val="0"/>
          <w:marTop w:val="0"/>
          <w:marBottom w:val="0"/>
          <w:divBdr>
            <w:top w:val="none" w:sz="0" w:space="0" w:color="auto"/>
            <w:left w:val="none" w:sz="0" w:space="0" w:color="auto"/>
            <w:bottom w:val="none" w:sz="0" w:space="0" w:color="auto"/>
            <w:right w:val="none" w:sz="0" w:space="0" w:color="auto"/>
          </w:divBdr>
        </w:div>
        <w:div w:id="2007436219">
          <w:marLeft w:val="480"/>
          <w:marRight w:val="0"/>
          <w:marTop w:val="0"/>
          <w:marBottom w:val="0"/>
          <w:divBdr>
            <w:top w:val="none" w:sz="0" w:space="0" w:color="auto"/>
            <w:left w:val="none" w:sz="0" w:space="0" w:color="auto"/>
            <w:bottom w:val="none" w:sz="0" w:space="0" w:color="auto"/>
            <w:right w:val="none" w:sz="0" w:space="0" w:color="auto"/>
          </w:divBdr>
        </w:div>
        <w:div w:id="404226904">
          <w:marLeft w:val="480"/>
          <w:marRight w:val="0"/>
          <w:marTop w:val="0"/>
          <w:marBottom w:val="0"/>
          <w:divBdr>
            <w:top w:val="none" w:sz="0" w:space="0" w:color="auto"/>
            <w:left w:val="none" w:sz="0" w:space="0" w:color="auto"/>
            <w:bottom w:val="none" w:sz="0" w:space="0" w:color="auto"/>
            <w:right w:val="none" w:sz="0" w:space="0" w:color="auto"/>
          </w:divBdr>
        </w:div>
        <w:div w:id="1363092364">
          <w:marLeft w:val="480"/>
          <w:marRight w:val="0"/>
          <w:marTop w:val="0"/>
          <w:marBottom w:val="0"/>
          <w:divBdr>
            <w:top w:val="none" w:sz="0" w:space="0" w:color="auto"/>
            <w:left w:val="none" w:sz="0" w:space="0" w:color="auto"/>
            <w:bottom w:val="none" w:sz="0" w:space="0" w:color="auto"/>
            <w:right w:val="none" w:sz="0" w:space="0" w:color="auto"/>
          </w:divBdr>
        </w:div>
        <w:div w:id="884751208">
          <w:marLeft w:val="480"/>
          <w:marRight w:val="0"/>
          <w:marTop w:val="0"/>
          <w:marBottom w:val="0"/>
          <w:divBdr>
            <w:top w:val="none" w:sz="0" w:space="0" w:color="auto"/>
            <w:left w:val="none" w:sz="0" w:space="0" w:color="auto"/>
            <w:bottom w:val="none" w:sz="0" w:space="0" w:color="auto"/>
            <w:right w:val="none" w:sz="0" w:space="0" w:color="auto"/>
          </w:divBdr>
        </w:div>
        <w:div w:id="582566659">
          <w:marLeft w:val="480"/>
          <w:marRight w:val="0"/>
          <w:marTop w:val="0"/>
          <w:marBottom w:val="0"/>
          <w:divBdr>
            <w:top w:val="none" w:sz="0" w:space="0" w:color="auto"/>
            <w:left w:val="none" w:sz="0" w:space="0" w:color="auto"/>
            <w:bottom w:val="none" w:sz="0" w:space="0" w:color="auto"/>
            <w:right w:val="none" w:sz="0" w:space="0" w:color="auto"/>
          </w:divBdr>
        </w:div>
        <w:div w:id="1820730129">
          <w:marLeft w:val="480"/>
          <w:marRight w:val="0"/>
          <w:marTop w:val="0"/>
          <w:marBottom w:val="0"/>
          <w:divBdr>
            <w:top w:val="none" w:sz="0" w:space="0" w:color="auto"/>
            <w:left w:val="none" w:sz="0" w:space="0" w:color="auto"/>
            <w:bottom w:val="none" w:sz="0" w:space="0" w:color="auto"/>
            <w:right w:val="none" w:sz="0" w:space="0" w:color="auto"/>
          </w:divBdr>
        </w:div>
        <w:div w:id="1253974727">
          <w:marLeft w:val="480"/>
          <w:marRight w:val="0"/>
          <w:marTop w:val="0"/>
          <w:marBottom w:val="0"/>
          <w:divBdr>
            <w:top w:val="none" w:sz="0" w:space="0" w:color="auto"/>
            <w:left w:val="none" w:sz="0" w:space="0" w:color="auto"/>
            <w:bottom w:val="none" w:sz="0" w:space="0" w:color="auto"/>
            <w:right w:val="none" w:sz="0" w:space="0" w:color="auto"/>
          </w:divBdr>
        </w:div>
        <w:div w:id="1110858206">
          <w:marLeft w:val="480"/>
          <w:marRight w:val="0"/>
          <w:marTop w:val="0"/>
          <w:marBottom w:val="0"/>
          <w:divBdr>
            <w:top w:val="none" w:sz="0" w:space="0" w:color="auto"/>
            <w:left w:val="none" w:sz="0" w:space="0" w:color="auto"/>
            <w:bottom w:val="none" w:sz="0" w:space="0" w:color="auto"/>
            <w:right w:val="none" w:sz="0" w:space="0" w:color="auto"/>
          </w:divBdr>
        </w:div>
        <w:div w:id="1068919436">
          <w:marLeft w:val="480"/>
          <w:marRight w:val="0"/>
          <w:marTop w:val="0"/>
          <w:marBottom w:val="0"/>
          <w:divBdr>
            <w:top w:val="none" w:sz="0" w:space="0" w:color="auto"/>
            <w:left w:val="none" w:sz="0" w:space="0" w:color="auto"/>
            <w:bottom w:val="none" w:sz="0" w:space="0" w:color="auto"/>
            <w:right w:val="none" w:sz="0" w:space="0" w:color="auto"/>
          </w:divBdr>
        </w:div>
        <w:div w:id="919405199">
          <w:marLeft w:val="480"/>
          <w:marRight w:val="0"/>
          <w:marTop w:val="0"/>
          <w:marBottom w:val="0"/>
          <w:divBdr>
            <w:top w:val="none" w:sz="0" w:space="0" w:color="auto"/>
            <w:left w:val="none" w:sz="0" w:space="0" w:color="auto"/>
            <w:bottom w:val="none" w:sz="0" w:space="0" w:color="auto"/>
            <w:right w:val="none" w:sz="0" w:space="0" w:color="auto"/>
          </w:divBdr>
        </w:div>
        <w:div w:id="1076122947">
          <w:marLeft w:val="480"/>
          <w:marRight w:val="0"/>
          <w:marTop w:val="0"/>
          <w:marBottom w:val="0"/>
          <w:divBdr>
            <w:top w:val="none" w:sz="0" w:space="0" w:color="auto"/>
            <w:left w:val="none" w:sz="0" w:space="0" w:color="auto"/>
            <w:bottom w:val="none" w:sz="0" w:space="0" w:color="auto"/>
            <w:right w:val="none" w:sz="0" w:space="0" w:color="auto"/>
          </w:divBdr>
        </w:div>
        <w:div w:id="165558601">
          <w:marLeft w:val="480"/>
          <w:marRight w:val="0"/>
          <w:marTop w:val="0"/>
          <w:marBottom w:val="0"/>
          <w:divBdr>
            <w:top w:val="none" w:sz="0" w:space="0" w:color="auto"/>
            <w:left w:val="none" w:sz="0" w:space="0" w:color="auto"/>
            <w:bottom w:val="none" w:sz="0" w:space="0" w:color="auto"/>
            <w:right w:val="none" w:sz="0" w:space="0" w:color="auto"/>
          </w:divBdr>
        </w:div>
        <w:div w:id="1035545866">
          <w:marLeft w:val="480"/>
          <w:marRight w:val="0"/>
          <w:marTop w:val="0"/>
          <w:marBottom w:val="0"/>
          <w:divBdr>
            <w:top w:val="none" w:sz="0" w:space="0" w:color="auto"/>
            <w:left w:val="none" w:sz="0" w:space="0" w:color="auto"/>
            <w:bottom w:val="none" w:sz="0" w:space="0" w:color="auto"/>
            <w:right w:val="none" w:sz="0" w:space="0" w:color="auto"/>
          </w:divBdr>
        </w:div>
        <w:div w:id="1836997015">
          <w:marLeft w:val="480"/>
          <w:marRight w:val="0"/>
          <w:marTop w:val="0"/>
          <w:marBottom w:val="0"/>
          <w:divBdr>
            <w:top w:val="none" w:sz="0" w:space="0" w:color="auto"/>
            <w:left w:val="none" w:sz="0" w:space="0" w:color="auto"/>
            <w:bottom w:val="none" w:sz="0" w:space="0" w:color="auto"/>
            <w:right w:val="none" w:sz="0" w:space="0" w:color="auto"/>
          </w:divBdr>
        </w:div>
        <w:div w:id="374741776">
          <w:marLeft w:val="480"/>
          <w:marRight w:val="0"/>
          <w:marTop w:val="0"/>
          <w:marBottom w:val="0"/>
          <w:divBdr>
            <w:top w:val="none" w:sz="0" w:space="0" w:color="auto"/>
            <w:left w:val="none" w:sz="0" w:space="0" w:color="auto"/>
            <w:bottom w:val="none" w:sz="0" w:space="0" w:color="auto"/>
            <w:right w:val="none" w:sz="0" w:space="0" w:color="auto"/>
          </w:divBdr>
        </w:div>
        <w:div w:id="1079250731">
          <w:marLeft w:val="480"/>
          <w:marRight w:val="0"/>
          <w:marTop w:val="0"/>
          <w:marBottom w:val="0"/>
          <w:divBdr>
            <w:top w:val="none" w:sz="0" w:space="0" w:color="auto"/>
            <w:left w:val="none" w:sz="0" w:space="0" w:color="auto"/>
            <w:bottom w:val="none" w:sz="0" w:space="0" w:color="auto"/>
            <w:right w:val="none" w:sz="0" w:space="0" w:color="auto"/>
          </w:divBdr>
        </w:div>
        <w:div w:id="2022507240">
          <w:marLeft w:val="480"/>
          <w:marRight w:val="0"/>
          <w:marTop w:val="0"/>
          <w:marBottom w:val="0"/>
          <w:divBdr>
            <w:top w:val="none" w:sz="0" w:space="0" w:color="auto"/>
            <w:left w:val="none" w:sz="0" w:space="0" w:color="auto"/>
            <w:bottom w:val="none" w:sz="0" w:space="0" w:color="auto"/>
            <w:right w:val="none" w:sz="0" w:space="0" w:color="auto"/>
          </w:divBdr>
        </w:div>
        <w:div w:id="427770792">
          <w:marLeft w:val="480"/>
          <w:marRight w:val="0"/>
          <w:marTop w:val="0"/>
          <w:marBottom w:val="0"/>
          <w:divBdr>
            <w:top w:val="none" w:sz="0" w:space="0" w:color="auto"/>
            <w:left w:val="none" w:sz="0" w:space="0" w:color="auto"/>
            <w:bottom w:val="none" w:sz="0" w:space="0" w:color="auto"/>
            <w:right w:val="none" w:sz="0" w:space="0" w:color="auto"/>
          </w:divBdr>
        </w:div>
        <w:div w:id="589049689">
          <w:marLeft w:val="480"/>
          <w:marRight w:val="0"/>
          <w:marTop w:val="0"/>
          <w:marBottom w:val="0"/>
          <w:divBdr>
            <w:top w:val="none" w:sz="0" w:space="0" w:color="auto"/>
            <w:left w:val="none" w:sz="0" w:space="0" w:color="auto"/>
            <w:bottom w:val="none" w:sz="0" w:space="0" w:color="auto"/>
            <w:right w:val="none" w:sz="0" w:space="0" w:color="auto"/>
          </w:divBdr>
        </w:div>
        <w:div w:id="103426353">
          <w:marLeft w:val="480"/>
          <w:marRight w:val="0"/>
          <w:marTop w:val="0"/>
          <w:marBottom w:val="0"/>
          <w:divBdr>
            <w:top w:val="none" w:sz="0" w:space="0" w:color="auto"/>
            <w:left w:val="none" w:sz="0" w:space="0" w:color="auto"/>
            <w:bottom w:val="none" w:sz="0" w:space="0" w:color="auto"/>
            <w:right w:val="none" w:sz="0" w:space="0" w:color="auto"/>
          </w:divBdr>
        </w:div>
        <w:div w:id="1631200937">
          <w:marLeft w:val="480"/>
          <w:marRight w:val="0"/>
          <w:marTop w:val="0"/>
          <w:marBottom w:val="0"/>
          <w:divBdr>
            <w:top w:val="none" w:sz="0" w:space="0" w:color="auto"/>
            <w:left w:val="none" w:sz="0" w:space="0" w:color="auto"/>
            <w:bottom w:val="none" w:sz="0" w:space="0" w:color="auto"/>
            <w:right w:val="none" w:sz="0" w:space="0" w:color="auto"/>
          </w:divBdr>
        </w:div>
        <w:div w:id="1187905945">
          <w:marLeft w:val="480"/>
          <w:marRight w:val="0"/>
          <w:marTop w:val="0"/>
          <w:marBottom w:val="0"/>
          <w:divBdr>
            <w:top w:val="none" w:sz="0" w:space="0" w:color="auto"/>
            <w:left w:val="none" w:sz="0" w:space="0" w:color="auto"/>
            <w:bottom w:val="none" w:sz="0" w:space="0" w:color="auto"/>
            <w:right w:val="none" w:sz="0" w:space="0" w:color="auto"/>
          </w:divBdr>
        </w:div>
        <w:div w:id="1217006313">
          <w:marLeft w:val="480"/>
          <w:marRight w:val="0"/>
          <w:marTop w:val="0"/>
          <w:marBottom w:val="0"/>
          <w:divBdr>
            <w:top w:val="none" w:sz="0" w:space="0" w:color="auto"/>
            <w:left w:val="none" w:sz="0" w:space="0" w:color="auto"/>
            <w:bottom w:val="none" w:sz="0" w:space="0" w:color="auto"/>
            <w:right w:val="none" w:sz="0" w:space="0" w:color="auto"/>
          </w:divBdr>
        </w:div>
        <w:div w:id="372198408">
          <w:marLeft w:val="480"/>
          <w:marRight w:val="0"/>
          <w:marTop w:val="0"/>
          <w:marBottom w:val="0"/>
          <w:divBdr>
            <w:top w:val="none" w:sz="0" w:space="0" w:color="auto"/>
            <w:left w:val="none" w:sz="0" w:space="0" w:color="auto"/>
            <w:bottom w:val="none" w:sz="0" w:space="0" w:color="auto"/>
            <w:right w:val="none" w:sz="0" w:space="0" w:color="auto"/>
          </w:divBdr>
        </w:div>
        <w:div w:id="1748335749">
          <w:marLeft w:val="480"/>
          <w:marRight w:val="0"/>
          <w:marTop w:val="0"/>
          <w:marBottom w:val="0"/>
          <w:divBdr>
            <w:top w:val="none" w:sz="0" w:space="0" w:color="auto"/>
            <w:left w:val="none" w:sz="0" w:space="0" w:color="auto"/>
            <w:bottom w:val="none" w:sz="0" w:space="0" w:color="auto"/>
            <w:right w:val="none" w:sz="0" w:space="0" w:color="auto"/>
          </w:divBdr>
        </w:div>
        <w:div w:id="551159508">
          <w:marLeft w:val="480"/>
          <w:marRight w:val="0"/>
          <w:marTop w:val="0"/>
          <w:marBottom w:val="0"/>
          <w:divBdr>
            <w:top w:val="none" w:sz="0" w:space="0" w:color="auto"/>
            <w:left w:val="none" w:sz="0" w:space="0" w:color="auto"/>
            <w:bottom w:val="none" w:sz="0" w:space="0" w:color="auto"/>
            <w:right w:val="none" w:sz="0" w:space="0" w:color="auto"/>
          </w:divBdr>
        </w:div>
        <w:div w:id="56511176">
          <w:marLeft w:val="480"/>
          <w:marRight w:val="0"/>
          <w:marTop w:val="0"/>
          <w:marBottom w:val="0"/>
          <w:divBdr>
            <w:top w:val="none" w:sz="0" w:space="0" w:color="auto"/>
            <w:left w:val="none" w:sz="0" w:space="0" w:color="auto"/>
            <w:bottom w:val="none" w:sz="0" w:space="0" w:color="auto"/>
            <w:right w:val="none" w:sz="0" w:space="0" w:color="auto"/>
          </w:divBdr>
        </w:div>
        <w:div w:id="2053772130">
          <w:marLeft w:val="480"/>
          <w:marRight w:val="0"/>
          <w:marTop w:val="0"/>
          <w:marBottom w:val="0"/>
          <w:divBdr>
            <w:top w:val="none" w:sz="0" w:space="0" w:color="auto"/>
            <w:left w:val="none" w:sz="0" w:space="0" w:color="auto"/>
            <w:bottom w:val="none" w:sz="0" w:space="0" w:color="auto"/>
            <w:right w:val="none" w:sz="0" w:space="0" w:color="auto"/>
          </w:divBdr>
        </w:div>
        <w:div w:id="583342670">
          <w:marLeft w:val="480"/>
          <w:marRight w:val="0"/>
          <w:marTop w:val="0"/>
          <w:marBottom w:val="0"/>
          <w:divBdr>
            <w:top w:val="none" w:sz="0" w:space="0" w:color="auto"/>
            <w:left w:val="none" w:sz="0" w:space="0" w:color="auto"/>
            <w:bottom w:val="none" w:sz="0" w:space="0" w:color="auto"/>
            <w:right w:val="none" w:sz="0" w:space="0" w:color="auto"/>
          </w:divBdr>
        </w:div>
        <w:div w:id="855731232">
          <w:marLeft w:val="480"/>
          <w:marRight w:val="0"/>
          <w:marTop w:val="0"/>
          <w:marBottom w:val="0"/>
          <w:divBdr>
            <w:top w:val="none" w:sz="0" w:space="0" w:color="auto"/>
            <w:left w:val="none" w:sz="0" w:space="0" w:color="auto"/>
            <w:bottom w:val="none" w:sz="0" w:space="0" w:color="auto"/>
            <w:right w:val="none" w:sz="0" w:space="0" w:color="auto"/>
          </w:divBdr>
        </w:div>
        <w:div w:id="550727097">
          <w:marLeft w:val="480"/>
          <w:marRight w:val="0"/>
          <w:marTop w:val="0"/>
          <w:marBottom w:val="0"/>
          <w:divBdr>
            <w:top w:val="none" w:sz="0" w:space="0" w:color="auto"/>
            <w:left w:val="none" w:sz="0" w:space="0" w:color="auto"/>
            <w:bottom w:val="none" w:sz="0" w:space="0" w:color="auto"/>
            <w:right w:val="none" w:sz="0" w:space="0" w:color="auto"/>
          </w:divBdr>
        </w:div>
        <w:div w:id="222377473">
          <w:marLeft w:val="480"/>
          <w:marRight w:val="0"/>
          <w:marTop w:val="0"/>
          <w:marBottom w:val="0"/>
          <w:divBdr>
            <w:top w:val="none" w:sz="0" w:space="0" w:color="auto"/>
            <w:left w:val="none" w:sz="0" w:space="0" w:color="auto"/>
            <w:bottom w:val="none" w:sz="0" w:space="0" w:color="auto"/>
            <w:right w:val="none" w:sz="0" w:space="0" w:color="auto"/>
          </w:divBdr>
        </w:div>
        <w:div w:id="1263421213">
          <w:marLeft w:val="480"/>
          <w:marRight w:val="0"/>
          <w:marTop w:val="0"/>
          <w:marBottom w:val="0"/>
          <w:divBdr>
            <w:top w:val="none" w:sz="0" w:space="0" w:color="auto"/>
            <w:left w:val="none" w:sz="0" w:space="0" w:color="auto"/>
            <w:bottom w:val="none" w:sz="0" w:space="0" w:color="auto"/>
            <w:right w:val="none" w:sz="0" w:space="0" w:color="auto"/>
          </w:divBdr>
        </w:div>
        <w:div w:id="1004672179">
          <w:marLeft w:val="480"/>
          <w:marRight w:val="0"/>
          <w:marTop w:val="0"/>
          <w:marBottom w:val="0"/>
          <w:divBdr>
            <w:top w:val="none" w:sz="0" w:space="0" w:color="auto"/>
            <w:left w:val="none" w:sz="0" w:space="0" w:color="auto"/>
            <w:bottom w:val="none" w:sz="0" w:space="0" w:color="auto"/>
            <w:right w:val="none" w:sz="0" w:space="0" w:color="auto"/>
          </w:divBdr>
        </w:div>
      </w:divsChild>
    </w:div>
    <w:div w:id="437019096">
      <w:bodyDiv w:val="1"/>
      <w:marLeft w:val="0"/>
      <w:marRight w:val="0"/>
      <w:marTop w:val="0"/>
      <w:marBottom w:val="0"/>
      <w:divBdr>
        <w:top w:val="none" w:sz="0" w:space="0" w:color="auto"/>
        <w:left w:val="none" w:sz="0" w:space="0" w:color="auto"/>
        <w:bottom w:val="none" w:sz="0" w:space="0" w:color="auto"/>
        <w:right w:val="none" w:sz="0" w:space="0" w:color="auto"/>
      </w:divBdr>
    </w:div>
    <w:div w:id="439305453">
      <w:bodyDiv w:val="1"/>
      <w:marLeft w:val="0"/>
      <w:marRight w:val="0"/>
      <w:marTop w:val="0"/>
      <w:marBottom w:val="0"/>
      <w:divBdr>
        <w:top w:val="none" w:sz="0" w:space="0" w:color="auto"/>
        <w:left w:val="none" w:sz="0" w:space="0" w:color="auto"/>
        <w:bottom w:val="none" w:sz="0" w:space="0" w:color="auto"/>
        <w:right w:val="none" w:sz="0" w:space="0" w:color="auto"/>
      </w:divBdr>
    </w:div>
    <w:div w:id="442119325">
      <w:bodyDiv w:val="1"/>
      <w:marLeft w:val="0"/>
      <w:marRight w:val="0"/>
      <w:marTop w:val="0"/>
      <w:marBottom w:val="0"/>
      <w:divBdr>
        <w:top w:val="none" w:sz="0" w:space="0" w:color="auto"/>
        <w:left w:val="none" w:sz="0" w:space="0" w:color="auto"/>
        <w:bottom w:val="none" w:sz="0" w:space="0" w:color="auto"/>
        <w:right w:val="none" w:sz="0" w:space="0" w:color="auto"/>
      </w:divBdr>
    </w:div>
    <w:div w:id="443304845">
      <w:bodyDiv w:val="1"/>
      <w:marLeft w:val="0"/>
      <w:marRight w:val="0"/>
      <w:marTop w:val="0"/>
      <w:marBottom w:val="0"/>
      <w:divBdr>
        <w:top w:val="none" w:sz="0" w:space="0" w:color="auto"/>
        <w:left w:val="none" w:sz="0" w:space="0" w:color="auto"/>
        <w:bottom w:val="none" w:sz="0" w:space="0" w:color="auto"/>
        <w:right w:val="none" w:sz="0" w:space="0" w:color="auto"/>
      </w:divBdr>
    </w:div>
    <w:div w:id="445152638">
      <w:bodyDiv w:val="1"/>
      <w:marLeft w:val="0"/>
      <w:marRight w:val="0"/>
      <w:marTop w:val="0"/>
      <w:marBottom w:val="0"/>
      <w:divBdr>
        <w:top w:val="none" w:sz="0" w:space="0" w:color="auto"/>
        <w:left w:val="none" w:sz="0" w:space="0" w:color="auto"/>
        <w:bottom w:val="none" w:sz="0" w:space="0" w:color="auto"/>
        <w:right w:val="none" w:sz="0" w:space="0" w:color="auto"/>
      </w:divBdr>
    </w:div>
    <w:div w:id="446433074">
      <w:bodyDiv w:val="1"/>
      <w:marLeft w:val="0"/>
      <w:marRight w:val="0"/>
      <w:marTop w:val="0"/>
      <w:marBottom w:val="0"/>
      <w:divBdr>
        <w:top w:val="none" w:sz="0" w:space="0" w:color="auto"/>
        <w:left w:val="none" w:sz="0" w:space="0" w:color="auto"/>
        <w:bottom w:val="none" w:sz="0" w:space="0" w:color="auto"/>
        <w:right w:val="none" w:sz="0" w:space="0" w:color="auto"/>
      </w:divBdr>
    </w:div>
    <w:div w:id="447242185">
      <w:bodyDiv w:val="1"/>
      <w:marLeft w:val="0"/>
      <w:marRight w:val="0"/>
      <w:marTop w:val="0"/>
      <w:marBottom w:val="0"/>
      <w:divBdr>
        <w:top w:val="none" w:sz="0" w:space="0" w:color="auto"/>
        <w:left w:val="none" w:sz="0" w:space="0" w:color="auto"/>
        <w:bottom w:val="none" w:sz="0" w:space="0" w:color="auto"/>
        <w:right w:val="none" w:sz="0" w:space="0" w:color="auto"/>
      </w:divBdr>
    </w:div>
    <w:div w:id="450129488">
      <w:bodyDiv w:val="1"/>
      <w:marLeft w:val="0"/>
      <w:marRight w:val="0"/>
      <w:marTop w:val="0"/>
      <w:marBottom w:val="0"/>
      <w:divBdr>
        <w:top w:val="none" w:sz="0" w:space="0" w:color="auto"/>
        <w:left w:val="none" w:sz="0" w:space="0" w:color="auto"/>
        <w:bottom w:val="none" w:sz="0" w:space="0" w:color="auto"/>
        <w:right w:val="none" w:sz="0" w:space="0" w:color="auto"/>
      </w:divBdr>
    </w:div>
    <w:div w:id="450438312">
      <w:bodyDiv w:val="1"/>
      <w:marLeft w:val="0"/>
      <w:marRight w:val="0"/>
      <w:marTop w:val="0"/>
      <w:marBottom w:val="0"/>
      <w:divBdr>
        <w:top w:val="none" w:sz="0" w:space="0" w:color="auto"/>
        <w:left w:val="none" w:sz="0" w:space="0" w:color="auto"/>
        <w:bottom w:val="none" w:sz="0" w:space="0" w:color="auto"/>
        <w:right w:val="none" w:sz="0" w:space="0" w:color="auto"/>
      </w:divBdr>
    </w:div>
    <w:div w:id="450519030">
      <w:bodyDiv w:val="1"/>
      <w:marLeft w:val="0"/>
      <w:marRight w:val="0"/>
      <w:marTop w:val="0"/>
      <w:marBottom w:val="0"/>
      <w:divBdr>
        <w:top w:val="none" w:sz="0" w:space="0" w:color="auto"/>
        <w:left w:val="none" w:sz="0" w:space="0" w:color="auto"/>
        <w:bottom w:val="none" w:sz="0" w:space="0" w:color="auto"/>
        <w:right w:val="none" w:sz="0" w:space="0" w:color="auto"/>
      </w:divBdr>
    </w:div>
    <w:div w:id="451553546">
      <w:bodyDiv w:val="1"/>
      <w:marLeft w:val="0"/>
      <w:marRight w:val="0"/>
      <w:marTop w:val="0"/>
      <w:marBottom w:val="0"/>
      <w:divBdr>
        <w:top w:val="none" w:sz="0" w:space="0" w:color="auto"/>
        <w:left w:val="none" w:sz="0" w:space="0" w:color="auto"/>
        <w:bottom w:val="none" w:sz="0" w:space="0" w:color="auto"/>
        <w:right w:val="none" w:sz="0" w:space="0" w:color="auto"/>
      </w:divBdr>
    </w:div>
    <w:div w:id="451554109">
      <w:bodyDiv w:val="1"/>
      <w:marLeft w:val="0"/>
      <w:marRight w:val="0"/>
      <w:marTop w:val="0"/>
      <w:marBottom w:val="0"/>
      <w:divBdr>
        <w:top w:val="none" w:sz="0" w:space="0" w:color="auto"/>
        <w:left w:val="none" w:sz="0" w:space="0" w:color="auto"/>
        <w:bottom w:val="none" w:sz="0" w:space="0" w:color="auto"/>
        <w:right w:val="none" w:sz="0" w:space="0" w:color="auto"/>
      </w:divBdr>
    </w:div>
    <w:div w:id="451747968">
      <w:bodyDiv w:val="1"/>
      <w:marLeft w:val="0"/>
      <w:marRight w:val="0"/>
      <w:marTop w:val="0"/>
      <w:marBottom w:val="0"/>
      <w:divBdr>
        <w:top w:val="none" w:sz="0" w:space="0" w:color="auto"/>
        <w:left w:val="none" w:sz="0" w:space="0" w:color="auto"/>
        <w:bottom w:val="none" w:sz="0" w:space="0" w:color="auto"/>
        <w:right w:val="none" w:sz="0" w:space="0" w:color="auto"/>
      </w:divBdr>
    </w:div>
    <w:div w:id="457844771">
      <w:bodyDiv w:val="1"/>
      <w:marLeft w:val="0"/>
      <w:marRight w:val="0"/>
      <w:marTop w:val="0"/>
      <w:marBottom w:val="0"/>
      <w:divBdr>
        <w:top w:val="none" w:sz="0" w:space="0" w:color="auto"/>
        <w:left w:val="none" w:sz="0" w:space="0" w:color="auto"/>
        <w:bottom w:val="none" w:sz="0" w:space="0" w:color="auto"/>
        <w:right w:val="none" w:sz="0" w:space="0" w:color="auto"/>
      </w:divBdr>
    </w:div>
    <w:div w:id="458495845">
      <w:bodyDiv w:val="1"/>
      <w:marLeft w:val="0"/>
      <w:marRight w:val="0"/>
      <w:marTop w:val="0"/>
      <w:marBottom w:val="0"/>
      <w:divBdr>
        <w:top w:val="none" w:sz="0" w:space="0" w:color="auto"/>
        <w:left w:val="none" w:sz="0" w:space="0" w:color="auto"/>
        <w:bottom w:val="none" w:sz="0" w:space="0" w:color="auto"/>
        <w:right w:val="none" w:sz="0" w:space="0" w:color="auto"/>
      </w:divBdr>
    </w:div>
    <w:div w:id="459496286">
      <w:bodyDiv w:val="1"/>
      <w:marLeft w:val="0"/>
      <w:marRight w:val="0"/>
      <w:marTop w:val="0"/>
      <w:marBottom w:val="0"/>
      <w:divBdr>
        <w:top w:val="none" w:sz="0" w:space="0" w:color="auto"/>
        <w:left w:val="none" w:sz="0" w:space="0" w:color="auto"/>
        <w:bottom w:val="none" w:sz="0" w:space="0" w:color="auto"/>
        <w:right w:val="none" w:sz="0" w:space="0" w:color="auto"/>
      </w:divBdr>
    </w:div>
    <w:div w:id="462769858">
      <w:bodyDiv w:val="1"/>
      <w:marLeft w:val="0"/>
      <w:marRight w:val="0"/>
      <w:marTop w:val="0"/>
      <w:marBottom w:val="0"/>
      <w:divBdr>
        <w:top w:val="none" w:sz="0" w:space="0" w:color="auto"/>
        <w:left w:val="none" w:sz="0" w:space="0" w:color="auto"/>
        <w:bottom w:val="none" w:sz="0" w:space="0" w:color="auto"/>
        <w:right w:val="none" w:sz="0" w:space="0" w:color="auto"/>
      </w:divBdr>
    </w:div>
    <w:div w:id="463082695">
      <w:bodyDiv w:val="1"/>
      <w:marLeft w:val="0"/>
      <w:marRight w:val="0"/>
      <w:marTop w:val="0"/>
      <w:marBottom w:val="0"/>
      <w:divBdr>
        <w:top w:val="none" w:sz="0" w:space="0" w:color="auto"/>
        <w:left w:val="none" w:sz="0" w:space="0" w:color="auto"/>
        <w:bottom w:val="none" w:sz="0" w:space="0" w:color="auto"/>
        <w:right w:val="none" w:sz="0" w:space="0" w:color="auto"/>
      </w:divBdr>
    </w:div>
    <w:div w:id="464548881">
      <w:bodyDiv w:val="1"/>
      <w:marLeft w:val="0"/>
      <w:marRight w:val="0"/>
      <w:marTop w:val="0"/>
      <w:marBottom w:val="0"/>
      <w:divBdr>
        <w:top w:val="none" w:sz="0" w:space="0" w:color="auto"/>
        <w:left w:val="none" w:sz="0" w:space="0" w:color="auto"/>
        <w:bottom w:val="none" w:sz="0" w:space="0" w:color="auto"/>
        <w:right w:val="none" w:sz="0" w:space="0" w:color="auto"/>
      </w:divBdr>
    </w:div>
    <w:div w:id="466164371">
      <w:bodyDiv w:val="1"/>
      <w:marLeft w:val="0"/>
      <w:marRight w:val="0"/>
      <w:marTop w:val="0"/>
      <w:marBottom w:val="0"/>
      <w:divBdr>
        <w:top w:val="none" w:sz="0" w:space="0" w:color="auto"/>
        <w:left w:val="none" w:sz="0" w:space="0" w:color="auto"/>
        <w:bottom w:val="none" w:sz="0" w:space="0" w:color="auto"/>
        <w:right w:val="none" w:sz="0" w:space="0" w:color="auto"/>
      </w:divBdr>
    </w:div>
    <w:div w:id="467675226">
      <w:bodyDiv w:val="1"/>
      <w:marLeft w:val="0"/>
      <w:marRight w:val="0"/>
      <w:marTop w:val="0"/>
      <w:marBottom w:val="0"/>
      <w:divBdr>
        <w:top w:val="none" w:sz="0" w:space="0" w:color="auto"/>
        <w:left w:val="none" w:sz="0" w:space="0" w:color="auto"/>
        <w:bottom w:val="none" w:sz="0" w:space="0" w:color="auto"/>
        <w:right w:val="none" w:sz="0" w:space="0" w:color="auto"/>
      </w:divBdr>
    </w:div>
    <w:div w:id="468130882">
      <w:bodyDiv w:val="1"/>
      <w:marLeft w:val="0"/>
      <w:marRight w:val="0"/>
      <w:marTop w:val="0"/>
      <w:marBottom w:val="0"/>
      <w:divBdr>
        <w:top w:val="none" w:sz="0" w:space="0" w:color="auto"/>
        <w:left w:val="none" w:sz="0" w:space="0" w:color="auto"/>
        <w:bottom w:val="none" w:sz="0" w:space="0" w:color="auto"/>
        <w:right w:val="none" w:sz="0" w:space="0" w:color="auto"/>
      </w:divBdr>
    </w:div>
    <w:div w:id="474954111">
      <w:bodyDiv w:val="1"/>
      <w:marLeft w:val="0"/>
      <w:marRight w:val="0"/>
      <w:marTop w:val="0"/>
      <w:marBottom w:val="0"/>
      <w:divBdr>
        <w:top w:val="none" w:sz="0" w:space="0" w:color="auto"/>
        <w:left w:val="none" w:sz="0" w:space="0" w:color="auto"/>
        <w:bottom w:val="none" w:sz="0" w:space="0" w:color="auto"/>
        <w:right w:val="none" w:sz="0" w:space="0" w:color="auto"/>
      </w:divBdr>
    </w:div>
    <w:div w:id="478425491">
      <w:bodyDiv w:val="1"/>
      <w:marLeft w:val="0"/>
      <w:marRight w:val="0"/>
      <w:marTop w:val="0"/>
      <w:marBottom w:val="0"/>
      <w:divBdr>
        <w:top w:val="none" w:sz="0" w:space="0" w:color="auto"/>
        <w:left w:val="none" w:sz="0" w:space="0" w:color="auto"/>
        <w:bottom w:val="none" w:sz="0" w:space="0" w:color="auto"/>
        <w:right w:val="none" w:sz="0" w:space="0" w:color="auto"/>
      </w:divBdr>
    </w:div>
    <w:div w:id="484861545">
      <w:bodyDiv w:val="1"/>
      <w:marLeft w:val="0"/>
      <w:marRight w:val="0"/>
      <w:marTop w:val="0"/>
      <w:marBottom w:val="0"/>
      <w:divBdr>
        <w:top w:val="none" w:sz="0" w:space="0" w:color="auto"/>
        <w:left w:val="none" w:sz="0" w:space="0" w:color="auto"/>
        <w:bottom w:val="none" w:sz="0" w:space="0" w:color="auto"/>
        <w:right w:val="none" w:sz="0" w:space="0" w:color="auto"/>
      </w:divBdr>
    </w:div>
    <w:div w:id="486745008">
      <w:bodyDiv w:val="1"/>
      <w:marLeft w:val="0"/>
      <w:marRight w:val="0"/>
      <w:marTop w:val="0"/>
      <w:marBottom w:val="0"/>
      <w:divBdr>
        <w:top w:val="none" w:sz="0" w:space="0" w:color="auto"/>
        <w:left w:val="none" w:sz="0" w:space="0" w:color="auto"/>
        <w:bottom w:val="none" w:sz="0" w:space="0" w:color="auto"/>
        <w:right w:val="none" w:sz="0" w:space="0" w:color="auto"/>
      </w:divBdr>
    </w:div>
    <w:div w:id="488981787">
      <w:bodyDiv w:val="1"/>
      <w:marLeft w:val="0"/>
      <w:marRight w:val="0"/>
      <w:marTop w:val="0"/>
      <w:marBottom w:val="0"/>
      <w:divBdr>
        <w:top w:val="none" w:sz="0" w:space="0" w:color="auto"/>
        <w:left w:val="none" w:sz="0" w:space="0" w:color="auto"/>
        <w:bottom w:val="none" w:sz="0" w:space="0" w:color="auto"/>
        <w:right w:val="none" w:sz="0" w:space="0" w:color="auto"/>
      </w:divBdr>
    </w:div>
    <w:div w:id="489489624">
      <w:bodyDiv w:val="1"/>
      <w:marLeft w:val="0"/>
      <w:marRight w:val="0"/>
      <w:marTop w:val="0"/>
      <w:marBottom w:val="0"/>
      <w:divBdr>
        <w:top w:val="none" w:sz="0" w:space="0" w:color="auto"/>
        <w:left w:val="none" w:sz="0" w:space="0" w:color="auto"/>
        <w:bottom w:val="none" w:sz="0" w:space="0" w:color="auto"/>
        <w:right w:val="none" w:sz="0" w:space="0" w:color="auto"/>
      </w:divBdr>
    </w:div>
    <w:div w:id="491070170">
      <w:bodyDiv w:val="1"/>
      <w:marLeft w:val="0"/>
      <w:marRight w:val="0"/>
      <w:marTop w:val="0"/>
      <w:marBottom w:val="0"/>
      <w:divBdr>
        <w:top w:val="none" w:sz="0" w:space="0" w:color="auto"/>
        <w:left w:val="none" w:sz="0" w:space="0" w:color="auto"/>
        <w:bottom w:val="none" w:sz="0" w:space="0" w:color="auto"/>
        <w:right w:val="none" w:sz="0" w:space="0" w:color="auto"/>
      </w:divBdr>
    </w:div>
    <w:div w:id="491608036">
      <w:bodyDiv w:val="1"/>
      <w:marLeft w:val="0"/>
      <w:marRight w:val="0"/>
      <w:marTop w:val="0"/>
      <w:marBottom w:val="0"/>
      <w:divBdr>
        <w:top w:val="none" w:sz="0" w:space="0" w:color="auto"/>
        <w:left w:val="none" w:sz="0" w:space="0" w:color="auto"/>
        <w:bottom w:val="none" w:sz="0" w:space="0" w:color="auto"/>
        <w:right w:val="none" w:sz="0" w:space="0" w:color="auto"/>
      </w:divBdr>
    </w:div>
    <w:div w:id="493570421">
      <w:bodyDiv w:val="1"/>
      <w:marLeft w:val="0"/>
      <w:marRight w:val="0"/>
      <w:marTop w:val="0"/>
      <w:marBottom w:val="0"/>
      <w:divBdr>
        <w:top w:val="none" w:sz="0" w:space="0" w:color="auto"/>
        <w:left w:val="none" w:sz="0" w:space="0" w:color="auto"/>
        <w:bottom w:val="none" w:sz="0" w:space="0" w:color="auto"/>
        <w:right w:val="none" w:sz="0" w:space="0" w:color="auto"/>
      </w:divBdr>
    </w:div>
    <w:div w:id="494108079">
      <w:bodyDiv w:val="1"/>
      <w:marLeft w:val="0"/>
      <w:marRight w:val="0"/>
      <w:marTop w:val="0"/>
      <w:marBottom w:val="0"/>
      <w:divBdr>
        <w:top w:val="none" w:sz="0" w:space="0" w:color="auto"/>
        <w:left w:val="none" w:sz="0" w:space="0" w:color="auto"/>
        <w:bottom w:val="none" w:sz="0" w:space="0" w:color="auto"/>
        <w:right w:val="none" w:sz="0" w:space="0" w:color="auto"/>
      </w:divBdr>
    </w:div>
    <w:div w:id="494608891">
      <w:bodyDiv w:val="1"/>
      <w:marLeft w:val="0"/>
      <w:marRight w:val="0"/>
      <w:marTop w:val="0"/>
      <w:marBottom w:val="0"/>
      <w:divBdr>
        <w:top w:val="none" w:sz="0" w:space="0" w:color="auto"/>
        <w:left w:val="none" w:sz="0" w:space="0" w:color="auto"/>
        <w:bottom w:val="none" w:sz="0" w:space="0" w:color="auto"/>
        <w:right w:val="none" w:sz="0" w:space="0" w:color="auto"/>
      </w:divBdr>
    </w:div>
    <w:div w:id="495730236">
      <w:bodyDiv w:val="1"/>
      <w:marLeft w:val="0"/>
      <w:marRight w:val="0"/>
      <w:marTop w:val="0"/>
      <w:marBottom w:val="0"/>
      <w:divBdr>
        <w:top w:val="none" w:sz="0" w:space="0" w:color="auto"/>
        <w:left w:val="none" w:sz="0" w:space="0" w:color="auto"/>
        <w:bottom w:val="none" w:sz="0" w:space="0" w:color="auto"/>
        <w:right w:val="none" w:sz="0" w:space="0" w:color="auto"/>
      </w:divBdr>
    </w:div>
    <w:div w:id="497383261">
      <w:bodyDiv w:val="1"/>
      <w:marLeft w:val="0"/>
      <w:marRight w:val="0"/>
      <w:marTop w:val="0"/>
      <w:marBottom w:val="0"/>
      <w:divBdr>
        <w:top w:val="none" w:sz="0" w:space="0" w:color="auto"/>
        <w:left w:val="none" w:sz="0" w:space="0" w:color="auto"/>
        <w:bottom w:val="none" w:sz="0" w:space="0" w:color="auto"/>
        <w:right w:val="none" w:sz="0" w:space="0" w:color="auto"/>
      </w:divBdr>
    </w:div>
    <w:div w:id="497572898">
      <w:bodyDiv w:val="1"/>
      <w:marLeft w:val="0"/>
      <w:marRight w:val="0"/>
      <w:marTop w:val="0"/>
      <w:marBottom w:val="0"/>
      <w:divBdr>
        <w:top w:val="none" w:sz="0" w:space="0" w:color="auto"/>
        <w:left w:val="none" w:sz="0" w:space="0" w:color="auto"/>
        <w:bottom w:val="none" w:sz="0" w:space="0" w:color="auto"/>
        <w:right w:val="none" w:sz="0" w:space="0" w:color="auto"/>
      </w:divBdr>
    </w:div>
    <w:div w:id="501436950">
      <w:bodyDiv w:val="1"/>
      <w:marLeft w:val="0"/>
      <w:marRight w:val="0"/>
      <w:marTop w:val="0"/>
      <w:marBottom w:val="0"/>
      <w:divBdr>
        <w:top w:val="none" w:sz="0" w:space="0" w:color="auto"/>
        <w:left w:val="none" w:sz="0" w:space="0" w:color="auto"/>
        <w:bottom w:val="none" w:sz="0" w:space="0" w:color="auto"/>
        <w:right w:val="none" w:sz="0" w:space="0" w:color="auto"/>
      </w:divBdr>
    </w:div>
    <w:div w:id="502621288">
      <w:bodyDiv w:val="1"/>
      <w:marLeft w:val="0"/>
      <w:marRight w:val="0"/>
      <w:marTop w:val="0"/>
      <w:marBottom w:val="0"/>
      <w:divBdr>
        <w:top w:val="none" w:sz="0" w:space="0" w:color="auto"/>
        <w:left w:val="none" w:sz="0" w:space="0" w:color="auto"/>
        <w:bottom w:val="none" w:sz="0" w:space="0" w:color="auto"/>
        <w:right w:val="none" w:sz="0" w:space="0" w:color="auto"/>
      </w:divBdr>
    </w:div>
    <w:div w:id="506211501">
      <w:bodyDiv w:val="1"/>
      <w:marLeft w:val="0"/>
      <w:marRight w:val="0"/>
      <w:marTop w:val="0"/>
      <w:marBottom w:val="0"/>
      <w:divBdr>
        <w:top w:val="none" w:sz="0" w:space="0" w:color="auto"/>
        <w:left w:val="none" w:sz="0" w:space="0" w:color="auto"/>
        <w:bottom w:val="none" w:sz="0" w:space="0" w:color="auto"/>
        <w:right w:val="none" w:sz="0" w:space="0" w:color="auto"/>
      </w:divBdr>
    </w:div>
    <w:div w:id="507642933">
      <w:bodyDiv w:val="1"/>
      <w:marLeft w:val="0"/>
      <w:marRight w:val="0"/>
      <w:marTop w:val="0"/>
      <w:marBottom w:val="0"/>
      <w:divBdr>
        <w:top w:val="none" w:sz="0" w:space="0" w:color="auto"/>
        <w:left w:val="none" w:sz="0" w:space="0" w:color="auto"/>
        <w:bottom w:val="none" w:sz="0" w:space="0" w:color="auto"/>
        <w:right w:val="none" w:sz="0" w:space="0" w:color="auto"/>
      </w:divBdr>
    </w:div>
    <w:div w:id="515996528">
      <w:bodyDiv w:val="1"/>
      <w:marLeft w:val="0"/>
      <w:marRight w:val="0"/>
      <w:marTop w:val="0"/>
      <w:marBottom w:val="0"/>
      <w:divBdr>
        <w:top w:val="none" w:sz="0" w:space="0" w:color="auto"/>
        <w:left w:val="none" w:sz="0" w:space="0" w:color="auto"/>
        <w:bottom w:val="none" w:sz="0" w:space="0" w:color="auto"/>
        <w:right w:val="none" w:sz="0" w:space="0" w:color="auto"/>
      </w:divBdr>
    </w:div>
    <w:div w:id="516890556">
      <w:bodyDiv w:val="1"/>
      <w:marLeft w:val="0"/>
      <w:marRight w:val="0"/>
      <w:marTop w:val="0"/>
      <w:marBottom w:val="0"/>
      <w:divBdr>
        <w:top w:val="none" w:sz="0" w:space="0" w:color="auto"/>
        <w:left w:val="none" w:sz="0" w:space="0" w:color="auto"/>
        <w:bottom w:val="none" w:sz="0" w:space="0" w:color="auto"/>
        <w:right w:val="none" w:sz="0" w:space="0" w:color="auto"/>
      </w:divBdr>
    </w:div>
    <w:div w:id="519510946">
      <w:bodyDiv w:val="1"/>
      <w:marLeft w:val="0"/>
      <w:marRight w:val="0"/>
      <w:marTop w:val="0"/>
      <w:marBottom w:val="0"/>
      <w:divBdr>
        <w:top w:val="none" w:sz="0" w:space="0" w:color="auto"/>
        <w:left w:val="none" w:sz="0" w:space="0" w:color="auto"/>
        <w:bottom w:val="none" w:sz="0" w:space="0" w:color="auto"/>
        <w:right w:val="none" w:sz="0" w:space="0" w:color="auto"/>
      </w:divBdr>
    </w:div>
    <w:div w:id="519587943">
      <w:bodyDiv w:val="1"/>
      <w:marLeft w:val="0"/>
      <w:marRight w:val="0"/>
      <w:marTop w:val="0"/>
      <w:marBottom w:val="0"/>
      <w:divBdr>
        <w:top w:val="none" w:sz="0" w:space="0" w:color="auto"/>
        <w:left w:val="none" w:sz="0" w:space="0" w:color="auto"/>
        <w:bottom w:val="none" w:sz="0" w:space="0" w:color="auto"/>
        <w:right w:val="none" w:sz="0" w:space="0" w:color="auto"/>
      </w:divBdr>
    </w:div>
    <w:div w:id="519853987">
      <w:bodyDiv w:val="1"/>
      <w:marLeft w:val="0"/>
      <w:marRight w:val="0"/>
      <w:marTop w:val="0"/>
      <w:marBottom w:val="0"/>
      <w:divBdr>
        <w:top w:val="none" w:sz="0" w:space="0" w:color="auto"/>
        <w:left w:val="none" w:sz="0" w:space="0" w:color="auto"/>
        <w:bottom w:val="none" w:sz="0" w:space="0" w:color="auto"/>
        <w:right w:val="none" w:sz="0" w:space="0" w:color="auto"/>
      </w:divBdr>
    </w:div>
    <w:div w:id="523591975">
      <w:bodyDiv w:val="1"/>
      <w:marLeft w:val="0"/>
      <w:marRight w:val="0"/>
      <w:marTop w:val="0"/>
      <w:marBottom w:val="0"/>
      <w:divBdr>
        <w:top w:val="none" w:sz="0" w:space="0" w:color="auto"/>
        <w:left w:val="none" w:sz="0" w:space="0" w:color="auto"/>
        <w:bottom w:val="none" w:sz="0" w:space="0" w:color="auto"/>
        <w:right w:val="none" w:sz="0" w:space="0" w:color="auto"/>
      </w:divBdr>
    </w:div>
    <w:div w:id="525681410">
      <w:bodyDiv w:val="1"/>
      <w:marLeft w:val="0"/>
      <w:marRight w:val="0"/>
      <w:marTop w:val="0"/>
      <w:marBottom w:val="0"/>
      <w:divBdr>
        <w:top w:val="none" w:sz="0" w:space="0" w:color="auto"/>
        <w:left w:val="none" w:sz="0" w:space="0" w:color="auto"/>
        <w:bottom w:val="none" w:sz="0" w:space="0" w:color="auto"/>
        <w:right w:val="none" w:sz="0" w:space="0" w:color="auto"/>
      </w:divBdr>
    </w:div>
    <w:div w:id="528421859">
      <w:bodyDiv w:val="1"/>
      <w:marLeft w:val="0"/>
      <w:marRight w:val="0"/>
      <w:marTop w:val="0"/>
      <w:marBottom w:val="0"/>
      <w:divBdr>
        <w:top w:val="none" w:sz="0" w:space="0" w:color="auto"/>
        <w:left w:val="none" w:sz="0" w:space="0" w:color="auto"/>
        <w:bottom w:val="none" w:sz="0" w:space="0" w:color="auto"/>
        <w:right w:val="none" w:sz="0" w:space="0" w:color="auto"/>
      </w:divBdr>
    </w:div>
    <w:div w:id="529493094">
      <w:bodyDiv w:val="1"/>
      <w:marLeft w:val="0"/>
      <w:marRight w:val="0"/>
      <w:marTop w:val="0"/>
      <w:marBottom w:val="0"/>
      <w:divBdr>
        <w:top w:val="none" w:sz="0" w:space="0" w:color="auto"/>
        <w:left w:val="none" w:sz="0" w:space="0" w:color="auto"/>
        <w:bottom w:val="none" w:sz="0" w:space="0" w:color="auto"/>
        <w:right w:val="none" w:sz="0" w:space="0" w:color="auto"/>
      </w:divBdr>
    </w:div>
    <w:div w:id="530726681">
      <w:bodyDiv w:val="1"/>
      <w:marLeft w:val="0"/>
      <w:marRight w:val="0"/>
      <w:marTop w:val="0"/>
      <w:marBottom w:val="0"/>
      <w:divBdr>
        <w:top w:val="none" w:sz="0" w:space="0" w:color="auto"/>
        <w:left w:val="none" w:sz="0" w:space="0" w:color="auto"/>
        <w:bottom w:val="none" w:sz="0" w:space="0" w:color="auto"/>
        <w:right w:val="none" w:sz="0" w:space="0" w:color="auto"/>
      </w:divBdr>
    </w:div>
    <w:div w:id="532156771">
      <w:bodyDiv w:val="1"/>
      <w:marLeft w:val="0"/>
      <w:marRight w:val="0"/>
      <w:marTop w:val="0"/>
      <w:marBottom w:val="0"/>
      <w:divBdr>
        <w:top w:val="none" w:sz="0" w:space="0" w:color="auto"/>
        <w:left w:val="none" w:sz="0" w:space="0" w:color="auto"/>
        <w:bottom w:val="none" w:sz="0" w:space="0" w:color="auto"/>
        <w:right w:val="none" w:sz="0" w:space="0" w:color="auto"/>
      </w:divBdr>
    </w:div>
    <w:div w:id="536937976">
      <w:bodyDiv w:val="1"/>
      <w:marLeft w:val="0"/>
      <w:marRight w:val="0"/>
      <w:marTop w:val="0"/>
      <w:marBottom w:val="0"/>
      <w:divBdr>
        <w:top w:val="none" w:sz="0" w:space="0" w:color="auto"/>
        <w:left w:val="none" w:sz="0" w:space="0" w:color="auto"/>
        <w:bottom w:val="none" w:sz="0" w:space="0" w:color="auto"/>
        <w:right w:val="none" w:sz="0" w:space="0" w:color="auto"/>
      </w:divBdr>
    </w:div>
    <w:div w:id="540479989">
      <w:bodyDiv w:val="1"/>
      <w:marLeft w:val="0"/>
      <w:marRight w:val="0"/>
      <w:marTop w:val="0"/>
      <w:marBottom w:val="0"/>
      <w:divBdr>
        <w:top w:val="none" w:sz="0" w:space="0" w:color="auto"/>
        <w:left w:val="none" w:sz="0" w:space="0" w:color="auto"/>
        <w:bottom w:val="none" w:sz="0" w:space="0" w:color="auto"/>
        <w:right w:val="none" w:sz="0" w:space="0" w:color="auto"/>
      </w:divBdr>
    </w:div>
    <w:div w:id="543175308">
      <w:bodyDiv w:val="1"/>
      <w:marLeft w:val="0"/>
      <w:marRight w:val="0"/>
      <w:marTop w:val="0"/>
      <w:marBottom w:val="0"/>
      <w:divBdr>
        <w:top w:val="none" w:sz="0" w:space="0" w:color="auto"/>
        <w:left w:val="none" w:sz="0" w:space="0" w:color="auto"/>
        <w:bottom w:val="none" w:sz="0" w:space="0" w:color="auto"/>
        <w:right w:val="none" w:sz="0" w:space="0" w:color="auto"/>
      </w:divBdr>
    </w:div>
    <w:div w:id="544021766">
      <w:bodyDiv w:val="1"/>
      <w:marLeft w:val="0"/>
      <w:marRight w:val="0"/>
      <w:marTop w:val="0"/>
      <w:marBottom w:val="0"/>
      <w:divBdr>
        <w:top w:val="none" w:sz="0" w:space="0" w:color="auto"/>
        <w:left w:val="none" w:sz="0" w:space="0" w:color="auto"/>
        <w:bottom w:val="none" w:sz="0" w:space="0" w:color="auto"/>
        <w:right w:val="none" w:sz="0" w:space="0" w:color="auto"/>
      </w:divBdr>
    </w:div>
    <w:div w:id="546262725">
      <w:bodyDiv w:val="1"/>
      <w:marLeft w:val="0"/>
      <w:marRight w:val="0"/>
      <w:marTop w:val="0"/>
      <w:marBottom w:val="0"/>
      <w:divBdr>
        <w:top w:val="none" w:sz="0" w:space="0" w:color="auto"/>
        <w:left w:val="none" w:sz="0" w:space="0" w:color="auto"/>
        <w:bottom w:val="none" w:sz="0" w:space="0" w:color="auto"/>
        <w:right w:val="none" w:sz="0" w:space="0" w:color="auto"/>
      </w:divBdr>
    </w:div>
    <w:div w:id="551893024">
      <w:bodyDiv w:val="1"/>
      <w:marLeft w:val="0"/>
      <w:marRight w:val="0"/>
      <w:marTop w:val="0"/>
      <w:marBottom w:val="0"/>
      <w:divBdr>
        <w:top w:val="none" w:sz="0" w:space="0" w:color="auto"/>
        <w:left w:val="none" w:sz="0" w:space="0" w:color="auto"/>
        <w:bottom w:val="none" w:sz="0" w:space="0" w:color="auto"/>
        <w:right w:val="none" w:sz="0" w:space="0" w:color="auto"/>
      </w:divBdr>
    </w:div>
    <w:div w:id="553125802">
      <w:bodyDiv w:val="1"/>
      <w:marLeft w:val="0"/>
      <w:marRight w:val="0"/>
      <w:marTop w:val="0"/>
      <w:marBottom w:val="0"/>
      <w:divBdr>
        <w:top w:val="none" w:sz="0" w:space="0" w:color="auto"/>
        <w:left w:val="none" w:sz="0" w:space="0" w:color="auto"/>
        <w:bottom w:val="none" w:sz="0" w:space="0" w:color="auto"/>
        <w:right w:val="none" w:sz="0" w:space="0" w:color="auto"/>
      </w:divBdr>
    </w:div>
    <w:div w:id="563836722">
      <w:bodyDiv w:val="1"/>
      <w:marLeft w:val="0"/>
      <w:marRight w:val="0"/>
      <w:marTop w:val="0"/>
      <w:marBottom w:val="0"/>
      <w:divBdr>
        <w:top w:val="none" w:sz="0" w:space="0" w:color="auto"/>
        <w:left w:val="none" w:sz="0" w:space="0" w:color="auto"/>
        <w:bottom w:val="none" w:sz="0" w:space="0" w:color="auto"/>
        <w:right w:val="none" w:sz="0" w:space="0" w:color="auto"/>
      </w:divBdr>
    </w:div>
    <w:div w:id="564268468">
      <w:bodyDiv w:val="1"/>
      <w:marLeft w:val="0"/>
      <w:marRight w:val="0"/>
      <w:marTop w:val="0"/>
      <w:marBottom w:val="0"/>
      <w:divBdr>
        <w:top w:val="none" w:sz="0" w:space="0" w:color="auto"/>
        <w:left w:val="none" w:sz="0" w:space="0" w:color="auto"/>
        <w:bottom w:val="none" w:sz="0" w:space="0" w:color="auto"/>
        <w:right w:val="none" w:sz="0" w:space="0" w:color="auto"/>
      </w:divBdr>
    </w:div>
    <w:div w:id="569119163">
      <w:bodyDiv w:val="1"/>
      <w:marLeft w:val="0"/>
      <w:marRight w:val="0"/>
      <w:marTop w:val="0"/>
      <w:marBottom w:val="0"/>
      <w:divBdr>
        <w:top w:val="none" w:sz="0" w:space="0" w:color="auto"/>
        <w:left w:val="none" w:sz="0" w:space="0" w:color="auto"/>
        <w:bottom w:val="none" w:sz="0" w:space="0" w:color="auto"/>
        <w:right w:val="none" w:sz="0" w:space="0" w:color="auto"/>
      </w:divBdr>
    </w:div>
    <w:div w:id="569199542">
      <w:bodyDiv w:val="1"/>
      <w:marLeft w:val="0"/>
      <w:marRight w:val="0"/>
      <w:marTop w:val="0"/>
      <w:marBottom w:val="0"/>
      <w:divBdr>
        <w:top w:val="none" w:sz="0" w:space="0" w:color="auto"/>
        <w:left w:val="none" w:sz="0" w:space="0" w:color="auto"/>
        <w:bottom w:val="none" w:sz="0" w:space="0" w:color="auto"/>
        <w:right w:val="none" w:sz="0" w:space="0" w:color="auto"/>
      </w:divBdr>
    </w:div>
    <w:div w:id="571693235">
      <w:bodyDiv w:val="1"/>
      <w:marLeft w:val="0"/>
      <w:marRight w:val="0"/>
      <w:marTop w:val="0"/>
      <w:marBottom w:val="0"/>
      <w:divBdr>
        <w:top w:val="none" w:sz="0" w:space="0" w:color="auto"/>
        <w:left w:val="none" w:sz="0" w:space="0" w:color="auto"/>
        <w:bottom w:val="none" w:sz="0" w:space="0" w:color="auto"/>
        <w:right w:val="none" w:sz="0" w:space="0" w:color="auto"/>
      </w:divBdr>
    </w:div>
    <w:div w:id="574051062">
      <w:bodyDiv w:val="1"/>
      <w:marLeft w:val="0"/>
      <w:marRight w:val="0"/>
      <w:marTop w:val="0"/>
      <w:marBottom w:val="0"/>
      <w:divBdr>
        <w:top w:val="none" w:sz="0" w:space="0" w:color="auto"/>
        <w:left w:val="none" w:sz="0" w:space="0" w:color="auto"/>
        <w:bottom w:val="none" w:sz="0" w:space="0" w:color="auto"/>
        <w:right w:val="none" w:sz="0" w:space="0" w:color="auto"/>
      </w:divBdr>
    </w:div>
    <w:div w:id="575165199">
      <w:bodyDiv w:val="1"/>
      <w:marLeft w:val="0"/>
      <w:marRight w:val="0"/>
      <w:marTop w:val="0"/>
      <w:marBottom w:val="0"/>
      <w:divBdr>
        <w:top w:val="none" w:sz="0" w:space="0" w:color="auto"/>
        <w:left w:val="none" w:sz="0" w:space="0" w:color="auto"/>
        <w:bottom w:val="none" w:sz="0" w:space="0" w:color="auto"/>
        <w:right w:val="none" w:sz="0" w:space="0" w:color="auto"/>
      </w:divBdr>
    </w:div>
    <w:div w:id="575356247">
      <w:bodyDiv w:val="1"/>
      <w:marLeft w:val="0"/>
      <w:marRight w:val="0"/>
      <w:marTop w:val="0"/>
      <w:marBottom w:val="0"/>
      <w:divBdr>
        <w:top w:val="none" w:sz="0" w:space="0" w:color="auto"/>
        <w:left w:val="none" w:sz="0" w:space="0" w:color="auto"/>
        <w:bottom w:val="none" w:sz="0" w:space="0" w:color="auto"/>
        <w:right w:val="none" w:sz="0" w:space="0" w:color="auto"/>
      </w:divBdr>
    </w:div>
    <w:div w:id="577520153">
      <w:bodyDiv w:val="1"/>
      <w:marLeft w:val="0"/>
      <w:marRight w:val="0"/>
      <w:marTop w:val="0"/>
      <w:marBottom w:val="0"/>
      <w:divBdr>
        <w:top w:val="none" w:sz="0" w:space="0" w:color="auto"/>
        <w:left w:val="none" w:sz="0" w:space="0" w:color="auto"/>
        <w:bottom w:val="none" w:sz="0" w:space="0" w:color="auto"/>
        <w:right w:val="none" w:sz="0" w:space="0" w:color="auto"/>
      </w:divBdr>
    </w:div>
    <w:div w:id="580718105">
      <w:bodyDiv w:val="1"/>
      <w:marLeft w:val="0"/>
      <w:marRight w:val="0"/>
      <w:marTop w:val="0"/>
      <w:marBottom w:val="0"/>
      <w:divBdr>
        <w:top w:val="none" w:sz="0" w:space="0" w:color="auto"/>
        <w:left w:val="none" w:sz="0" w:space="0" w:color="auto"/>
        <w:bottom w:val="none" w:sz="0" w:space="0" w:color="auto"/>
        <w:right w:val="none" w:sz="0" w:space="0" w:color="auto"/>
      </w:divBdr>
    </w:div>
    <w:div w:id="580992148">
      <w:bodyDiv w:val="1"/>
      <w:marLeft w:val="0"/>
      <w:marRight w:val="0"/>
      <w:marTop w:val="0"/>
      <w:marBottom w:val="0"/>
      <w:divBdr>
        <w:top w:val="none" w:sz="0" w:space="0" w:color="auto"/>
        <w:left w:val="none" w:sz="0" w:space="0" w:color="auto"/>
        <w:bottom w:val="none" w:sz="0" w:space="0" w:color="auto"/>
        <w:right w:val="none" w:sz="0" w:space="0" w:color="auto"/>
      </w:divBdr>
    </w:div>
    <w:div w:id="583225791">
      <w:bodyDiv w:val="1"/>
      <w:marLeft w:val="0"/>
      <w:marRight w:val="0"/>
      <w:marTop w:val="0"/>
      <w:marBottom w:val="0"/>
      <w:divBdr>
        <w:top w:val="none" w:sz="0" w:space="0" w:color="auto"/>
        <w:left w:val="none" w:sz="0" w:space="0" w:color="auto"/>
        <w:bottom w:val="none" w:sz="0" w:space="0" w:color="auto"/>
        <w:right w:val="none" w:sz="0" w:space="0" w:color="auto"/>
      </w:divBdr>
    </w:div>
    <w:div w:id="584648935">
      <w:bodyDiv w:val="1"/>
      <w:marLeft w:val="0"/>
      <w:marRight w:val="0"/>
      <w:marTop w:val="0"/>
      <w:marBottom w:val="0"/>
      <w:divBdr>
        <w:top w:val="none" w:sz="0" w:space="0" w:color="auto"/>
        <w:left w:val="none" w:sz="0" w:space="0" w:color="auto"/>
        <w:bottom w:val="none" w:sz="0" w:space="0" w:color="auto"/>
        <w:right w:val="none" w:sz="0" w:space="0" w:color="auto"/>
      </w:divBdr>
    </w:div>
    <w:div w:id="586115405">
      <w:bodyDiv w:val="1"/>
      <w:marLeft w:val="0"/>
      <w:marRight w:val="0"/>
      <w:marTop w:val="0"/>
      <w:marBottom w:val="0"/>
      <w:divBdr>
        <w:top w:val="none" w:sz="0" w:space="0" w:color="auto"/>
        <w:left w:val="none" w:sz="0" w:space="0" w:color="auto"/>
        <w:bottom w:val="none" w:sz="0" w:space="0" w:color="auto"/>
        <w:right w:val="none" w:sz="0" w:space="0" w:color="auto"/>
      </w:divBdr>
    </w:div>
    <w:div w:id="586888739">
      <w:bodyDiv w:val="1"/>
      <w:marLeft w:val="0"/>
      <w:marRight w:val="0"/>
      <w:marTop w:val="0"/>
      <w:marBottom w:val="0"/>
      <w:divBdr>
        <w:top w:val="none" w:sz="0" w:space="0" w:color="auto"/>
        <w:left w:val="none" w:sz="0" w:space="0" w:color="auto"/>
        <w:bottom w:val="none" w:sz="0" w:space="0" w:color="auto"/>
        <w:right w:val="none" w:sz="0" w:space="0" w:color="auto"/>
      </w:divBdr>
    </w:div>
    <w:div w:id="589583949">
      <w:bodyDiv w:val="1"/>
      <w:marLeft w:val="0"/>
      <w:marRight w:val="0"/>
      <w:marTop w:val="0"/>
      <w:marBottom w:val="0"/>
      <w:divBdr>
        <w:top w:val="none" w:sz="0" w:space="0" w:color="auto"/>
        <w:left w:val="none" w:sz="0" w:space="0" w:color="auto"/>
        <w:bottom w:val="none" w:sz="0" w:space="0" w:color="auto"/>
        <w:right w:val="none" w:sz="0" w:space="0" w:color="auto"/>
      </w:divBdr>
    </w:div>
    <w:div w:id="591359365">
      <w:bodyDiv w:val="1"/>
      <w:marLeft w:val="0"/>
      <w:marRight w:val="0"/>
      <w:marTop w:val="0"/>
      <w:marBottom w:val="0"/>
      <w:divBdr>
        <w:top w:val="none" w:sz="0" w:space="0" w:color="auto"/>
        <w:left w:val="none" w:sz="0" w:space="0" w:color="auto"/>
        <w:bottom w:val="none" w:sz="0" w:space="0" w:color="auto"/>
        <w:right w:val="none" w:sz="0" w:space="0" w:color="auto"/>
      </w:divBdr>
    </w:div>
    <w:div w:id="595602662">
      <w:bodyDiv w:val="1"/>
      <w:marLeft w:val="0"/>
      <w:marRight w:val="0"/>
      <w:marTop w:val="0"/>
      <w:marBottom w:val="0"/>
      <w:divBdr>
        <w:top w:val="none" w:sz="0" w:space="0" w:color="auto"/>
        <w:left w:val="none" w:sz="0" w:space="0" w:color="auto"/>
        <w:bottom w:val="none" w:sz="0" w:space="0" w:color="auto"/>
        <w:right w:val="none" w:sz="0" w:space="0" w:color="auto"/>
      </w:divBdr>
    </w:div>
    <w:div w:id="596796164">
      <w:bodyDiv w:val="1"/>
      <w:marLeft w:val="0"/>
      <w:marRight w:val="0"/>
      <w:marTop w:val="0"/>
      <w:marBottom w:val="0"/>
      <w:divBdr>
        <w:top w:val="none" w:sz="0" w:space="0" w:color="auto"/>
        <w:left w:val="none" w:sz="0" w:space="0" w:color="auto"/>
        <w:bottom w:val="none" w:sz="0" w:space="0" w:color="auto"/>
        <w:right w:val="none" w:sz="0" w:space="0" w:color="auto"/>
      </w:divBdr>
    </w:div>
    <w:div w:id="599144365">
      <w:bodyDiv w:val="1"/>
      <w:marLeft w:val="0"/>
      <w:marRight w:val="0"/>
      <w:marTop w:val="0"/>
      <w:marBottom w:val="0"/>
      <w:divBdr>
        <w:top w:val="none" w:sz="0" w:space="0" w:color="auto"/>
        <w:left w:val="none" w:sz="0" w:space="0" w:color="auto"/>
        <w:bottom w:val="none" w:sz="0" w:space="0" w:color="auto"/>
        <w:right w:val="none" w:sz="0" w:space="0" w:color="auto"/>
      </w:divBdr>
    </w:div>
    <w:div w:id="607353882">
      <w:bodyDiv w:val="1"/>
      <w:marLeft w:val="0"/>
      <w:marRight w:val="0"/>
      <w:marTop w:val="0"/>
      <w:marBottom w:val="0"/>
      <w:divBdr>
        <w:top w:val="none" w:sz="0" w:space="0" w:color="auto"/>
        <w:left w:val="none" w:sz="0" w:space="0" w:color="auto"/>
        <w:bottom w:val="none" w:sz="0" w:space="0" w:color="auto"/>
        <w:right w:val="none" w:sz="0" w:space="0" w:color="auto"/>
      </w:divBdr>
    </w:div>
    <w:div w:id="609896083">
      <w:bodyDiv w:val="1"/>
      <w:marLeft w:val="0"/>
      <w:marRight w:val="0"/>
      <w:marTop w:val="0"/>
      <w:marBottom w:val="0"/>
      <w:divBdr>
        <w:top w:val="none" w:sz="0" w:space="0" w:color="auto"/>
        <w:left w:val="none" w:sz="0" w:space="0" w:color="auto"/>
        <w:bottom w:val="none" w:sz="0" w:space="0" w:color="auto"/>
        <w:right w:val="none" w:sz="0" w:space="0" w:color="auto"/>
      </w:divBdr>
    </w:div>
    <w:div w:id="616107316">
      <w:bodyDiv w:val="1"/>
      <w:marLeft w:val="0"/>
      <w:marRight w:val="0"/>
      <w:marTop w:val="0"/>
      <w:marBottom w:val="0"/>
      <w:divBdr>
        <w:top w:val="none" w:sz="0" w:space="0" w:color="auto"/>
        <w:left w:val="none" w:sz="0" w:space="0" w:color="auto"/>
        <w:bottom w:val="none" w:sz="0" w:space="0" w:color="auto"/>
        <w:right w:val="none" w:sz="0" w:space="0" w:color="auto"/>
      </w:divBdr>
    </w:div>
    <w:div w:id="621885345">
      <w:bodyDiv w:val="1"/>
      <w:marLeft w:val="0"/>
      <w:marRight w:val="0"/>
      <w:marTop w:val="0"/>
      <w:marBottom w:val="0"/>
      <w:divBdr>
        <w:top w:val="none" w:sz="0" w:space="0" w:color="auto"/>
        <w:left w:val="none" w:sz="0" w:space="0" w:color="auto"/>
        <w:bottom w:val="none" w:sz="0" w:space="0" w:color="auto"/>
        <w:right w:val="none" w:sz="0" w:space="0" w:color="auto"/>
      </w:divBdr>
    </w:div>
    <w:div w:id="623463878">
      <w:bodyDiv w:val="1"/>
      <w:marLeft w:val="0"/>
      <w:marRight w:val="0"/>
      <w:marTop w:val="0"/>
      <w:marBottom w:val="0"/>
      <w:divBdr>
        <w:top w:val="none" w:sz="0" w:space="0" w:color="auto"/>
        <w:left w:val="none" w:sz="0" w:space="0" w:color="auto"/>
        <w:bottom w:val="none" w:sz="0" w:space="0" w:color="auto"/>
        <w:right w:val="none" w:sz="0" w:space="0" w:color="auto"/>
      </w:divBdr>
    </w:div>
    <w:div w:id="628516113">
      <w:bodyDiv w:val="1"/>
      <w:marLeft w:val="0"/>
      <w:marRight w:val="0"/>
      <w:marTop w:val="0"/>
      <w:marBottom w:val="0"/>
      <w:divBdr>
        <w:top w:val="none" w:sz="0" w:space="0" w:color="auto"/>
        <w:left w:val="none" w:sz="0" w:space="0" w:color="auto"/>
        <w:bottom w:val="none" w:sz="0" w:space="0" w:color="auto"/>
        <w:right w:val="none" w:sz="0" w:space="0" w:color="auto"/>
      </w:divBdr>
    </w:div>
    <w:div w:id="628586070">
      <w:bodyDiv w:val="1"/>
      <w:marLeft w:val="0"/>
      <w:marRight w:val="0"/>
      <w:marTop w:val="0"/>
      <w:marBottom w:val="0"/>
      <w:divBdr>
        <w:top w:val="none" w:sz="0" w:space="0" w:color="auto"/>
        <w:left w:val="none" w:sz="0" w:space="0" w:color="auto"/>
        <w:bottom w:val="none" w:sz="0" w:space="0" w:color="auto"/>
        <w:right w:val="none" w:sz="0" w:space="0" w:color="auto"/>
      </w:divBdr>
    </w:div>
    <w:div w:id="630480796">
      <w:bodyDiv w:val="1"/>
      <w:marLeft w:val="0"/>
      <w:marRight w:val="0"/>
      <w:marTop w:val="0"/>
      <w:marBottom w:val="0"/>
      <w:divBdr>
        <w:top w:val="none" w:sz="0" w:space="0" w:color="auto"/>
        <w:left w:val="none" w:sz="0" w:space="0" w:color="auto"/>
        <w:bottom w:val="none" w:sz="0" w:space="0" w:color="auto"/>
        <w:right w:val="none" w:sz="0" w:space="0" w:color="auto"/>
      </w:divBdr>
    </w:div>
    <w:div w:id="633409367">
      <w:bodyDiv w:val="1"/>
      <w:marLeft w:val="0"/>
      <w:marRight w:val="0"/>
      <w:marTop w:val="0"/>
      <w:marBottom w:val="0"/>
      <w:divBdr>
        <w:top w:val="none" w:sz="0" w:space="0" w:color="auto"/>
        <w:left w:val="none" w:sz="0" w:space="0" w:color="auto"/>
        <w:bottom w:val="none" w:sz="0" w:space="0" w:color="auto"/>
        <w:right w:val="none" w:sz="0" w:space="0" w:color="auto"/>
      </w:divBdr>
    </w:div>
    <w:div w:id="633682903">
      <w:bodyDiv w:val="1"/>
      <w:marLeft w:val="0"/>
      <w:marRight w:val="0"/>
      <w:marTop w:val="0"/>
      <w:marBottom w:val="0"/>
      <w:divBdr>
        <w:top w:val="none" w:sz="0" w:space="0" w:color="auto"/>
        <w:left w:val="none" w:sz="0" w:space="0" w:color="auto"/>
        <w:bottom w:val="none" w:sz="0" w:space="0" w:color="auto"/>
        <w:right w:val="none" w:sz="0" w:space="0" w:color="auto"/>
      </w:divBdr>
    </w:div>
    <w:div w:id="636187598">
      <w:bodyDiv w:val="1"/>
      <w:marLeft w:val="0"/>
      <w:marRight w:val="0"/>
      <w:marTop w:val="0"/>
      <w:marBottom w:val="0"/>
      <w:divBdr>
        <w:top w:val="none" w:sz="0" w:space="0" w:color="auto"/>
        <w:left w:val="none" w:sz="0" w:space="0" w:color="auto"/>
        <w:bottom w:val="none" w:sz="0" w:space="0" w:color="auto"/>
        <w:right w:val="none" w:sz="0" w:space="0" w:color="auto"/>
      </w:divBdr>
    </w:div>
    <w:div w:id="636493163">
      <w:bodyDiv w:val="1"/>
      <w:marLeft w:val="0"/>
      <w:marRight w:val="0"/>
      <w:marTop w:val="0"/>
      <w:marBottom w:val="0"/>
      <w:divBdr>
        <w:top w:val="none" w:sz="0" w:space="0" w:color="auto"/>
        <w:left w:val="none" w:sz="0" w:space="0" w:color="auto"/>
        <w:bottom w:val="none" w:sz="0" w:space="0" w:color="auto"/>
        <w:right w:val="none" w:sz="0" w:space="0" w:color="auto"/>
      </w:divBdr>
    </w:div>
    <w:div w:id="640619928">
      <w:bodyDiv w:val="1"/>
      <w:marLeft w:val="0"/>
      <w:marRight w:val="0"/>
      <w:marTop w:val="0"/>
      <w:marBottom w:val="0"/>
      <w:divBdr>
        <w:top w:val="none" w:sz="0" w:space="0" w:color="auto"/>
        <w:left w:val="none" w:sz="0" w:space="0" w:color="auto"/>
        <w:bottom w:val="none" w:sz="0" w:space="0" w:color="auto"/>
        <w:right w:val="none" w:sz="0" w:space="0" w:color="auto"/>
      </w:divBdr>
      <w:divsChild>
        <w:div w:id="1164471563">
          <w:marLeft w:val="480"/>
          <w:marRight w:val="0"/>
          <w:marTop w:val="0"/>
          <w:marBottom w:val="0"/>
          <w:divBdr>
            <w:top w:val="none" w:sz="0" w:space="0" w:color="auto"/>
            <w:left w:val="none" w:sz="0" w:space="0" w:color="auto"/>
            <w:bottom w:val="none" w:sz="0" w:space="0" w:color="auto"/>
            <w:right w:val="none" w:sz="0" w:space="0" w:color="auto"/>
          </w:divBdr>
        </w:div>
        <w:div w:id="1633822517">
          <w:marLeft w:val="480"/>
          <w:marRight w:val="0"/>
          <w:marTop w:val="0"/>
          <w:marBottom w:val="0"/>
          <w:divBdr>
            <w:top w:val="none" w:sz="0" w:space="0" w:color="auto"/>
            <w:left w:val="none" w:sz="0" w:space="0" w:color="auto"/>
            <w:bottom w:val="none" w:sz="0" w:space="0" w:color="auto"/>
            <w:right w:val="none" w:sz="0" w:space="0" w:color="auto"/>
          </w:divBdr>
        </w:div>
        <w:div w:id="863177654">
          <w:marLeft w:val="480"/>
          <w:marRight w:val="0"/>
          <w:marTop w:val="0"/>
          <w:marBottom w:val="0"/>
          <w:divBdr>
            <w:top w:val="none" w:sz="0" w:space="0" w:color="auto"/>
            <w:left w:val="none" w:sz="0" w:space="0" w:color="auto"/>
            <w:bottom w:val="none" w:sz="0" w:space="0" w:color="auto"/>
            <w:right w:val="none" w:sz="0" w:space="0" w:color="auto"/>
          </w:divBdr>
        </w:div>
        <w:div w:id="1440222173">
          <w:marLeft w:val="480"/>
          <w:marRight w:val="0"/>
          <w:marTop w:val="0"/>
          <w:marBottom w:val="0"/>
          <w:divBdr>
            <w:top w:val="none" w:sz="0" w:space="0" w:color="auto"/>
            <w:left w:val="none" w:sz="0" w:space="0" w:color="auto"/>
            <w:bottom w:val="none" w:sz="0" w:space="0" w:color="auto"/>
            <w:right w:val="none" w:sz="0" w:space="0" w:color="auto"/>
          </w:divBdr>
        </w:div>
        <w:div w:id="670646218">
          <w:marLeft w:val="480"/>
          <w:marRight w:val="0"/>
          <w:marTop w:val="0"/>
          <w:marBottom w:val="0"/>
          <w:divBdr>
            <w:top w:val="none" w:sz="0" w:space="0" w:color="auto"/>
            <w:left w:val="none" w:sz="0" w:space="0" w:color="auto"/>
            <w:bottom w:val="none" w:sz="0" w:space="0" w:color="auto"/>
            <w:right w:val="none" w:sz="0" w:space="0" w:color="auto"/>
          </w:divBdr>
        </w:div>
        <w:div w:id="1179545515">
          <w:marLeft w:val="480"/>
          <w:marRight w:val="0"/>
          <w:marTop w:val="0"/>
          <w:marBottom w:val="0"/>
          <w:divBdr>
            <w:top w:val="none" w:sz="0" w:space="0" w:color="auto"/>
            <w:left w:val="none" w:sz="0" w:space="0" w:color="auto"/>
            <w:bottom w:val="none" w:sz="0" w:space="0" w:color="auto"/>
            <w:right w:val="none" w:sz="0" w:space="0" w:color="auto"/>
          </w:divBdr>
        </w:div>
        <w:div w:id="520357830">
          <w:marLeft w:val="480"/>
          <w:marRight w:val="0"/>
          <w:marTop w:val="0"/>
          <w:marBottom w:val="0"/>
          <w:divBdr>
            <w:top w:val="none" w:sz="0" w:space="0" w:color="auto"/>
            <w:left w:val="none" w:sz="0" w:space="0" w:color="auto"/>
            <w:bottom w:val="none" w:sz="0" w:space="0" w:color="auto"/>
            <w:right w:val="none" w:sz="0" w:space="0" w:color="auto"/>
          </w:divBdr>
        </w:div>
        <w:div w:id="1384793526">
          <w:marLeft w:val="480"/>
          <w:marRight w:val="0"/>
          <w:marTop w:val="0"/>
          <w:marBottom w:val="0"/>
          <w:divBdr>
            <w:top w:val="none" w:sz="0" w:space="0" w:color="auto"/>
            <w:left w:val="none" w:sz="0" w:space="0" w:color="auto"/>
            <w:bottom w:val="none" w:sz="0" w:space="0" w:color="auto"/>
            <w:right w:val="none" w:sz="0" w:space="0" w:color="auto"/>
          </w:divBdr>
        </w:div>
        <w:div w:id="1688369144">
          <w:marLeft w:val="480"/>
          <w:marRight w:val="0"/>
          <w:marTop w:val="0"/>
          <w:marBottom w:val="0"/>
          <w:divBdr>
            <w:top w:val="none" w:sz="0" w:space="0" w:color="auto"/>
            <w:left w:val="none" w:sz="0" w:space="0" w:color="auto"/>
            <w:bottom w:val="none" w:sz="0" w:space="0" w:color="auto"/>
            <w:right w:val="none" w:sz="0" w:space="0" w:color="auto"/>
          </w:divBdr>
        </w:div>
        <w:div w:id="59836309">
          <w:marLeft w:val="480"/>
          <w:marRight w:val="0"/>
          <w:marTop w:val="0"/>
          <w:marBottom w:val="0"/>
          <w:divBdr>
            <w:top w:val="none" w:sz="0" w:space="0" w:color="auto"/>
            <w:left w:val="none" w:sz="0" w:space="0" w:color="auto"/>
            <w:bottom w:val="none" w:sz="0" w:space="0" w:color="auto"/>
            <w:right w:val="none" w:sz="0" w:space="0" w:color="auto"/>
          </w:divBdr>
        </w:div>
        <w:div w:id="2087266313">
          <w:marLeft w:val="480"/>
          <w:marRight w:val="0"/>
          <w:marTop w:val="0"/>
          <w:marBottom w:val="0"/>
          <w:divBdr>
            <w:top w:val="none" w:sz="0" w:space="0" w:color="auto"/>
            <w:left w:val="none" w:sz="0" w:space="0" w:color="auto"/>
            <w:bottom w:val="none" w:sz="0" w:space="0" w:color="auto"/>
            <w:right w:val="none" w:sz="0" w:space="0" w:color="auto"/>
          </w:divBdr>
        </w:div>
        <w:div w:id="935561">
          <w:marLeft w:val="480"/>
          <w:marRight w:val="0"/>
          <w:marTop w:val="0"/>
          <w:marBottom w:val="0"/>
          <w:divBdr>
            <w:top w:val="none" w:sz="0" w:space="0" w:color="auto"/>
            <w:left w:val="none" w:sz="0" w:space="0" w:color="auto"/>
            <w:bottom w:val="none" w:sz="0" w:space="0" w:color="auto"/>
            <w:right w:val="none" w:sz="0" w:space="0" w:color="auto"/>
          </w:divBdr>
        </w:div>
        <w:div w:id="593363877">
          <w:marLeft w:val="480"/>
          <w:marRight w:val="0"/>
          <w:marTop w:val="0"/>
          <w:marBottom w:val="0"/>
          <w:divBdr>
            <w:top w:val="none" w:sz="0" w:space="0" w:color="auto"/>
            <w:left w:val="none" w:sz="0" w:space="0" w:color="auto"/>
            <w:bottom w:val="none" w:sz="0" w:space="0" w:color="auto"/>
            <w:right w:val="none" w:sz="0" w:space="0" w:color="auto"/>
          </w:divBdr>
        </w:div>
        <w:div w:id="1751001950">
          <w:marLeft w:val="480"/>
          <w:marRight w:val="0"/>
          <w:marTop w:val="0"/>
          <w:marBottom w:val="0"/>
          <w:divBdr>
            <w:top w:val="none" w:sz="0" w:space="0" w:color="auto"/>
            <w:left w:val="none" w:sz="0" w:space="0" w:color="auto"/>
            <w:bottom w:val="none" w:sz="0" w:space="0" w:color="auto"/>
            <w:right w:val="none" w:sz="0" w:space="0" w:color="auto"/>
          </w:divBdr>
        </w:div>
        <w:div w:id="1074887329">
          <w:marLeft w:val="480"/>
          <w:marRight w:val="0"/>
          <w:marTop w:val="0"/>
          <w:marBottom w:val="0"/>
          <w:divBdr>
            <w:top w:val="none" w:sz="0" w:space="0" w:color="auto"/>
            <w:left w:val="none" w:sz="0" w:space="0" w:color="auto"/>
            <w:bottom w:val="none" w:sz="0" w:space="0" w:color="auto"/>
            <w:right w:val="none" w:sz="0" w:space="0" w:color="auto"/>
          </w:divBdr>
        </w:div>
        <w:div w:id="452751807">
          <w:marLeft w:val="480"/>
          <w:marRight w:val="0"/>
          <w:marTop w:val="0"/>
          <w:marBottom w:val="0"/>
          <w:divBdr>
            <w:top w:val="none" w:sz="0" w:space="0" w:color="auto"/>
            <w:left w:val="none" w:sz="0" w:space="0" w:color="auto"/>
            <w:bottom w:val="none" w:sz="0" w:space="0" w:color="auto"/>
            <w:right w:val="none" w:sz="0" w:space="0" w:color="auto"/>
          </w:divBdr>
        </w:div>
        <w:div w:id="1356730862">
          <w:marLeft w:val="480"/>
          <w:marRight w:val="0"/>
          <w:marTop w:val="0"/>
          <w:marBottom w:val="0"/>
          <w:divBdr>
            <w:top w:val="none" w:sz="0" w:space="0" w:color="auto"/>
            <w:left w:val="none" w:sz="0" w:space="0" w:color="auto"/>
            <w:bottom w:val="none" w:sz="0" w:space="0" w:color="auto"/>
            <w:right w:val="none" w:sz="0" w:space="0" w:color="auto"/>
          </w:divBdr>
        </w:div>
        <w:div w:id="1693145431">
          <w:marLeft w:val="480"/>
          <w:marRight w:val="0"/>
          <w:marTop w:val="0"/>
          <w:marBottom w:val="0"/>
          <w:divBdr>
            <w:top w:val="none" w:sz="0" w:space="0" w:color="auto"/>
            <w:left w:val="none" w:sz="0" w:space="0" w:color="auto"/>
            <w:bottom w:val="none" w:sz="0" w:space="0" w:color="auto"/>
            <w:right w:val="none" w:sz="0" w:space="0" w:color="auto"/>
          </w:divBdr>
        </w:div>
        <w:div w:id="157886439">
          <w:marLeft w:val="480"/>
          <w:marRight w:val="0"/>
          <w:marTop w:val="0"/>
          <w:marBottom w:val="0"/>
          <w:divBdr>
            <w:top w:val="none" w:sz="0" w:space="0" w:color="auto"/>
            <w:left w:val="none" w:sz="0" w:space="0" w:color="auto"/>
            <w:bottom w:val="none" w:sz="0" w:space="0" w:color="auto"/>
            <w:right w:val="none" w:sz="0" w:space="0" w:color="auto"/>
          </w:divBdr>
        </w:div>
        <w:div w:id="1369602621">
          <w:marLeft w:val="480"/>
          <w:marRight w:val="0"/>
          <w:marTop w:val="0"/>
          <w:marBottom w:val="0"/>
          <w:divBdr>
            <w:top w:val="none" w:sz="0" w:space="0" w:color="auto"/>
            <w:left w:val="none" w:sz="0" w:space="0" w:color="auto"/>
            <w:bottom w:val="none" w:sz="0" w:space="0" w:color="auto"/>
            <w:right w:val="none" w:sz="0" w:space="0" w:color="auto"/>
          </w:divBdr>
        </w:div>
        <w:div w:id="681394634">
          <w:marLeft w:val="480"/>
          <w:marRight w:val="0"/>
          <w:marTop w:val="0"/>
          <w:marBottom w:val="0"/>
          <w:divBdr>
            <w:top w:val="none" w:sz="0" w:space="0" w:color="auto"/>
            <w:left w:val="none" w:sz="0" w:space="0" w:color="auto"/>
            <w:bottom w:val="none" w:sz="0" w:space="0" w:color="auto"/>
            <w:right w:val="none" w:sz="0" w:space="0" w:color="auto"/>
          </w:divBdr>
        </w:div>
        <w:div w:id="2093771545">
          <w:marLeft w:val="480"/>
          <w:marRight w:val="0"/>
          <w:marTop w:val="0"/>
          <w:marBottom w:val="0"/>
          <w:divBdr>
            <w:top w:val="none" w:sz="0" w:space="0" w:color="auto"/>
            <w:left w:val="none" w:sz="0" w:space="0" w:color="auto"/>
            <w:bottom w:val="none" w:sz="0" w:space="0" w:color="auto"/>
            <w:right w:val="none" w:sz="0" w:space="0" w:color="auto"/>
          </w:divBdr>
        </w:div>
        <w:div w:id="1169827178">
          <w:marLeft w:val="480"/>
          <w:marRight w:val="0"/>
          <w:marTop w:val="0"/>
          <w:marBottom w:val="0"/>
          <w:divBdr>
            <w:top w:val="none" w:sz="0" w:space="0" w:color="auto"/>
            <w:left w:val="none" w:sz="0" w:space="0" w:color="auto"/>
            <w:bottom w:val="none" w:sz="0" w:space="0" w:color="auto"/>
            <w:right w:val="none" w:sz="0" w:space="0" w:color="auto"/>
          </w:divBdr>
        </w:div>
        <w:div w:id="1915163903">
          <w:marLeft w:val="480"/>
          <w:marRight w:val="0"/>
          <w:marTop w:val="0"/>
          <w:marBottom w:val="0"/>
          <w:divBdr>
            <w:top w:val="none" w:sz="0" w:space="0" w:color="auto"/>
            <w:left w:val="none" w:sz="0" w:space="0" w:color="auto"/>
            <w:bottom w:val="none" w:sz="0" w:space="0" w:color="auto"/>
            <w:right w:val="none" w:sz="0" w:space="0" w:color="auto"/>
          </w:divBdr>
        </w:div>
        <w:div w:id="82456234">
          <w:marLeft w:val="480"/>
          <w:marRight w:val="0"/>
          <w:marTop w:val="0"/>
          <w:marBottom w:val="0"/>
          <w:divBdr>
            <w:top w:val="none" w:sz="0" w:space="0" w:color="auto"/>
            <w:left w:val="none" w:sz="0" w:space="0" w:color="auto"/>
            <w:bottom w:val="none" w:sz="0" w:space="0" w:color="auto"/>
            <w:right w:val="none" w:sz="0" w:space="0" w:color="auto"/>
          </w:divBdr>
        </w:div>
        <w:div w:id="855848010">
          <w:marLeft w:val="480"/>
          <w:marRight w:val="0"/>
          <w:marTop w:val="0"/>
          <w:marBottom w:val="0"/>
          <w:divBdr>
            <w:top w:val="none" w:sz="0" w:space="0" w:color="auto"/>
            <w:left w:val="none" w:sz="0" w:space="0" w:color="auto"/>
            <w:bottom w:val="none" w:sz="0" w:space="0" w:color="auto"/>
            <w:right w:val="none" w:sz="0" w:space="0" w:color="auto"/>
          </w:divBdr>
        </w:div>
        <w:div w:id="190994450">
          <w:marLeft w:val="480"/>
          <w:marRight w:val="0"/>
          <w:marTop w:val="0"/>
          <w:marBottom w:val="0"/>
          <w:divBdr>
            <w:top w:val="none" w:sz="0" w:space="0" w:color="auto"/>
            <w:left w:val="none" w:sz="0" w:space="0" w:color="auto"/>
            <w:bottom w:val="none" w:sz="0" w:space="0" w:color="auto"/>
            <w:right w:val="none" w:sz="0" w:space="0" w:color="auto"/>
          </w:divBdr>
        </w:div>
        <w:div w:id="1410425441">
          <w:marLeft w:val="480"/>
          <w:marRight w:val="0"/>
          <w:marTop w:val="0"/>
          <w:marBottom w:val="0"/>
          <w:divBdr>
            <w:top w:val="none" w:sz="0" w:space="0" w:color="auto"/>
            <w:left w:val="none" w:sz="0" w:space="0" w:color="auto"/>
            <w:bottom w:val="none" w:sz="0" w:space="0" w:color="auto"/>
            <w:right w:val="none" w:sz="0" w:space="0" w:color="auto"/>
          </w:divBdr>
        </w:div>
        <w:div w:id="943853038">
          <w:marLeft w:val="480"/>
          <w:marRight w:val="0"/>
          <w:marTop w:val="0"/>
          <w:marBottom w:val="0"/>
          <w:divBdr>
            <w:top w:val="none" w:sz="0" w:space="0" w:color="auto"/>
            <w:left w:val="none" w:sz="0" w:space="0" w:color="auto"/>
            <w:bottom w:val="none" w:sz="0" w:space="0" w:color="auto"/>
            <w:right w:val="none" w:sz="0" w:space="0" w:color="auto"/>
          </w:divBdr>
        </w:div>
        <w:div w:id="26219887">
          <w:marLeft w:val="480"/>
          <w:marRight w:val="0"/>
          <w:marTop w:val="0"/>
          <w:marBottom w:val="0"/>
          <w:divBdr>
            <w:top w:val="none" w:sz="0" w:space="0" w:color="auto"/>
            <w:left w:val="none" w:sz="0" w:space="0" w:color="auto"/>
            <w:bottom w:val="none" w:sz="0" w:space="0" w:color="auto"/>
            <w:right w:val="none" w:sz="0" w:space="0" w:color="auto"/>
          </w:divBdr>
        </w:div>
        <w:div w:id="1552692255">
          <w:marLeft w:val="480"/>
          <w:marRight w:val="0"/>
          <w:marTop w:val="0"/>
          <w:marBottom w:val="0"/>
          <w:divBdr>
            <w:top w:val="none" w:sz="0" w:space="0" w:color="auto"/>
            <w:left w:val="none" w:sz="0" w:space="0" w:color="auto"/>
            <w:bottom w:val="none" w:sz="0" w:space="0" w:color="auto"/>
            <w:right w:val="none" w:sz="0" w:space="0" w:color="auto"/>
          </w:divBdr>
        </w:div>
        <w:div w:id="393356737">
          <w:marLeft w:val="480"/>
          <w:marRight w:val="0"/>
          <w:marTop w:val="0"/>
          <w:marBottom w:val="0"/>
          <w:divBdr>
            <w:top w:val="none" w:sz="0" w:space="0" w:color="auto"/>
            <w:left w:val="none" w:sz="0" w:space="0" w:color="auto"/>
            <w:bottom w:val="none" w:sz="0" w:space="0" w:color="auto"/>
            <w:right w:val="none" w:sz="0" w:space="0" w:color="auto"/>
          </w:divBdr>
        </w:div>
        <w:div w:id="1844585238">
          <w:marLeft w:val="480"/>
          <w:marRight w:val="0"/>
          <w:marTop w:val="0"/>
          <w:marBottom w:val="0"/>
          <w:divBdr>
            <w:top w:val="none" w:sz="0" w:space="0" w:color="auto"/>
            <w:left w:val="none" w:sz="0" w:space="0" w:color="auto"/>
            <w:bottom w:val="none" w:sz="0" w:space="0" w:color="auto"/>
            <w:right w:val="none" w:sz="0" w:space="0" w:color="auto"/>
          </w:divBdr>
        </w:div>
        <w:div w:id="183254951">
          <w:marLeft w:val="480"/>
          <w:marRight w:val="0"/>
          <w:marTop w:val="0"/>
          <w:marBottom w:val="0"/>
          <w:divBdr>
            <w:top w:val="none" w:sz="0" w:space="0" w:color="auto"/>
            <w:left w:val="none" w:sz="0" w:space="0" w:color="auto"/>
            <w:bottom w:val="none" w:sz="0" w:space="0" w:color="auto"/>
            <w:right w:val="none" w:sz="0" w:space="0" w:color="auto"/>
          </w:divBdr>
        </w:div>
        <w:div w:id="47804923">
          <w:marLeft w:val="480"/>
          <w:marRight w:val="0"/>
          <w:marTop w:val="0"/>
          <w:marBottom w:val="0"/>
          <w:divBdr>
            <w:top w:val="none" w:sz="0" w:space="0" w:color="auto"/>
            <w:left w:val="none" w:sz="0" w:space="0" w:color="auto"/>
            <w:bottom w:val="none" w:sz="0" w:space="0" w:color="auto"/>
            <w:right w:val="none" w:sz="0" w:space="0" w:color="auto"/>
          </w:divBdr>
        </w:div>
        <w:div w:id="1342005691">
          <w:marLeft w:val="480"/>
          <w:marRight w:val="0"/>
          <w:marTop w:val="0"/>
          <w:marBottom w:val="0"/>
          <w:divBdr>
            <w:top w:val="none" w:sz="0" w:space="0" w:color="auto"/>
            <w:left w:val="none" w:sz="0" w:space="0" w:color="auto"/>
            <w:bottom w:val="none" w:sz="0" w:space="0" w:color="auto"/>
            <w:right w:val="none" w:sz="0" w:space="0" w:color="auto"/>
          </w:divBdr>
        </w:div>
        <w:div w:id="1517773725">
          <w:marLeft w:val="480"/>
          <w:marRight w:val="0"/>
          <w:marTop w:val="0"/>
          <w:marBottom w:val="0"/>
          <w:divBdr>
            <w:top w:val="none" w:sz="0" w:space="0" w:color="auto"/>
            <w:left w:val="none" w:sz="0" w:space="0" w:color="auto"/>
            <w:bottom w:val="none" w:sz="0" w:space="0" w:color="auto"/>
            <w:right w:val="none" w:sz="0" w:space="0" w:color="auto"/>
          </w:divBdr>
        </w:div>
        <w:div w:id="691371863">
          <w:marLeft w:val="480"/>
          <w:marRight w:val="0"/>
          <w:marTop w:val="0"/>
          <w:marBottom w:val="0"/>
          <w:divBdr>
            <w:top w:val="none" w:sz="0" w:space="0" w:color="auto"/>
            <w:left w:val="none" w:sz="0" w:space="0" w:color="auto"/>
            <w:bottom w:val="none" w:sz="0" w:space="0" w:color="auto"/>
            <w:right w:val="none" w:sz="0" w:space="0" w:color="auto"/>
          </w:divBdr>
        </w:div>
        <w:div w:id="1313949390">
          <w:marLeft w:val="480"/>
          <w:marRight w:val="0"/>
          <w:marTop w:val="0"/>
          <w:marBottom w:val="0"/>
          <w:divBdr>
            <w:top w:val="none" w:sz="0" w:space="0" w:color="auto"/>
            <w:left w:val="none" w:sz="0" w:space="0" w:color="auto"/>
            <w:bottom w:val="none" w:sz="0" w:space="0" w:color="auto"/>
            <w:right w:val="none" w:sz="0" w:space="0" w:color="auto"/>
          </w:divBdr>
        </w:div>
        <w:div w:id="1519006803">
          <w:marLeft w:val="480"/>
          <w:marRight w:val="0"/>
          <w:marTop w:val="0"/>
          <w:marBottom w:val="0"/>
          <w:divBdr>
            <w:top w:val="none" w:sz="0" w:space="0" w:color="auto"/>
            <w:left w:val="none" w:sz="0" w:space="0" w:color="auto"/>
            <w:bottom w:val="none" w:sz="0" w:space="0" w:color="auto"/>
            <w:right w:val="none" w:sz="0" w:space="0" w:color="auto"/>
          </w:divBdr>
        </w:div>
        <w:div w:id="2118526079">
          <w:marLeft w:val="480"/>
          <w:marRight w:val="0"/>
          <w:marTop w:val="0"/>
          <w:marBottom w:val="0"/>
          <w:divBdr>
            <w:top w:val="none" w:sz="0" w:space="0" w:color="auto"/>
            <w:left w:val="none" w:sz="0" w:space="0" w:color="auto"/>
            <w:bottom w:val="none" w:sz="0" w:space="0" w:color="auto"/>
            <w:right w:val="none" w:sz="0" w:space="0" w:color="auto"/>
          </w:divBdr>
        </w:div>
        <w:div w:id="892346177">
          <w:marLeft w:val="480"/>
          <w:marRight w:val="0"/>
          <w:marTop w:val="0"/>
          <w:marBottom w:val="0"/>
          <w:divBdr>
            <w:top w:val="none" w:sz="0" w:space="0" w:color="auto"/>
            <w:left w:val="none" w:sz="0" w:space="0" w:color="auto"/>
            <w:bottom w:val="none" w:sz="0" w:space="0" w:color="auto"/>
            <w:right w:val="none" w:sz="0" w:space="0" w:color="auto"/>
          </w:divBdr>
        </w:div>
        <w:div w:id="157305831">
          <w:marLeft w:val="480"/>
          <w:marRight w:val="0"/>
          <w:marTop w:val="0"/>
          <w:marBottom w:val="0"/>
          <w:divBdr>
            <w:top w:val="none" w:sz="0" w:space="0" w:color="auto"/>
            <w:left w:val="none" w:sz="0" w:space="0" w:color="auto"/>
            <w:bottom w:val="none" w:sz="0" w:space="0" w:color="auto"/>
            <w:right w:val="none" w:sz="0" w:space="0" w:color="auto"/>
          </w:divBdr>
        </w:div>
        <w:div w:id="2057121494">
          <w:marLeft w:val="480"/>
          <w:marRight w:val="0"/>
          <w:marTop w:val="0"/>
          <w:marBottom w:val="0"/>
          <w:divBdr>
            <w:top w:val="none" w:sz="0" w:space="0" w:color="auto"/>
            <w:left w:val="none" w:sz="0" w:space="0" w:color="auto"/>
            <w:bottom w:val="none" w:sz="0" w:space="0" w:color="auto"/>
            <w:right w:val="none" w:sz="0" w:space="0" w:color="auto"/>
          </w:divBdr>
        </w:div>
        <w:div w:id="1638678007">
          <w:marLeft w:val="480"/>
          <w:marRight w:val="0"/>
          <w:marTop w:val="0"/>
          <w:marBottom w:val="0"/>
          <w:divBdr>
            <w:top w:val="none" w:sz="0" w:space="0" w:color="auto"/>
            <w:left w:val="none" w:sz="0" w:space="0" w:color="auto"/>
            <w:bottom w:val="none" w:sz="0" w:space="0" w:color="auto"/>
            <w:right w:val="none" w:sz="0" w:space="0" w:color="auto"/>
          </w:divBdr>
        </w:div>
        <w:div w:id="920793010">
          <w:marLeft w:val="480"/>
          <w:marRight w:val="0"/>
          <w:marTop w:val="0"/>
          <w:marBottom w:val="0"/>
          <w:divBdr>
            <w:top w:val="none" w:sz="0" w:space="0" w:color="auto"/>
            <w:left w:val="none" w:sz="0" w:space="0" w:color="auto"/>
            <w:bottom w:val="none" w:sz="0" w:space="0" w:color="auto"/>
            <w:right w:val="none" w:sz="0" w:space="0" w:color="auto"/>
          </w:divBdr>
        </w:div>
        <w:div w:id="1466846498">
          <w:marLeft w:val="480"/>
          <w:marRight w:val="0"/>
          <w:marTop w:val="0"/>
          <w:marBottom w:val="0"/>
          <w:divBdr>
            <w:top w:val="none" w:sz="0" w:space="0" w:color="auto"/>
            <w:left w:val="none" w:sz="0" w:space="0" w:color="auto"/>
            <w:bottom w:val="none" w:sz="0" w:space="0" w:color="auto"/>
            <w:right w:val="none" w:sz="0" w:space="0" w:color="auto"/>
          </w:divBdr>
        </w:div>
        <w:div w:id="1037512864">
          <w:marLeft w:val="480"/>
          <w:marRight w:val="0"/>
          <w:marTop w:val="0"/>
          <w:marBottom w:val="0"/>
          <w:divBdr>
            <w:top w:val="none" w:sz="0" w:space="0" w:color="auto"/>
            <w:left w:val="none" w:sz="0" w:space="0" w:color="auto"/>
            <w:bottom w:val="none" w:sz="0" w:space="0" w:color="auto"/>
            <w:right w:val="none" w:sz="0" w:space="0" w:color="auto"/>
          </w:divBdr>
        </w:div>
        <w:div w:id="2014915570">
          <w:marLeft w:val="480"/>
          <w:marRight w:val="0"/>
          <w:marTop w:val="0"/>
          <w:marBottom w:val="0"/>
          <w:divBdr>
            <w:top w:val="none" w:sz="0" w:space="0" w:color="auto"/>
            <w:left w:val="none" w:sz="0" w:space="0" w:color="auto"/>
            <w:bottom w:val="none" w:sz="0" w:space="0" w:color="auto"/>
            <w:right w:val="none" w:sz="0" w:space="0" w:color="auto"/>
          </w:divBdr>
        </w:div>
        <w:div w:id="1884320550">
          <w:marLeft w:val="480"/>
          <w:marRight w:val="0"/>
          <w:marTop w:val="0"/>
          <w:marBottom w:val="0"/>
          <w:divBdr>
            <w:top w:val="none" w:sz="0" w:space="0" w:color="auto"/>
            <w:left w:val="none" w:sz="0" w:space="0" w:color="auto"/>
            <w:bottom w:val="none" w:sz="0" w:space="0" w:color="auto"/>
            <w:right w:val="none" w:sz="0" w:space="0" w:color="auto"/>
          </w:divBdr>
        </w:div>
        <w:div w:id="674379177">
          <w:marLeft w:val="480"/>
          <w:marRight w:val="0"/>
          <w:marTop w:val="0"/>
          <w:marBottom w:val="0"/>
          <w:divBdr>
            <w:top w:val="none" w:sz="0" w:space="0" w:color="auto"/>
            <w:left w:val="none" w:sz="0" w:space="0" w:color="auto"/>
            <w:bottom w:val="none" w:sz="0" w:space="0" w:color="auto"/>
            <w:right w:val="none" w:sz="0" w:space="0" w:color="auto"/>
          </w:divBdr>
        </w:div>
        <w:div w:id="432894269">
          <w:marLeft w:val="480"/>
          <w:marRight w:val="0"/>
          <w:marTop w:val="0"/>
          <w:marBottom w:val="0"/>
          <w:divBdr>
            <w:top w:val="none" w:sz="0" w:space="0" w:color="auto"/>
            <w:left w:val="none" w:sz="0" w:space="0" w:color="auto"/>
            <w:bottom w:val="none" w:sz="0" w:space="0" w:color="auto"/>
            <w:right w:val="none" w:sz="0" w:space="0" w:color="auto"/>
          </w:divBdr>
        </w:div>
        <w:div w:id="1333797799">
          <w:marLeft w:val="480"/>
          <w:marRight w:val="0"/>
          <w:marTop w:val="0"/>
          <w:marBottom w:val="0"/>
          <w:divBdr>
            <w:top w:val="none" w:sz="0" w:space="0" w:color="auto"/>
            <w:left w:val="none" w:sz="0" w:space="0" w:color="auto"/>
            <w:bottom w:val="none" w:sz="0" w:space="0" w:color="auto"/>
            <w:right w:val="none" w:sz="0" w:space="0" w:color="auto"/>
          </w:divBdr>
        </w:div>
        <w:div w:id="1128401510">
          <w:marLeft w:val="480"/>
          <w:marRight w:val="0"/>
          <w:marTop w:val="0"/>
          <w:marBottom w:val="0"/>
          <w:divBdr>
            <w:top w:val="none" w:sz="0" w:space="0" w:color="auto"/>
            <w:left w:val="none" w:sz="0" w:space="0" w:color="auto"/>
            <w:bottom w:val="none" w:sz="0" w:space="0" w:color="auto"/>
            <w:right w:val="none" w:sz="0" w:space="0" w:color="auto"/>
          </w:divBdr>
        </w:div>
        <w:div w:id="1928004027">
          <w:marLeft w:val="480"/>
          <w:marRight w:val="0"/>
          <w:marTop w:val="0"/>
          <w:marBottom w:val="0"/>
          <w:divBdr>
            <w:top w:val="none" w:sz="0" w:space="0" w:color="auto"/>
            <w:left w:val="none" w:sz="0" w:space="0" w:color="auto"/>
            <w:bottom w:val="none" w:sz="0" w:space="0" w:color="auto"/>
            <w:right w:val="none" w:sz="0" w:space="0" w:color="auto"/>
          </w:divBdr>
        </w:div>
        <w:div w:id="2086955606">
          <w:marLeft w:val="480"/>
          <w:marRight w:val="0"/>
          <w:marTop w:val="0"/>
          <w:marBottom w:val="0"/>
          <w:divBdr>
            <w:top w:val="none" w:sz="0" w:space="0" w:color="auto"/>
            <w:left w:val="none" w:sz="0" w:space="0" w:color="auto"/>
            <w:bottom w:val="none" w:sz="0" w:space="0" w:color="auto"/>
            <w:right w:val="none" w:sz="0" w:space="0" w:color="auto"/>
          </w:divBdr>
        </w:div>
        <w:div w:id="408115197">
          <w:marLeft w:val="480"/>
          <w:marRight w:val="0"/>
          <w:marTop w:val="0"/>
          <w:marBottom w:val="0"/>
          <w:divBdr>
            <w:top w:val="none" w:sz="0" w:space="0" w:color="auto"/>
            <w:left w:val="none" w:sz="0" w:space="0" w:color="auto"/>
            <w:bottom w:val="none" w:sz="0" w:space="0" w:color="auto"/>
            <w:right w:val="none" w:sz="0" w:space="0" w:color="auto"/>
          </w:divBdr>
        </w:div>
        <w:div w:id="925194266">
          <w:marLeft w:val="480"/>
          <w:marRight w:val="0"/>
          <w:marTop w:val="0"/>
          <w:marBottom w:val="0"/>
          <w:divBdr>
            <w:top w:val="none" w:sz="0" w:space="0" w:color="auto"/>
            <w:left w:val="none" w:sz="0" w:space="0" w:color="auto"/>
            <w:bottom w:val="none" w:sz="0" w:space="0" w:color="auto"/>
            <w:right w:val="none" w:sz="0" w:space="0" w:color="auto"/>
          </w:divBdr>
        </w:div>
        <w:div w:id="114637638">
          <w:marLeft w:val="480"/>
          <w:marRight w:val="0"/>
          <w:marTop w:val="0"/>
          <w:marBottom w:val="0"/>
          <w:divBdr>
            <w:top w:val="none" w:sz="0" w:space="0" w:color="auto"/>
            <w:left w:val="none" w:sz="0" w:space="0" w:color="auto"/>
            <w:bottom w:val="none" w:sz="0" w:space="0" w:color="auto"/>
            <w:right w:val="none" w:sz="0" w:space="0" w:color="auto"/>
          </w:divBdr>
        </w:div>
        <w:div w:id="2049066108">
          <w:marLeft w:val="480"/>
          <w:marRight w:val="0"/>
          <w:marTop w:val="0"/>
          <w:marBottom w:val="0"/>
          <w:divBdr>
            <w:top w:val="none" w:sz="0" w:space="0" w:color="auto"/>
            <w:left w:val="none" w:sz="0" w:space="0" w:color="auto"/>
            <w:bottom w:val="none" w:sz="0" w:space="0" w:color="auto"/>
            <w:right w:val="none" w:sz="0" w:space="0" w:color="auto"/>
          </w:divBdr>
        </w:div>
        <w:div w:id="1679774510">
          <w:marLeft w:val="480"/>
          <w:marRight w:val="0"/>
          <w:marTop w:val="0"/>
          <w:marBottom w:val="0"/>
          <w:divBdr>
            <w:top w:val="none" w:sz="0" w:space="0" w:color="auto"/>
            <w:left w:val="none" w:sz="0" w:space="0" w:color="auto"/>
            <w:bottom w:val="none" w:sz="0" w:space="0" w:color="auto"/>
            <w:right w:val="none" w:sz="0" w:space="0" w:color="auto"/>
          </w:divBdr>
        </w:div>
        <w:div w:id="925966559">
          <w:marLeft w:val="480"/>
          <w:marRight w:val="0"/>
          <w:marTop w:val="0"/>
          <w:marBottom w:val="0"/>
          <w:divBdr>
            <w:top w:val="none" w:sz="0" w:space="0" w:color="auto"/>
            <w:left w:val="none" w:sz="0" w:space="0" w:color="auto"/>
            <w:bottom w:val="none" w:sz="0" w:space="0" w:color="auto"/>
            <w:right w:val="none" w:sz="0" w:space="0" w:color="auto"/>
          </w:divBdr>
        </w:div>
        <w:div w:id="336884803">
          <w:marLeft w:val="480"/>
          <w:marRight w:val="0"/>
          <w:marTop w:val="0"/>
          <w:marBottom w:val="0"/>
          <w:divBdr>
            <w:top w:val="none" w:sz="0" w:space="0" w:color="auto"/>
            <w:left w:val="none" w:sz="0" w:space="0" w:color="auto"/>
            <w:bottom w:val="none" w:sz="0" w:space="0" w:color="auto"/>
            <w:right w:val="none" w:sz="0" w:space="0" w:color="auto"/>
          </w:divBdr>
        </w:div>
        <w:div w:id="1622491897">
          <w:marLeft w:val="480"/>
          <w:marRight w:val="0"/>
          <w:marTop w:val="0"/>
          <w:marBottom w:val="0"/>
          <w:divBdr>
            <w:top w:val="none" w:sz="0" w:space="0" w:color="auto"/>
            <w:left w:val="none" w:sz="0" w:space="0" w:color="auto"/>
            <w:bottom w:val="none" w:sz="0" w:space="0" w:color="auto"/>
            <w:right w:val="none" w:sz="0" w:space="0" w:color="auto"/>
          </w:divBdr>
        </w:div>
        <w:div w:id="1439066032">
          <w:marLeft w:val="480"/>
          <w:marRight w:val="0"/>
          <w:marTop w:val="0"/>
          <w:marBottom w:val="0"/>
          <w:divBdr>
            <w:top w:val="none" w:sz="0" w:space="0" w:color="auto"/>
            <w:left w:val="none" w:sz="0" w:space="0" w:color="auto"/>
            <w:bottom w:val="none" w:sz="0" w:space="0" w:color="auto"/>
            <w:right w:val="none" w:sz="0" w:space="0" w:color="auto"/>
          </w:divBdr>
        </w:div>
        <w:div w:id="1988239087">
          <w:marLeft w:val="480"/>
          <w:marRight w:val="0"/>
          <w:marTop w:val="0"/>
          <w:marBottom w:val="0"/>
          <w:divBdr>
            <w:top w:val="none" w:sz="0" w:space="0" w:color="auto"/>
            <w:left w:val="none" w:sz="0" w:space="0" w:color="auto"/>
            <w:bottom w:val="none" w:sz="0" w:space="0" w:color="auto"/>
            <w:right w:val="none" w:sz="0" w:space="0" w:color="auto"/>
          </w:divBdr>
        </w:div>
        <w:div w:id="1106266758">
          <w:marLeft w:val="480"/>
          <w:marRight w:val="0"/>
          <w:marTop w:val="0"/>
          <w:marBottom w:val="0"/>
          <w:divBdr>
            <w:top w:val="none" w:sz="0" w:space="0" w:color="auto"/>
            <w:left w:val="none" w:sz="0" w:space="0" w:color="auto"/>
            <w:bottom w:val="none" w:sz="0" w:space="0" w:color="auto"/>
            <w:right w:val="none" w:sz="0" w:space="0" w:color="auto"/>
          </w:divBdr>
        </w:div>
        <w:div w:id="423691164">
          <w:marLeft w:val="480"/>
          <w:marRight w:val="0"/>
          <w:marTop w:val="0"/>
          <w:marBottom w:val="0"/>
          <w:divBdr>
            <w:top w:val="none" w:sz="0" w:space="0" w:color="auto"/>
            <w:left w:val="none" w:sz="0" w:space="0" w:color="auto"/>
            <w:bottom w:val="none" w:sz="0" w:space="0" w:color="auto"/>
            <w:right w:val="none" w:sz="0" w:space="0" w:color="auto"/>
          </w:divBdr>
        </w:div>
        <w:div w:id="223102135">
          <w:marLeft w:val="480"/>
          <w:marRight w:val="0"/>
          <w:marTop w:val="0"/>
          <w:marBottom w:val="0"/>
          <w:divBdr>
            <w:top w:val="none" w:sz="0" w:space="0" w:color="auto"/>
            <w:left w:val="none" w:sz="0" w:space="0" w:color="auto"/>
            <w:bottom w:val="none" w:sz="0" w:space="0" w:color="auto"/>
            <w:right w:val="none" w:sz="0" w:space="0" w:color="auto"/>
          </w:divBdr>
        </w:div>
        <w:div w:id="794757034">
          <w:marLeft w:val="480"/>
          <w:marRight w:val="0"/>
          <w:marTop w:val="0"/>
          <w:marBottom w:val="0"/>
          <w:divBdr>
            <w:top w:val="none" w:sz="0" w:space="0" w:color="auto"/>
            <w:left w:val="none" w:sz="0" w:space="0" w:color="auto"/>
            <w:bottom w:val="none" w:sz="0" w:space="0" w:color="auto"/>
            <w:right w:val="none" w:sz="0" w:space="0" w:color="auto"/>
          </w:divBdr>
        </w:div>
        <w:div w:id="100538494">
          <w:marLeft w:val="480"/>
          <w:marRight w:val="0"/>
          <w:marTop w:val="0"/>
          <w:marBottom w:val="0"/>
          <w:divBdr>
            <w:top w:val="none" w:sz="0" w:space="0" w:color="auto"/>
            <w:left w:val="none" w:sz="0" w:space="0" w:color="auto"/>
            <w:bottom w:val="none" w:sz="0" w:space="0" w:color="auto"/>
            <w:right w:val="none" w:sz="0" w:space="0" w:color="auto"/>
          </w:divBdr>
        </w:div>
        <w:div w:id="370568557">
          <w:marLeft w:val="480"/>
          <w:marRight w:val="0"/>
          <w:marTop w:val="0"/>
          <w:marBottom w:val="0"/>
          <w:divBdr>
            <w:top w:val="none" w:sz="0" w:space="0" w:color="auto"/>
            <w:left w:val="none" w:sz="0" w:space="0" w:color="auto"/>
            <w:bottom w:val="none" w:sz="0" w:space="0" w:color="auto"/>
            <w:right w:val="none" w:sz="0" w:space="0" w:color="auto"/>
          </w:divBdr>
        </w:div>
        <w:div w:id="543370490">
          <w:marLeft w:val="480"/>
          <w:marRight w:val="0"/>
          <w:marTop w:val="0"/>
          <w:marBottom w:val="0"/>
          <w:divBdr>
            <w:top w:val="none" w:sz="0" w:space="0" w:color="auto"/>
            <w:left w:val="none" w:sz="0" w:space="0" w:color="auto"/>
            <w:bottom w:val="none" w:sz="0" w:space="0" w:color="auto"/>
            <w:right w:val="none" w:sz="0" w:space="0" w:color="auto"/>
          </w:divBdr>
        </w:div>
        <w:div w:id="2114010420">
          <w:marLeft w:val="480"/>
          <w:marRight w:val="0"/>
          <w:marTop w:val="0"/>
          <w:marBottom w:val="0"/>
          <w:divBdr>
            <w:top w:val="none" w:sz="0" w:space="0" w:color="auto"/>
            <w:left w:val="none" w:sz="0" w:space="0" w:color="auto"/>
            <w:bottom w:val="none" w:sz="0" w:space="0" w:color="auto"/>
            <w:right w:val="none" w:sz="0" w:space="0" w:color="auto"/>
          </w:divBdr>
        </w:div>
        <w:div w:id="2115443941">
          <w:marLeft w:val="480"/>
          <w:marRight w:val="0"/>
          <w:marTop w:val="0"/>
          <w:marBottom w:val="0"/>
          <w:divBdr>
            <w:top w:val="none" w:sz="0" w:space="0" w:color="auto"/>
            <w:left w:val="none" w:sz="0" w:space="0" w:color="auto"/>
            <w:bottom w:val="none" w:sz="0" w:space="0" w:color="auto"/>
            <w:right w:val="none" w:sz="0" w:space="0" w:color="auto"/>
          </w:divBdr>
        </w:div>
        <w:div w:id="2071729184">
          <w:marLeft w:val="480"/>
          <w:marRight w:val="0"/>
          <w:marTop w:val="0"/>
          <w:marBottom w:val="0"/>
          <w:divBdr>
            <w:top w:val="none" w:sz="0" w:space="0" w:color="auto"/>
            <w:left w:val="none" w:sz="0" w:space="0" w:color="auto"/>
            <w:bottom w:val="none" w:sz="0" w:space="0" w:color="auto"/>
            <w:right w:val="none" w:sz="0" w:space="0" w:color="auto"/>
          </w:divBdr>
        </w:div>
        <w:div w:id="397241045">
          <w:marLeft w:val="480"/>
          <w:marRight w:val="0"/>
          <w:marTop w:val="0"/>
          <w:marBottom w:val="0"/>
          <w:divBdr>
            <w:top w:val="none" w:sz="0" w:space="0" w:color="auto"/>
            <w:left w:val="none" w:sz="0" w:space="0" w:color="auto"/>
            <w:bottom w:val="none" w:sz="0" w:space="0" w:color="auto"/>
            <w:right w:val="none" w:sz="0" w:space="0" w:color="auto"/>
          </w:divBdr>
        </w:div>
        <w:div w:id="461313045">
          <w:marLeft w:val="480"/>
          <w:marRight w:val="0"/>
          <w:marTop w:val="0"/>
          <w:marBottom w:val="0"/>
          <w:divBdr>
            <w:top w:val="none" w:sz="0" w:space="0" w:color="auto"/>
            <w:left w:val="none" w:sz="0" w:space="0" w:color="auto"/>
            <w:bottom w:val="none" w:sz="0" w:space="0" w:color="auto"/>
            <w:right w:val="none" w:sz="0" w:space="0" w:color="auto"/>
          </w:divBdr>
        </w:div>
        <w:div w:id="1746536759">
          <w:marLeft w:val="480"/>
          <w:marRight w:val="0"/>
          <w:marTop w:val="0"/>
          <w:marBottom w:val="0"/>
          <w:divBdr>
            <w:top w:val="none" w:sz="0" w:space="0" w:color="auto"/>
            <w:left w:val="none" w:sz="0" w:space="0" w:color="auto"/>
            <w:bottom w:val="none" w:sz="0" w:space="0" w:color="auto"/>
            <w:right w:val="none" w:sz="0" w:space="0" w:color="auto"/>
          </w:divBdr>
        </w:div>
        <w:div w:id="476723384">
          <w:marLeft w:val="480"/>
          <w:marRight w:val="0"/>
          <w:marTop w:val="0"/>
          <w:marBottom w:val="0"/>
          <w:divBdr>
            <w:top w:val="none" w:sz="0" w:space="0" w:color="auto"/>
            <w:left w:val="none" w:sz="0" w:space="0" w:color="auto"/>
            <w:bottom w:val="none" w:sz="0" w:space="0" w:color="auto"/>
            <w:right w:val="none" w:sz="0" w:space="0" w:color="auto"/>
          </w:divBdr>
        </w:div>
        <w:div w:id="174732669">
          <w:marLeft w:val="480"/>
          <w:marRight w:val="0"/>
          <w:marTop w:val="0"/>
          <w:marBottom w:val="0"/>
          <w:divBdr>
            <w:top w:val="none" w:sz="0" w:space="0" w:color="auto"/>
            <w:left w:val="none" w:sz="0" w:space="0" w:color="auto"/>
            <w:bottom w:val="none" w:sz="0" w:space="0" w:color="auto"/>
            <w:right w:val="none" w:sz="0" w:space="0" w:color="auto"/>
          </w:divBdr>
        </w:div>
        <w:div w:id="409499031">
          <w:marLeft w:val="480"/>
          <w:marRight w:val="0"/>
          <w:marTop w:val="0"/>
          <w:marBottom w:val="0"/>
          <w:divBdr>
            <w:top w:val="none" w:sz="0" w:space="0" w:color="auto"/>
            <w:left w:val="none" w:sz="0" w:space="0" w:color="auto"/>
            <w:bottom w:val="none" w:sz="0" w:space="0" w:color="auto"/>
            <w:right w:val="none" w:sz="0" w:space="0" w:color="auto"/>
          </w:divBdr>
        </w:div>
        <w:div w:id="1326202546">
          <w:marLeft w:val="480"/>
          <w:marRight w:val="0"/>
          <w:marTop w:val="0"/>
          <w:marBottom w:val="0"/>
          <w:divBdr>
            <w:top w:val="none" w:sz="0" w:space="0" w:color="auto"/>
            <w:left w:val="none" w:sz="0" w:space="0" w:color="auto"/>
            <w:bottom w:val="none" w:sz="0" w:space="0" w:color="auto"/>
            <w:right w:val="none" w:sz="0" w:space="0" w:color="auto"/>
          </w:divBdr>
        </w:div>
        <w:div w:id="1518156054">
          <w:marLeft w:val="480"/>
          <w:marRight w:val="0"/>
          <w:marTop w:val="0"/>
          <w:marBottom w:val="0"/>
          <w:divBdr>
            <w:top w:val="none" w:sz="0" w:space="0" w:color="auto"/>
            <w:left w:val="none" w:sz="0" w:space="0" w:color="auto"/>
            <w:bottom w:val="none" w:sz="0" w:space="0" w:color="auto"/>
            <w:right w:val="none" w:sz="0" w:space="0" w:color="auto"/>
          </w:divBdr>
        </w:div>
        <w:div w:id="499739920">
          <w:marLeft w:val="480"/>
          <w:marRight w:val="0"/>
          <w:marTop w:val="0"/>
          <w:marBottom w:val="0"/>
          <w:divBdr>
            <w:top w:val="none" w:sz="0" w:space="0" w:color="auto"/>
            <w:left w:val="none" w:sz="0" w:space="0" w:color="auto"/>
            <w:bottom w:val="none" w:sz="0" w:space="0" w:color="auto"/>
            <w:right w:val="none" w:sz="0" w:space="0" w:color="auto"/>
          </w:divBdr>
        </w:div>
        <w:div w:id="629944971">
          <w:marLeft w:val="480"/>
          <w:marRight w:val="0"/>
          <w:marTop w:val="0"/>
          <w:marBottom w:val="0"/>
          <w:divBdr>
            <w:top w:val="none" w:sz="0" w:space="0" w:color="auto"/>
            <w:left w:val="none" w:sz="0" w:space="0" w:color="auto"/>
            <w:bottom w:val="none" w:sz="0" w:space="0" w:color="auto"/>
            <w:right w:val="none" w:sz="0" w:space="0" w:color="auto"/>
          </w:divBdr>
        </w:div>
        <w:div w:id="636686512">
          <w:marLeft w:val="480"/>
          <w:marRight w:val="0"/>
          <w:marTop w:val="0"/>
          <w:marBottom w:val="0"/>
          <w:divBdr>
            <w:top w:val="none" w:sz="0" w:space="0" w:color="auto"/>
            <w:left w:val="none" w:sz="0" w:space="0" w:color="auto"/>
            <w:bottom w:val="none" w:sz="0" w:space="0" w:color="auto"/>
            <w:right w:val="none" w:sz="0" w:space="0" w:color="auto"/>
          </w:divBdr>
        </w:div>
        <w:div w:id="1268854037">
          <w:marLeft w:val="480"/>
          <w:marRight w:val="0"/>
          <w:marTop w:val="0"/>
          <w:marBottom w:val="0"/>
          <w:divBdr>
            <w:top w:val="none" w:sz="0" w:space="0" w:color="auto"/>
            <w:left w:val="none" w:sz="0" w:space="0" w:color="auto"/>
            <w:bottom w:val="none" w:sz="0" w:space="0" w:color="auto"/>
            <w:right w:val="none" w:sz="0" w:space="0" w:color="auto"/>
          </w:divBdr>
        </w:div>
        <w:div w:id="205996953">
          <w:marLeft w:val="480"/>
          <w:marRight w:val="0"/>
          <w:marTop w:val="0"/>
          <w:marBottom w:val="0"/>
          <w:divBdr>
            <w:top w:val="none" w:sz="0" w:space="0" w:color="auto"/>
            <w:left w:val="none" w:sz="0" w:space="0" w:color="auto"/>
            <w:bottom w:val="none" w:sz="0" w:space="0" w:color="auto"/>
            <w:right w:val="none" w:sz="0" w:space="0" w:color="auto"/>
          </w:divBdr>
        </w:div>
        <w:div w:id="1472015251">
          <w:marLeft w:val="480"/>
          <w:marRight w:val="0"/>
          <w:marTop w:val="0"/>
          <w:marBottom w:val="0"/>
          <w:divBdr>
            <w:top w:val="none" w:sz="0" w:space="0" w:color="auto"/>
            <w:left w:val="none" w:sz="0" w:space="0" w:color="auto"/>
            <w:bottom w:val="none" w:sz="0" w:space="0" w:color="auto"/>
            <w:right w:val="none" w:sz="0" w:space="0" w:color="auto"/>
          </w:divBdr>
        </w:div>
        <w:div w:id="1198391827">
          <w:marLeft w:val="480"/>
          <w:marRight w:val="0"/>
          <w:marTop w:val="0"/>
          <w:marBottom w:val="0"/>
          <w:divBdr>
            <w:top w:val="none" w:sz="0" w:space="0" w:color="auto"/>
            <w:left w:val="none" w:sz="0" w:space="0" w:color="auto"/>
            <w:bottom w:val="none" w:sz="0" w:space="0" w:color="auto"/>
            <w:right w:val="none" w:sz="0" w:space="0" w:color="auto"/>
          </w:divBdr>
        </w:div>
        <w:div w:id="141964542">
          <w:marLeft w:val="480"/>
          <w:marRight w:val="0"/>
          <w:marTop w:val="0"/>
          <w:marBottom w:val="0"/>
          <w:divBdr>
            <w:top w:val="none" w:sz="0" w:space="0" w:color="auto"/>
            <w:left w:val="none" w:sz="0" w:space="0" w:color="auto"/>
            <w:bottom w:val="none" w:sz="0" w:space="0" w:color="auto"/>
            <w:right w:val="none" w:sz="0" w:space="0" w:color="auto"/>
          </w:divBdr>
        </w:div>
        <w:div w:id="226577522">
          <w:marLeft w:val="480"/>
          <w:marRight w:val="0"/>
          <w:marTop w:val="0"/>
          <w:marBottom w:val="0"/>
          <w:divBdr>
            <w:top w:val="none" w:sz="0" w:space="0" w:color="auto"/>
            <w:left w:val="none" w:sz="0" w:space="0" w:color="auto"/>
            <w:bottom w:val="none" w:sz="0" w:space="0" w:color="auto"/>
            <w:right w:val="none" w:sz="0" w:space="0" w:color="auto"/>
          </w:divBdr>
        </w:div>
        <w:div w:id="1101873651">
          <w:marLeft w:val="480"/>
          <w:marRight w:val="0"/>
          <w:marTop w:val="0"/>
          <w:marBottom w:val="0"/>
          <w:divBdr>
            <w:top w:val="none" w:sz="0" w:space="0" w:color="auto"/>
            <w:left w:val="none" w:sz="0" w:space="0" w:color="auto"/>
            <w:bottom w:val="none" w:sz="0" w:space="0" w:color="auto"/>
            <w:right w:val="none" w:sz="0" w:space="0" w:color="auto"/>
          </w:divBdr>
        </w:div>
        <w:div w:id="699596878">
          <w:marLeft w:val="480"/>
          <w:marRight w:val="0"/>
          <w:marTop w:val="0"/>
          <w:marBottom w:val="0"/>
          <w:divBdr>
            <w:top w:val="none" w:sz="0" w:space="0" w:color="auto"/>
            <w:left w:val="none" w:sz="0" w:space="0" w:color="auto"/>
            <w:bottom w:val="none" w:sz="0" w:space="0" w:color="auto"/>
            <w:right w:val="none" w:sz="0" w:space="0" w:color="auto"/>
          </w:divBdr>
        </w:div>
        <w:div w:id="1184247524">
          <w:marLeft w:val="480"/>
          <w:marRight w:val="0"/>
          <w:marTop w:val="0"/>
          <w:marBottom w:val="0"/>
          <w:divBdr>
            <w:top w:val="none" w:sz="0" w:space="0" w:color="auto"/>
            <w:left w:val="none" w:sz="0" w:space="0" w:color="auto"/>
            <w:bottom w:val="none" w:sz="0" w:space="0" w:color="auto"/>
            <w:right w:val="none" w:sz="0" w:space="0" w:color="auto"/>
          </w:divBdr>
        </w:div>
        <w:div w:id="2020959463">
          <w:marLeft w:val="480"/>
          <w:marRight w:val="0"/>
          <w:marTop w:val="0"/>
          <w:marBottom w:val="0"/>
          <w:divBdr>
            <w:top w:val="none" w:sz="0" w:space="0" w:color="auto"/>
            <w:left w:val="none" w:sz="0" w:space="0" w:color="auto"/>
            <w:bottom w:val="none" w:sz="0" w:space="0" w:color="auto"/>
            <w:right w:val="none" w:sz="0" w:space="0" w:color="auto"/>
          </w:divBdr>
        </w:div>
        <w:div w:id="522937135">
          <w:marLeft w:val="480"/>
          <w:marRight w:val="0"/>
          <w:marTop w:val="0"/>
          <w:marBottom w:val="0"/>
          <w:divBdr>
            <w:top w:val="none" w:sz="0" w:space="0" w:color="auto"/>
            <w:left w:val="none" w:sz="0" w:space="0" w:color="auto"/>
            <w:bottom w:val="none" w:sz="0" w:space="0" w:color="auto"/>
            <w:right w:val="none" w:sz="0" w:space="0" w:color="auto"/>
          </w:divBdr>
        </w:div>
        <w:div w:id="374622798">
          <w:marLeft w:val="480"/>
          <w:marRight w:val="0"/>
          <w:marTop w:val="0"/>
          <w:marBottom w:val="0"/>
          <w:divBdr>
            <w:top w:val="none" w:sz="0" w:space="0" w:color="auto"/>
            <w:left w:val="none" w:sz="0" w:space="0" w:color="auto"/>
            <w:bottom w:val="none" w:sz="0" w:space="0" w:color="auto"/>
            <w:right w:val="none" w:sz="0" w:space="0" w:color="auto"/>
          </w:divBdr>
        </w:div>
        <w:div w:id="691734254">
          <w:marLeft w:val="480"/>
          <w:marRight w:val="0"/>
          <w:marTop w:val="0"/>
          <w:marBottom w:val="0"/>
          <w:divBdr>
            <w:top w:val="none" w:sz="0" w:space="0" w:color="auto"/>
            <w:left w:val="none" w:sz="0" w:space="0" w:color="auto"/>
            <w:bottom w:val="none" w:sz="0" w:space="0" w:color="auto"/>
            <w:right w:val="none" w:sz="0" w:space="0" w:color="auto"/>
          </w:divBdr>
        </w:div>
        <w:div w:id="1897546617">
          <w:marLeft w:val="480"/>
          <w:marRight w:val="0"/>
          <w:marTop w:val="0"/>
          <w:marBottom w:val="0"/>
          <w:divBdr>
            <w:top w:val="none" w:sz="0" w:space="0" w:color="auto"/>
            <w:left w:val="none" w:sz="0" w:space="0" w:color="auto"/>
            <w:bottom w:val="none" w:sz="0" w:space="0" w:color="auto"/>
            <w:right w:val="none" w:sz="0" w:space="0" w:color="auto"/>
          </w:divBdr>
        </w:div>
        <w:div w:id="254286857">
          <w:marLeft w:val="480"/>
          <w:marRight w:val="0"/>
          <w:marTop w:val="0"/>
          <w:marBottom w:val="0"/>
          <w:divBdr>
            <w:top w:val="none" w:sz="0" w:space="0" w:color="auto"/>
            <w:left w:val="none" w:sz="0" w:space="0" w:color="auto"/>
            <w:bottom w:val="none" w:sz="0" w:space="0" w:color="auto"/>
            <w:right w:val="none" w:sz="0" w:space="0" w:color="auto"/>
          </w:divBdr>
        </w:div>
        <w:div w:id="609045765">
          <w:marLeft w:val="480"/>
          <w:marRight w:val="0"/>
          <w:marTop w:val="0"/>
          <w:marBottom w:val="0"/>
          <w:divBdr>
            <w:top w:val="none" w:sz="0" w:space="0" w:color="auto"/>
            <w:left w:val="none" w:sz="0" w:space="0" w:color="auto"/>
            <w:bottom w:val="none" w:sz="0" w:space="0" w:color="auto"/>
            <w:right w:val="none" w:sz="0" w:space="0" w:color="auto"/>
          </w:divBdr>
        </w:div>
        <w:div w:id="1519000204">
          <w:marLeft w:val="480"/>
          <w:marRight w:val="0"/>
          <w:marTop w:val="0"/>
          <w:marBottom w:val="0"/>
          <w:divBdr>
            <w:top w:val="none" w:sz="0" w:space="0" w:color="auto"/>
            <w:left w:val="none" w:sz="0" w:space="0" w:color="auto"/>
            <w:bottom w:val="none" w:sz="0" w:space="0" w:color="auto"/>
            <w:right w:val="none" w:sz="0" w:space="0" w:color="auto"/>
          </w:divBdr>
        </w:div>
        <w:div w:id="262541275">
          <w:marLeft w:val="480"/>
          <w:marRight w:val="0"/>
          <w:marTop w:val="0"/>
          <w:marBottom w:val="0"/>
          <w:divBdr>
            <w:top w:val="none" w:sz="0" w:space="0" w:color="auto"/>
            <w:left w:val="none" w:sz="0" w:space="0" w:color="auto"/>
            <w:bottom w:val="none" w:sz="0" w:space="0" w:color="auto"/>
            <w:right w:val="none" w:sz="0" w:space="0" w:color="auto"/>
          </w:divBdr>
        </w:div>
        <w:div w:id="1384526079">
          <w:marLeft w:val="480"/>
          <w:marRight w:val="0"/>
          <w:marTop w:val="0"/>
          <w:marBottom w:val="0"/>
          <w:divBdr>
            <w:top w:val="none" w:sz="0" w:space="0" w:color="auto"/>
            <w:left w:val="none" w:sz="0" w:space="0" w:color="auto"/>
            <w:bottom w:val="none" w:sz="0" w:space="0" w:color="auto"/>
            <w:right w:val="none" w:sz="0" w:space="0" w:color="auto"/>
          </w:divBdr>
        </w:div>
        <w:div w:id="915897015">
          <w:marLeft w:val="480"/>
          <w:marRight w:val="0"/>
          <w:marTop w:val="0"/>
          <w:marBottom w:val="0"/>
          <w:divBdr>
            <w:top w:val="none" w:sz="0" w:space="0" w:color="auto"/>
            <w:left w:val="none" w:sz="0" w:space="0" w:color="auto"/>
            <w:bottom w:val="none" w:sz="0" w:space="0" w:color="auto"/>
            <w:right w:val="none" w:sz="0" w:space="0" w:color="auto"/>
          </w:divBdr>
        </w:div>
        <w:div w:id="2106607520">
          <w:marLeft w:val="480"/>
          <w:marRight w:val="0"/>
          <w:marTop w:val="0"/>
          <w:marBottom w:val="0"/>
          <w:divBdr>
            <w:top w:val="none" w:sz="0" w:space="0" w:color="auto"/>
            <w:left w:val="none" w:sz="0" w:space="0" w:color="auto"/>
            <w:bottom w:val="none" w:sz="0" w:space="0" w:color="auto"/>
            <w:right w:val="none" w:sz="0" w:space="0" w:color="auto"/>
          </w:divBdr>
        </w:div>
        <w:div w:id="1553037736">
          <w:marLeft w:val="480"/>
          <w:marRight w:val="0"/>
          <w:marTop w:val="0"/>
          <w:marBottom w:val="0"/>
          <w:divBdr>
            <w:top w:val="none" w:sz="0" w:space="0" w:color="auto"/>
            <w:left w:val="none" w:sz="0" w:space="0" w:color="auto"/>
            <w:bottom w:val="none" w:sz="0" w:space="0" w:color="auto"/>
            <w:right w:val="none" w:sz="0" w:space="0" w:color="auto"/>
          </w:divBdr>
        </w:div>
        <w:div w:id="1614358167">
          <w:marLeft w:val="480"/>
          <w:marRight w:val="0"/>
          <w:marTop w:val="0"/>
          <w:marBottom w:val="0"/>
          <w:divBdr>
            <w:top w:val="none" w:sz="0" w:space="0" w:color="auto"/>
            <w:left w:val="none" w:sz="0" w:space="0" w:color="auto"/>
            <w:bottom w:val="none" w:sz="0" w:space="0" w:color="auto"/>
            <w:right w:val="none" w:sz="0" w:space="0" w:color="auto"/>
          </w:divBdr>
        </w:div>
        <w:div w:id="58209243">
          <w:marLeft w:val="480"/>
          <w:marRight w:val="0"/>
          <w:marTop w:val="0"/>
          <w:marBottom w:val="0"/>
          <w:divBdr>
            <w:top w:val="none" w:sz="0" w:space="0" w:color="auto"/>
            <w:left w:val="none" w:sz="0" w:space="0" w:color="auto"/>
            <w:bottom w:val="none" w:sz="0" w:space="0" w:color="auto"/>
            <w:right w:val="none" w:sz="0" w:space="0" w:color="auto"/>
          </w:divBdr>
        </w:div>
        <w:div w:id="1713529705">
          <w:marLeft w:val="480"/>
          <w:marRight w:val="0"/>
          <w:marTop w:val="0"/>
          <w:marBottom w:val="0"/>
          <w:divBdr>
            <w:top w:val="none" w:sz="0" w:space="0" w:color="auto"/>
            <w:left w:val="none" w:sz="0" w:space="0" w:color="auto"/>
            <w:bottom w:val="none" w:sz="0" w:space="0" w:color="auto"/>
            <w:right w:val="none" w:sz="0" w:space="0" w:color="auto"/>
          </w:divBdr>
        </w:div>
        <w:div w:id="1563905787">
          <w:marLeft w:val="480"/>
          <w:marRight w:val="0"/>
          <w:marTop w:val="0"/>
          <w:marBottom w:val="0"/>
          <w:divBdr>
            <w:top w:val="none" w:sz="0" w:space="0" w:color="auto"/>
            <w:left w:val="none" w:sz="0" w:space="0" w:color="auto"/>
            <w:bottom w:val="none" w:sz="0" w:space="0" w:color="auto"/>
            <w:right w:val="none" w:sz="0" w:space="0" w:color="auto"/>
          </w:divBdr>
        </w:div>
        <w:div w:id="569274493">
          <w:marLeft w:val="480"/>
          <w:marRight w:val="0"/>
          <w:marTop w:val="0"/>
          <w:marBottom w:val="0"/>
          <w:divBdr>
            <w:top w:val="none" w:sz="0" w:space="0" w:color="auto"/>
            <w:left w:val="none" w:sz="0" w:space="0" w:color="auto"/>
            <w:bottom w:val="none" w:sz="0" w:space="0" w:color="auto"/>
            <w:right w:val="none" w:sz="0" w:space="0" w:color="auto"/>
          </w:divBdr>
        </w:div>
        <w:div w:id="237713361">
          <w:marLeft w:val="480"/>
          <w:marRight w:val="0"/>
          <w:marTop w:val="0"/>
          <w:marBottom w:val="0"/>
          <w:divBdr>
            <w:top w:val="none" w:sz="0" w:space="0" w:color="auto"/>
            <w:left w:val="none" w:sz="0" w:space="0" w:color="auto"/>
            <w:bottom w:val="none" w:sz="0" w:space="0" w:color="auto"/>
            <w:right w:val="none" w:sz="0" w:space="0" w:color="auto"/>
          </w:divBdr>
        </w:div>
        <w:div w:id="1839465192">
          <w:marLeft w:val="480"/>
          <w:marRight w:val="0"/>
          <w:marTop w:val="0"/>
          <w:marBottom w:val="0"/>
          <w:divBdr>
            <w:top w:val="none" w:sz="0" w:space="0" w:color="auto"/>
            <w:left w:val="none" w:sz="0" w:space="0" w:color="auto"/>
            <w:bottom w:val="none" w:sz="0" w:space="0" w:color="auto"/>
            <w:right w:val="none" w:sz="0" w:space="0" w:color="auto"/>
          </w:divBdr>
        </w:div>
        <w:div w:id="346294647">
          <w:marLeft w:val="480"/>
          <w:marRight w:val="0"/>
          <w:marTop w:val="0"/>
          <w:marBottom w:val="0"/>
          <w:divBdr>
            <w:top w:val="none" w:sz="0" w:space="0" w:color="auto"/>
            <w:left w:val="none" w:sz="0" w:space="0" w:color="auto"/>
            <w:bottom w:val="none" w:sz="0" w:space="0" w:color="auto"/>
            <w:right w:val="none" w:sz="0" w:space="0" w:color="auto"/>
          </w:divBdr>
        </w:div>
        <w:div w:id="736783082">
          <w:marLeft w:val="480"/>
          <w:marRight w:val="0"/>
          <w:marTop w:val="0"/>
          <w:marBottom w:val="0"/>
          <w:divBdr>
            <w:top w:val="none" w:sz="0" w:space="0" w:color="auto"/>
            <w:left w:val="none" w:sz="0" w:space="0" w:color="auto"/>
            <w:bottom w:val="none" w:sz="0" w:space="0" w:color="auto"/>
            <w:right w:val="none" w:sz="0" w:space="0" w:color="auto"/>
          </w:divBdr>
        </w:div>
        <w:div w:id="1249844194">
          <w:marLeft w:val="480"/>
          <w:marRight w:val="0"/>
          <w:marTop w:val="0"/>
          <w:marBottom w:val="0"/>
          <w:divBdr>
            <w:top w:val="none" w:sz="0" w:space="0" w:color="auto"/>
            <w:left w:val="none" w:sz="0" w:space="0" w:color="auto"/>
            <w:bottom w:val="none" w:sz="0" w:space="0" w:color="auto"/>
            <w:right w:val="none" w:sz="0" w:space="0" w:color="auto"/>
          </w:divBdr>
        </w:div>
        <w:div w:id="1030909699">
          <w:marLeft w:val="480"/>
          <w:marRight w:val="0"/>
          <w:marTop w:val="0"/>
          <w:marBottom w:val="0"/>
          <w:divBdr>
            <w:top w:val="none" w:sz="0" w:space="0" w:color="auto"/>
            <w:left w:val="none" w:sz="0" w:space="0" w:color="auto"/>
            <w:bottom w:val="none" w:sz="0" w:space="0" w:color="auto"/>
            <w:right w:val="none" w:sz="0" w:space="0" w:color="auto"/>
          </w:divBdr>
        </w:div>
        <w:div w:id="2094080100">
          <w:marLeft w:val="480"/>
          <w:marRight w:val="0"/>
          <w:marTop w:val="0"/>
          <w:marBottom w:val="0"/>
          <w:divBdr>
            <w:top w:val="none" w:sz="0" w:space="0" w:color="auto"/>
            <w:left w:val="none" w:sz="0" w:space="0" w:color="auto"/>
            <w:bottom w:val="none" w:sz="0" w:space="0" w:color="auto"/>
            <w:right w:val="none" w:sz="0" w:space="0" w:color="auto"/>
          </w:divBdr>
        </w:div>
        <w:div w:id="953369051">
          <w:marLeft w:val="480"/>
          <w:marRight w:val="0"/>
          <w:marTop w:val="0"/>
          <w:marBottom w:val="0"/>
          <w:divBdr>
            <w:top w:val="none" w:sz="0" w:space="0" w:color="auto"/>
            <w:left w:val="none" w:sz="0" w:space="0" w:color="auto"/>
            <w:bottom w:val="none" w:sz="0" w:space="0" w:color="auto"/>
            <w:right w:val="none" w:sz="0" w:space="0" w:color="auto"/>
          </w:divBdr>
        </w:div>
        <w:div w:id="372389619">
          <w:marLeft w:val="480"/>
          <w:marRight w:val="0"/>
          <w:marTop w:val="0"/>
          <w:marBottom w:val="0"/>
          <w:divBdr>
            <w:top w:val="none" w:sz="0" w:space="0" w:color="auto"/>
            <w:left w:val="none" w:sz="0" w:space="0" w:color="auto"/>
            <w:bottom w:val="none" w:sz="0" w:space="0" w:color="auto"/>
            <w:right w:val="none" w:sz="0" w:space="0" w:color="auto"/>
          </w:divBdr>
        </w:div>
        <w:div w:id="771707363">
          <w:marLeft w:val="480"/>
          <w:marRight w:val="0"/>
          <w:marTop w:val="0"/>
          <w:marBottom w:val="0"/>
          <w:divBdr>
            <w:top w:val="none" w:sz="0" w:space="0" w:color="auto"/>
            <w:left w:val="none" w:sz="0" w:space="0" w:color="auto"/>
            <w:bottom w:val="none" w:sz="0" w:space="0" w:color="auto"/>
            <w:right w:val="none" w:sz="0" w:space="0" w:color="auto"/>
          </w:divBdr>
        </w:div>
        <w:div w:id="310405832">
          <w:marLeft w:val="480"/>
          <w:marRight w:val="0"/>
          <w:marTop w:val="0"/>
          <w:marBottom w:val="0"/>
          <w:divBdr>
            <w:top w:val="none" w:sz="0" w:space="0" w:color="auto"/>
            <w:left w:val="none" w:sz="0" w:space="0" w:color="auto"/>
            <w:bottom w:val="none" w:sz="0" w:space="0" w:color="auto"/>
            <w:right w:val="none" w:sz="0" w:space="0" w:color="auto"/>
          </w:divBdr>
        </w:div>
        <w:div w:id="423957481">
          <w:marLeft w:val="480"/>
          <w:marRight w:val="0"/>
          <w:marTop w:val="0"/>
          <w:marBottom w:val="0"/>
          <w:divBdr>
            <w:top w:val="none" w:sz="0" w:space="0" w:color="auto"/>
            <w:left w:val="none" w:sz="0" w:space="0" w:color="auto"/>
            <w:bottom w:val="none" w:sz="0" w:space="0" w:color="auto"/>
            <w:right w:val="none" w:sz="0" w:space="0" w:color="auto"/>
          </w:divBdr>
        </w:div>
        <w:div w:id="1456675997">
          <w:marLeft w:val="480"/>
          <w:marRight w:val="0"/>
          <w:marTop w:val="0"/>
          <w:marBottom w:val="0"/>
          <w:divBdr>
            <w:top w:val="none" w:sz="0" w:space="0" w:color="auto"/>
            <w:left w:val="none" w:sz="0" w:space="0" w:color="auto"/>
            <w:bottom w:val="none" w:sz="0" w:space="0" w:color="auto"/>
            <w:right w:val="none" w:sz="0" w:space="0" w:color="auto"/>
          </w:divBdr>
        </w:div>
        <w:div w:id="939996742">
          <w:marLeft w:val="480"/>
          <w:marRight w:val="0"/>
          <w:marTop w:val="0"/>
          <w:marBottom w:val="0"/>
          <w:divBdr>
            <w:top w:val="none" w:sz="0" w:space="0" w:color="auto"/>
            <w:left w:val="none" w:sz="0" w:space="0" w:color="auto"/>
            <w:bottom w:val="none" w:sz="0" w:space="0" w:color="auto"/>
            <w:right w:val="none" w:sz="0" w:space="0" w:color="auto"/>
          </w:divBdr>
        </w:div>
        <w:div w:id="1057706959">
          <w:marLeft w:val="480"/>
          <w:marRight w:val="0"/>
          <w:marTop w:val="0"/>
          <w:marBottom w:val="0"/>
          <w:divBdr>
            <w:top w:val="none" w:sz="0" w:space="0" w:color="auto"/>
            <w:left w:val="none" w:sz="0" w:space="0" w:color="auto"/>
            <w:bottom w:val="none" w:sz="0" w:space="0" w:color="auto"/>
            <w:right w:val="none" w:sz="0" w:space="0" w:color="auto"/>
          </w:divBdr>
        </w:div>
        <w:div w:id="1328746432">
          <w:marLeft w:val="480"/>
          <w:marRight w:val="0"/>
          <w:marTop w:val="0"/>
          <w:marBottom w:val="0"/>
          <w:divBdr>
            <w:top w:val="none" w:sz="0" w:space="0" w:color="auto"/>
            <w:left w:val="none" w:sz="0" w:space="0" w:color="auto"/>
            <w:bottom w:val="none" w:sz="0" w:space="0" w:color="auto"/>
            <w:right w:val="none" w:sz="0" w:space="0" w:color="auto"/>
          </w:divBdr>
        </w:div>
        <w:div w:id="1261065718">
          <w:marLeft w:val="480"/>
          <w:marRight w:val="0"/>
          <w:marTop w:val="0"/>
          <w:marBottom w:val="0"/>
          <w:divBdr>
            <w:top w:val="none" w:sz="0" w:space="0" w:color="auto"/>
            <w:left w:val="none" w:sz="0" w:space="0" w:color="auto"/>
            <w:bottom w:val="none" w:sz="0" w:space="0" w:color="auto"/>
            <w:right w:val="none" w:sz="0" w:space="0" w:color="auto"/>
          </w:divBdr>
        </w:div>
        <w:div w:id="1644626675">
          <w:marLeft w:val="480"/>
          <w:marRight w:val="0"/>
          <w:marTop w:val="0"/>
          <w:marBottom w:val="0"/>
          <w:divBdr>
            <w:top w:val="none" w:sz="0" w:space="0" w:color="auto"/>
            <w:left w:val="none" w:sz="0" w:space="0" w:color="auto"/>
            <w:bottom w:val="none" w:sz="0" w:space="0" w:color="auto"/>
            <w:right w:val="none" w:sz="0" w:space="0" w:color="auto"/>
          </w:divBdr>
        </w:div>
        <w:div w:id="1032724816">
          <w:marLeft w:val="480"/>
          <w:marRight w:val="0"/>
          <w:marTop w:val="0"/>
          <w:marBottom w:val="0"/>
          <w:divBdr>
            <w:top w:val="none" w:sz="0" w:space="0" w:color="auto"/>
            <w:left w:val="none" w:sz="0" w:space="0" w:color="auto"/>
            <w:bottom w:val="none" w:sz="0" w:space="0" w:color="auto"/>
            <w:right w:val="none" w:sz="0" w:space="0" w:color="auto"/>
          </w:divBdr>
        </w:div>
        <w:div w:id="2092698866">
          <w:marLeft w:val="480"/>
          <w:marRight w:val="0"/>
          <w:marTop w:val="0"/>
          <w:marBottom w:val="0"/>
          <w:divBdr>
            <w:top w:val="none" w:sz="0" w:space="0" w:color="auto"/>
            <w:left w:val="none" w:sz="0" w:space="0" w:color="auto"/>
            <w:bottom w:val="none" w:sz="0" w:space="0" w:color="auto"/>
            <w:right w:val="none" w:sz="0" w:space="0" w:color="auto"/>
          </w:divBdr>
        </w:div>
      </w:divsChild>
    </w:div>
    <w:div w:id="640883686">
      <w:bodyDiv w:val="1"/>
      <w:marLeft w:val="0"/>
      <w:marRight w:val="0"/>
      <w:marTop w:val="0"/>
      <w:marBottom w:val="0"/>
      <w:divBdr>
        <w:top w:val="none" w:sz="0" w:space="0" w:color="auto"/>
        <w:left w:val="none" w:sz="0" w:space="0" w:color="auto"/>
        <w:bottom w:val="none" w:sz="0" w:space="0" w:color="auto"/>
        <w:right w:val="none" w:sz="0" w:space="0" w:color="auto"/>
      </w:divBdr>
    </w:div>
    <w:div w:id="641229157">
      <w:bodyDiv w:val="1"/>
      <w:marLeft w:val="0"/>
      <w:marRight w:val="0"/>
      <w:marTop w:val="0"/>
      <w:marBottom w:val="0"/>
      <w:divBdr>
        <w:top w:val="none" w:sz="0" w:space="0" w:color="auto"/>
        <w:left w:val="none" w:sz="0" w:space="0" w:color="auto"/>
        <w:bottom w:val="none" w:sz="0" w:space="0" w:color="auto"/>
        <w:right w:val="none" w:sz="0" w:space="0" w:color="auto"/>
      </w:divBdr>
    </w:div>
    <w:div w:id="643969802">
      <w:bodyDiv w:val="1"/>
      <w:marLeft w:val="0"/>
      <w:marRight w:val="0"/>
      <w:marTop w:val="0"/>
      <w:marBottom w:val="0"/>
      <w:divBdr>
        <w:top w:val="none" w:sz="0" w:space="0" w:color="auto"/>
        <w:left w:val="none" w:sz="0" w:space="0" w:color="auto"/>
        <w:bottom w:val="none" w:sz="0" w:space="0" w:color="auto"/>
        <w:right w:val="none" w:sz="0" w:space="0" w:color="auto"/>
      </w:divBdr>
    </w:div>
    <w:div w:id="645353421">
      <w:bodyDiv w:val="1"/>
      <w:marLeft w:val="0"/>
      <w:marRight w:val="0"/>
      <w:marTop w:val="0"/>
      <w:marBottom w:val="0"/>
      <w:divBdr>
        <w:top w:val="none" w:sz="0" w:space="0" w:color="auto"/>
        <w:left w:val="none" w:sz="0" w:space="0" w:color="auto"/>
        <w:bottom w:val="none" w:sz="0" w:space="0" w:color="auto"/>
        <w:right w:val="none" w:sz="0" w:space="0" w:color="auto"/>
      </w:divBdr>
      <w:divsChild>
        <w:div w:id="1504930695">
          <w:marLeft w:val="480"/>
          <w:marRight w:val="0"/>
          <w:marTop w:val="0"/>
          <w:marBottom w:val="0"/>
          <w:divBdr>
            <w:top w:val="none" w:sz="0" w:space="0" w:color="auto"/>
            <w:left w:val="none" w:sz="0" w:space="0" w:color="auto"/>
            <w:bottom w:val="none" w:sz="0" w:space="0" w:color="auto"/>
            <w:right w:val="none" w:sz="0" w:space="0" w:color="auto"/>
          </w:divBdr>
        </w:div>
        <w:div w:id="1038815212">
          <w:marLeft w:val="480"/>
          <w:marRight w:val="0"/>
          <w:marTop w:val="0"/>
          <w:marBottom w:val="0"/>
          <w:divBdr>
            <w:top w:val="none" w:sz="0" w:space="0" w:color="auto"/>
            <w:left w:val="none" w:sz="0" w:space="0" w:color="auto"/>
            <w:bottom w:val="none" w:sz="0" w:space="0" w:color="auto"/>
            <w:right w:val="none" w:sz="0" w:space="0" w:color="auto"/>
          </w:divBdr>
        </w:div>
        <w:div w:id="1353147385">
          <w:marLeft w:val="480"/>
          <w:marRight w:val="0"/>
          <w:marTop w:val="0"/>
          <w:marBottom w:val="0"/>
          <w:divBdr>
            <w:top w:val="none" w:sz="0" w:space="0" w:color="auto"/>
            <w:left w:val="none" w:sz="0" w:space="0" w:color="auto"/>
            <w:bottom w:val="none" w:sz="0" w:space="0" w:color="auto"/>
            <w:right w:val="none" w:sz="0" w:space="0" w:color="auto"/>
          </w:divBdr>
        </w:div>
        <w:div w:id="1807314305">
          <w:marLeft w:val="480"/>
          <w:marRight w:val="0"/>
          <w:marTop w:val="0"/>
          <w:marBottom w:val="0"/>
          <w:divBdr>
            <w:top w:val="none" w:sz="0" w:space="0" w:color="auto"/>
            <w:left w:val="none" w:sz="0" w:space="0" w:color="auto"/>
            <w:bottom w:val="none" w:sz="0" w:space="0" w:color="auto"/>
            <w:right w:val="none" w:sz="0" w:space="0" w:color="auto"/>
          </w:divBdr>
        </w:div>
        <w:div w:id="306788134">
          <w:marLeft w:val="480"/>
          <w:marRight w:val="0"/>
          <w:marTop w:val="0"/>
          <w:marBottom w:val="0"/>
          <w:divBdr>
            <w:top w:val="none" w:sz="0" w:space="0" w:color="auto"/>
            <w:left w:val="none" w:sz="0" w:space="0" w:color="auto"/>
            <w:bottom w:val="none" w:sz="0" w:space="0" w:color="auto"/>
            <w:right w:val="none" w:sz="0" w:space="0" w:color="auto"/>
          </w:divBdr>
        </w:div>
        <w:div w:id="1166672613">
          <w:marLeft w:val="480"/>
          <w:marRight w:val="0"/>
          <w:marTop w:val="0"/>
          <w:marBottom w:val="0"/>
          <w:divBdr>
            <w:top w:val="none" w:sz="0" w:space="0" w:color="auto"/>
            <w:left w:val="none" w:sz="0" w:space="0" w:color="auto"/>
            <w:bottom w:val="none" w:sz="0" w:space="0" w:color="auto"/>
            <w:right w:val="none" w:sz="0" w:space="0" w:color="auto"/>
          </w:divBdr>
        </w:div>
        <w:div w:id="591015989">
          <w:marLeft w:val="480"/>
          <w:marRight w:val="0"/>
          <w:marTop w:val="0"/>
          <w:marBottom w:val="0"/>
          <w:divBdr>
            <w:top w:val="none" w:sz="0" w:space="0" w:color="auto"/>
            <w:left w:val="none" w:sz="0" w:space="0" w:color="auto"/>
            <w:bottom w:val="none" w:sz="0" w:space="0" w:color="auto"/>
            <w:right w:val="none" w:sz="0" w:space="0" w:color="auto"/>
          </w:divBdr>
        </w:div>
        <w:div w:id="1717201143">
          <w:marLeft w:val="480"/>
          <w:marRight w:val="0"/>
          <w:marTop w:val="0"/>
          <w:marBottom w:val="0"/>
          <w:divBdr>
            <w:top w:val="none" w:sz="0" w:space="0" w:color="auto"/>
            <w:left w:val="none" w:sz="0" w:space="0" w:color="auto"/>
            <w:bottom w:val="none" w:sz="0" w:space="0" w:color="auto"/>
            <w:right w:val="none" w:sz="0" w:space="0" w:color="auto"/>
          </w:divBdr>
        </w:div>
        <w:div w:id="2002538982">
          <w:marLeft w:val="480"/>
          <w:marRight w:val="0"/>
          <w:marTop w:val="0"/>
          <w:marBottom w:val="0"/>
          <w:divBdr>
            <w:top w:val="none" w:sz="0" w:space="0" w:color="auto"/>
            <w:left w:val="none" w:sz="0" w:space="0" w:color="auto"/>
            <w:bottom w:val="none" w:sz="0" w:space="0" w:color="auto"/>
            <w:right w:val="none" w:sz="0" w:space="0" w:color="auto"/>
          </w:divBdr>
        </w:div>
        <w:div w:id="1960644877">
          <w:marLeft w:val="480"/>
          <w:marRight w:val="0"/>
          <w:marTop w:val="0"/>
          <w:marBottom w:val="0"/>
          <w:divBdr>
            <w:top w:val="none" w:sz="0" w:space="0" w:color="auto"/>
            <w:left w:val="none" w:sz="0" w:space="0" w:color="auto"/>
            <w:bottom w:val="none" w:sz="0" w:space="0" w:color="auto"/>
            <w:right w:val="none" w:sz="0" w:space="0" w:color="auto"/>
          </w:divBdr>
        </w:div>
        <w:div w:id="840125218">
          <w:marLeft w:val="480"/>
          <w:marRight w:val="0"/>
          <w:marTop w:val="0"/>
          <w:marBottom w:val="0"/>
          <w:divBdr>
            <w:top w:val="none" w:sz="0" w:space="0" w:color="auto"/>
            <w:left w:val="none" w:sz="0" w:space="0" w:color="auto"/>
            <w:bottom w:val="none" w:sz="0" w:space="0" w:color="auto"/>
            <w:right w:val="none" w:sz="0" w:space="0" w:color="auto"/>
          </w:divBdr>
        </w:div>
        <w:div w:id="1836797141">
          <w:marLeft w:val="480"/>
          <w:marRight w:val="0"/>
          <w:marTop w:val="0"/>
          <w:marBottom w:val="0"/>
          <w:divBdr>
            <w:top w:val="none" w:sz="0" w:space="0" w:color="auto"/>
            <w:left w:val="none" w:sz="0" w:space="0" w:color="auto"/>
            <w:bottom w:val="none" w:sz="0" w:space="0" w:color="auto"/>
            <w:right w:val="none" w:sz="0" w:space="0" w:color="auto"/>
          </w:divBdr>
        </w:div>
        <w:div w:id="399331738">
          <w:marLeft w:val="480"/>
          <w:marRight w:val="0"/>
          <w:marTop w:val="0"/>
          <w:marBottom w:val="0"/>
          <w:divBdr>
            <w:top w:val="none" w:sz="0" w:space="0" w:color="auto"/>
            <w:left w:val="none" w:sz="0" w:space="0" w:color="auto"/>
            <w:bottom w:val="none" w:sz="0" w:space="0" w:color="auto"/>
            <w:right w:val="none" w:sz="0" w:space="0" w:color="auto"/>
          </w:divBdr>
        </w:div>
        <w:div w:id="770783148">
          <w:marLeft w:val="480"/>
          <w:marRight w:val="0"/>
          <w:marTop w:val="0"/>
          <w:marBottom w:val="0"/>
          <w:divBdr>
            <w:top w:val="none" w:sz="0" w:space="0" w:color="auto"/>
            <w:left w:val="none" w:sz="0" w:space="0" w:color="auto"/>
            <w:bottom w:val="none" w:sz="0" w:space="0" w:color="auto"/>
            <w:right w:val="none" w:sz="0" w:space="0" w:color="auto"/>
          </w:divBdr>
        </w:div>
        <w:div w:id="1827553975">
          <w:marLeft w:val="480"/>
          <w:marRight w:val="0"/>
          <w:marTop w:val="0"/>
          <w:marBottom w:val="0"/>
          <w:divBdr>
            <w:top w:val="none" w:sz="0" w:space="0" w:color="auto"/>
            <w:left w:val="none" w:sz="0" w:space="0" w:color="auto"/>
            <w:bottom w:val="none" w:sz="0" w:space="0" w:color="auto"/>
            <w:right w:val="none" w:sz="0" w:space="0" w:color="auto"/>
          </w:divBdr>
        </w:div>
        <w:div w:id="139612521">
          <w:marLeft w:val="480"/>
          <w:marRight w:val="0"/>
          <w:marTop w:val="0"/>
          <w:marBottom w:val="0"/>
          <w:divBdr>
            <w:top w:val="none" w:sz="0" w:space="0" w:color="auto"/>
            <w:left w:val="none" w:sz="0" w:space="0" w:color="auto"/>
            <w:bottom w:val="none" w:sz="0" w:space="0" w:color="auto"/>
            <w:right w:val="none" w:sz="0" w:space="0" w:color="auto"/>
          </w:divBdr>
        </w:div>
        <w:div w:id="1547831153">
          <w:marLeft w:val="480"/>
          <w:marRight w:val="0"/>
          <w:marTop w:val="0"/>
          <w:marBottom w:val="0"/>
          <w:divBdr>
            <w:top w:val="none" w:sz="0" w:space="0" w:color="auto"/>
            <w:left w:val="none" w:sz="0" w:space="0" w:color="auto"/>
            <w:bottom w:val="none" w:sz="0" w:space="0" w:color="auto"/>
            <w:right w:val="none" w:sz="0" w:space="0" w:color="auto"/>
          </w:divBdr>
        </w:div>
        <w:div w:id="324011510">
          <w:marLeft w:val="480"/>
          <w:marRight w:val="0"/>
          <w:marTop w:val="0"/>
          <w:marBottom w:val="0"/>
          <w:divBdr>
            <w:top w:val="none" w:sz="0" w:space="0" w:color="auto"/>
            <w:left w:val="none" w:sz="0" w:space="0" w:color="auto"/>
            <w:bottom w:val="none" w:sz="0" w:space="0" w:color="auto"/>
            <w:right w:val="none" w:sz="0" w:space="0" w:color="auto"/>
          </w:divBdr>
        </w:div>
        <w:div w:id="788091330">
          <w:marLeft w:val="480"/>
          <w:marRight w:val="0"/>
          <w:marTop w:val="0"/>
          <w:marBottom w:val="0"/>
          <w:divBdr>
            <w:top w:val="none" w:sz="0" w:space="0" w:color="auto"/>
            <w:left w:val="none" w:sz="0" w:space="0" w:color="auto"/>
            <w:bottom w:val="none" w:sz="0" w:space="0" w:color="auto"/>
            <w:right w:val="none" w:sz="0" w:space="0" w:color="auto"/>
          </w:divBdr>
        </w:div>
        <w:div w:id="239367852">
          <w:marLeft w:val="480"/>
          <w:marRight w:val="0"/>
          <w:marTop w:val="0"/>
          <w:marBottom w:val="0"/>
          <w:divBdr>
            <w:top w:val="none" w:sz="0" w:space="0" w:color="auto"/>
            <w:left w:val="none" w:sz="0" w:space="0" w:color="auto"/>
            <w:bottom w:val="none" w:sz="0" w:space="0" w:color="auto"/>
            <w:right w:val="none" w:sz="0" w:space="0" w:color="auto"/>
          </w:divBdr>
        </w:div>
        <w:div w:id="1433360830">
          <w:marLeft w:val="480"/>
          <w:marRight w:val="0"/>
          <w:marTop w:val="0"/>
          <w:marBottom w:val="0"/>
          <w:divBdr>
            <w:top w:val="none" w:sz="0" w:space="0" w:color="auto"/>
            <w:left w:val="none" w:sz="0" w:space="0" w:color="auto"/>
            <w:bottom w:val="none" w:sz="0" w:space="0" w:color="auto"/>
            <w:right w:val="none" w:sz="0" w:space="0" w:color="auto"/>
          </w:divBdr>
        </w:div>
        <w:div w:id="1609896521">
          <w:marLeft w:val="480"/>
          <w:marRight w:val="0"/>
          <w:marTop w:val="0"/>
          <w:marBottom w:val="0"/>
          <w:divBdr>
            <w:top w:val="none" w:sz="0" w:space="0" w:color="auto"/>
            <w:left w:val="none" w:sz="0" w:space="0" w:color="auto"/>
            <w:bottom w:val="none" w:sz="0" w:space="0" w:color="auto"/>
            <w:right w:val="none" w:sz="0" w:space="0" w:color="auto"/>
          </w:divBdr>
        </w:div>
        <w:div w:id="1998486413">
          <w:marLeft w:val="480"/>
          <w:marRight w:val="0"/>
          <w:marTop w:val="0"/>
          <w:marBottom w:val="0"/>
          <w:divBdr>
            <w:top w:val="none" w:sz="0" w:space="0" w:color="auto"/>
            <w:left w:val="none" w:sz="0" w:space="0" w:color="auto"/>
            <w:bottom w:val="none" w:sz="0" w:space="0" w:color="auto"/>
            <w:right w:val="none" w:sz="0" w:space="0" w:color="auto"/>
          </w:divBdr>
        </w:div>
        <w:div w:id="2031758673">
          <w:marLeft w:val="480"/>
          <w:marRight w:val="0"/>
          <w:marTop w:val="0"/>
          <w:marBottom w:val="0"/>
          <w:divBdr>
            <w:top w:val="none" w:sz="0" w:space="0" w:color="auto"/>
            <w:left w:val="none" w:sz="0" w:space="0" w:color="auto"/>
            <w:bottom w:val="none" w:sz="0" w:space="0" w:color="auto"/>
            <w:right w:val="none" w:sz="0" w:space="0" w:color="auto"/>
          </w:divBdr>
        </w:div>
        <w:div w:id="605187583">
          <w:marLeft w:val="480"/>
          <w:marRight w:val="0"/>
          <w:marTop w:val="0"/>
          <w:marBottom w:val="0"/>
          <w:divBdr>
            <w:top w:val="none" w:sz="0" w:space="0" w:color="auto"/>
            <w:left w:val="none" w:sz="0" w:space="0" w:color="auto"/>
            <w:bottom w:val="none" w:sz="0" w:space="0" w:color="auto"/>
            <w:right w:val="none" w:sz="0" w:space="0" w:color="auto"/>
          </w:divBdr>
        </w:div>
        <w:div w:id="90202906">
          <w:marLeft w:val="480"/>
          <w:marRight w:val="0"/>
          <w:marTop w:val="0"/>
          <w:marBottom w:val="0"/>
          <w:divBdr>
            <w:top w:val="none" w:sz="0" w:space="0" w:color="auto"/>
            <w:left w:val="none" w:sz="0" w:space="0" w:color="auto"/>
            <w:bottom w:val="none" w:sz="0" w:space="0" w:color="auto"/>
            <w:right w:val="none" w:sz="0" w:space="0" w:color="auto"/>
          </w:divBdr>
        </w:div>
        <w:div w:id="311259548">
          <w:marLeft w:val="480"/>
          <w:marRight w:val="0"/>
          <w:marTop w:val="0"/>
          <w:marBottom w:val="0"/>
          <w:divBdr>
            <w:top w:val="none" w:sz="0" w:space="0" w:color="auto"/>
            <w:left w:val="none" w:sz="0" w:space="0" w:color="auto"/>
            <w:bottom w:val="none" w:sz="0" w:space="0" w:color="auto"/>
            <w:right w:val="none" w:sz="0" w:space="0" w:color="auto"/>
          </w:divBdr>
        </w:div>
        <w:div w:id="496771269">
          <w:marLeft w:val="480"/>
          <w:marRight w:val="0"/>
          <w:marTop w:val="0"/>
          <w:marBottom w:val="0"/>
          <w:divBdr>
            <w:top w:val="none" w:sz="0" w:space="0" w:color="auto"/>
            <w:left w:val="none" w:sz="0" w:space="0" w:color="auto"/>
            <w:bottom w:val="none" w:sz="0" w:space="0" w:color="auto"/>
            <w:right w:val="none" w:sz="0" w:space="0" w:color="auto"/>
          </w:divBdr>
        </w:div>
        <w:div w:id="652299244">
          <w:marLeft w:val="480"/>
          <w:marRight w:val="0"/>
          <w:marTop w:val="0"/>
          <w:marBottom w:val="0"/>
          <w:divBdr>
            <w:top w:val="none" w:sz="0" w:space="0" w:color="auto"/>
            <w:left w:val="none" w:sz="0" w:space="0" w:color="auto"/>
            <w:bottom w:val="none" w:sz="0" w:space="0" w:color="auto"/>
            <w:right w:val="none" w:sz="0" w:space="0" w:color="auto"/>
          </w:divBdr>
        </w:div>
        <w:div w:id="858934150">
          <w:marLeft w:val="480"/>
          <w:marRight w:val="0"/>
          <w:marTop w:val="0"/>
          <w:marBottom w:val="0"/>
          <w:divBdr>
            <w:top w:val="none" w:sz="0" w:space="0" w:color="auto"/>
            <w:left w:val="none" w:sz="0" w:space="0" w:color="auto"/>
            <w:bottom w:val="none" w:sz="0" w:space="0" w:color="auto"/>
            <w:right w:val="none" w:sz="0" w:space="0" w:color="auto"/>
          </w:divBdr>
        </w:div>
        <w:div w:id="1911622882">
          <w:marLeft w:val="480"/>
          <w:marRight w:val="0"/>
          <w:marTop w:val="0"/>
          <w:marBottom w:val="0"/>
          <w:divBdr>
            <w:top w:val="none" w:sz="0" w:space="0" w:color="auto"/>
            <w:left w:val="none" w:sz="0" w:space="0" w:color="auto"/>
            <w:bottom w:val="none" w:sz="0" w:space="0" w:color="auto"/>
            <w:right w:val="none" w:sz="0" w:space="0" w:color="auto"/>
          </w:divBdr>
        </w:div>
        <w:div w:id="1275868587">
          <w:marLeft w:val="480"/>
          <w:marRight w:val="0"/>
          <w:marTop w:val="0"/>
          <w:marBottom w:val="0"/>
          <w:divBdr>
            <w:top w:val="none" w:sz="0" w:space="0" w:color="auto"/>
            <w:left w:val="none" w:sz="0" w:space="0" w:color="auto"/>
            <w:bottom w:val="none" w:sz="0" w:space="0" w:color="auto"/>
            <w:right w:val="none" w:sz="0" w:space="0" w:color="auto"/>
          </w:divBdr>
        </w:div>
        <w:div w:id="191115063">
          <w:marLeft w:val="480"/>
          <w:marRight w:val="0"/>
          <w:marTop w:val="0"/>
          <w:marBottom w:val="0"/>
          <w:divBdr>
            <w:top w:val="none" w:sz="0" w:space="0" w:color="auto"/>
            <w:left w:val="none" w:sz="0" w:space="0" w:color="auto"/>
            <w:bottom w:val="none" w:sz="0" w:space="0" w:color="auto"/>
            <w:right w:val="none" w:sz="0" w:space="0" w:color="auto"/>
          </w:divBdr>
        </w:div>
        <w:div w:id="1502047232">
          <w:marLeft w:val="480"/>
          <w:marRight w:val="0"/>
          <w:marTop w:val="0"/>
          <w:marBottom w:val="0"/>
          <w:divBdr>
            <w:top w:val="none" w:sz="0" w:space="0" w:color="auto"/>
            <w:left w:val="none" w:sz="0" w:space="0" w:color="auto"/>
            <w:bottom w:val="none" w:sz="0" w:space="0" w:color="auto"/>
            <w:right w:val="none" w:sz="0" w:space="0" w:color="auto"/>
          </w:divBdr>
        </w:div>
        <w:div w:id="1449160924">
          <w:marLeft w:val="480"/>
          <w:marRight w:val="0"/>
          <w:marTop w:val="0"/>
          <w:marBottom w:val="0"/>
          <w:divBdr>
            <w:top w:val="none" w:sz="0" w:space="0" w:color="auto"/>
            <w:left w:val="none" w:sz="0" w:space="0" w:color="auto"/>
            <w:bottom w:val="none" w:sz="0" w:space="0" w:color="auto"/>
            <w:right w:val="none" w:sz="0" w:space="0" w:color="auto"/>
          </w:divBdr>
        </w:div>
        <w:div w:id="1656883588">
          <w:marLeft w:val="480"/>
          <w:marRight w:val="0"/>
          <w:marTop w:val="0"/>
          <w:marBottom w:val="0"/>
          <w:divBdr>
            <w:top w:val="none" w:sz="0" w:space="0" w:color="auto"/>
            <w:left w:val="none" w:sz="0" w:space="0" w:color="auto"/>
            <w:bottom w:val="none" w:sz="0" w:space="0" w:color="auto"/>
            <w:right w:val="none" w:sz="0" w:space="0" w:color="auto"/>
          </w:divBdr>
        </w:div>
        <w:div w:id="250087586">
          <w:marLeft w:val="480"/>
          <w:marRight w:val="0"/>
          <w:marTop w:val="0"/>
          <w:marBottom w:val="0"/>
          <w:divBdr>
            <w:top w:val="none" w:sz="0" w:space="0" w:color="auto"/>
            <w:left w:val="none" w:sz="0" w:space="0" w:color="auto"/>
            <w:bottom w:val="none" w:sz="0" w:space="0" w:color="auto"/>
            <w:right w:val="none" w:sz="0" w:space="0" w:color="auto"/>
          </w:divBdr>
        </w:div>
        <w:div w:id="1168641845">
          <w:marLeft w:val="480"/>
          <w:marRight w:val="0"/>
          <w:marTop w:val="0"/>
          <w:marBottom w:val="0"/>
          <w:divBdr>
            <w:top w:val="none" w:sz="0" w:space="0" w:color="auto"/>
            <w:left w:val="none" w:sz="0" w:space="0" w:color="auto"/>
            <w:bottom w:val="none" w:sz="0" w:space="0" w:color="auto"/>
            <w:right w:val="none" w:sz="0" w:space="0" w:color="auto"/>
          </w:divBdr>
        </w:div>
        <w:div w:id="1948924216">
          <w:marLeft w:val="480"/>
          <w:marRight w:val="0"/>
          <w:marTop w:val="0"/>
          <w:marBottom w:val="0"/>
          <w:divBdr>
            <w:top w:val="none" w:sz="0" w:space="0" w:color="auto"/>
            <w:left w:val="none" w:sz="0" w:space="0" w:color="auto"/>
            <w:bottom w:val="none" w:sz="0" w:space="0" w:color="auto"/>
            <w:right w:val="none" w:sz="0" w:space="0" w:color="auto"/>
          </w:divBdr>
        </w:div>
        <w:div w:id="985819567">
          <w:marLeft w:val="480"/>
          <w:marRight w:val="0"/>
          <w:marTop w:val="0"/>
          <w:marBottom w:val="0"/>
          <w:divBdr>
            <w:top w:val="none" w:sz="0" w:space="0" w:color="auto"/>
            <w:left w:val="none" w:sz="0" w:space="0" w:color="auto"/>
            <w:bottom w:val="none" w:sz="0" w:space="0" w:color="auto"/>
            <w:right w:val="none" w:sz="0" w:space="0" w:color="auto"/>
          </w:divBdr>
        </w:div>
        <w:div w:id="420641489">
          <w:marLeft w:val="480"/>
          <w:marRight w:val="0"/>
          <w:marTop w:val="0"/>
          <w:marBottom w:val="0"/>
          <w:divBdr>
            <w:top w:val="none" w:sz="0" w:space="0" w:color="auto"/>
            <w:left w:val="none" w:sz="0" w:space="0" w:color="auto"/>
            <w:bottom w:val="none" w:sz="0" w:space="0" w:color="auto"/>
            <w:right w:val="none" w:sz="0" w:space="0" w:color="auto"/>
          </w:divBdr>
        </w:div>
        <w:div w:id="1546016675">
          <w:marLeft w:val="480"/>
          <w:marRight w:val="0"/>
          <w:marTop w:val="0"/>
          <w:marBottom w:val="0"/>
          <w:divBdr>
            <w:top w:val="none" w:sz="0" w:space="0" w:color="auto"/>
            <w:left w:val="none" w:sz="0" w:space="0" w:color="auto"/>
            <w:bottom w:val="none" w:sz="0" w:space="0" w:color="auto"/>
            <w:right w:val="none" w:sz="0" w:space="0" w:color="auto"/>
          </w:divBdr>
        </w:div>
        <w:div w:id="427701921">
          <w:marLeft w:val="480"/>
          <w:marRight w:val="0"/>
          <w:marTop w:val="0"/>
          <w:marBottom w:val="0"/>
          <w:divBdr>
            <w:top w:val="none" w:sz="0" w:space="0" w:color="auto"/>
            <w:left w:val="none" w:sz="0" w:space="0" w:color="auto"/>
            <w:bottom w:val="none" w:sz="0" w:space="0" w:color="auto"/>
            <w:right w:val="none" w:sz="0" w:space="0" w:color="auto"/>
          </w:divBdr>
        </w:div>
        <w:div w:id="1355616439">
          <w:marLeft w:val="480"/>
          <w:marRight w:val="0"/>
          <w:marTop w:val="0"/>
          <w:marBottom w:val="0"/>
          <w:divBdr>
            <w:top w:val="none" w:sz="0" w:space="0" w:color="auto"/>
            <w:left w:val="none" w:sz="0" w:space="0" w:color="auto"/>
            <w:bottom w:val="none" w:sz="0" w:space="0" w:color="auto"/>
            <w:right w:val="none" w:sz="0" w:space="0" w:color="auto"/>
          </w:divBdr>
        </w:div>
        <w:div w:id="1311596317">
          <w:marLeft w:val="480"/>
          <w:marRight w:val="0"/>
          <w:marTop w:val="0"/>
          <w:marBottom w:val="0"/>
          <w:divBdr>
            <w:top w:val="none" w:sz="0" w:space="0" w:color="auto"/>
            <w:left w:val="none" w:sz="0" w:space="0" w:color="auto"/>
            <w:bottom w:val="none" w:sz="0" w:space="0" w:color="auto"/>
            <w:right w:val="none" w:sz="0" w:space="0" w:color="auto"/>
          </w:divBdr>
        </w:div>
        <w:div w:id="2053768592">
          <w:marLeft w:val="480"/>
          <w:marRight w:val="0"/>
          <w:marTop w:val="0"/>
          <w:marBottom w:val="0"/>
          <w:divBdr>
            <w:top w:val="none" w:sz="0" w:space="0" w:color="auto"/>
            <w:left w:val="none" w:sz="0" w:space="0" w:color="auto"/>
            <w:bottom w:val="none" w:sz="0" w:space="0" w:color="auto"/>
            <w:right w:val="none" w:sz="0" w:space="0" w:color="auto"/>
          </w:divBdr>
        </w:div>
        <w:div w:id="1724139202">
          <w:marLeft w:val="480"/>
          <w:marRight w:val="0"/>
          <w:marTop w:val="0"/>
          <w:marBottom w:val="0"/>
          <w:divBdr>
            <w:top w:val="none" w:sz="0" w:space="0" w:color="auto"/>
            <w:left w:val="none" w:sz="0" w:space="0" w:color="auto"/>
            <w:bottom w:val="none" w:sz="0" w:space="0" w:color="auto"/>
            <w:right w:val="none" w:sz="0" w:space="0" w:color="auto"/>
          </w:divBdr>
        </w:div>
        <w:div w:id="782309128">
          <w:marLeft w:val="480"/>
          <w:marRight w:val="0"/>
          <w:marTop w:val="0"/>
          <w:marBottom w:val="0"/>
          <w:divBdr>
            <w:top w:val="none" w:sz="0" w:space="0" w:color="auto"/>
            <w:left w:val="none" w:sz="0" w:space="0" w:color="auto"/>
            <w:bottom w:val="none" w:sz="0" w:space="0" w:color="auto"/>
            <w:right w:val="none" w:sz="0" w:space="0" w:color="auto"/>
          </w:divBdr>
        </w:div>
        <w:div w:id="564218459">
          <w:marLeft w:val="480"/>
          <w:marRight w:val="0"/>
          <w:marTop w:val="0"/>
          <w:marBottom w:val="0"/>
          <w:divBdr>
            <w:top w:val="none" w:sz="0" w:space="0" w:color="auto"/>
            <w:left w:val="none" w:sz="0" w:space="0" w:color="auto"/>
            <w:bottom w:val="none" w:sz="0" w:space="0" w:color="auto"/>
            <w:right w:val="none" w:sz="0" w:space="0" w:color="auto"/>
          </w:divBdr>
        </w:div>
        <w:div w:id="878782313">
          <w:marLeft w:val="480"/>
          <w:marRight w:val="0"/>
          <w:marTop w:val="0"/>
          <w:marBottom w:val="0"/>
          <w:divBdr>
            <w:top w:val="none" w:sz="0" w:space="0" w:color="auto"/>
            <w:left w:val="none" w:sz="0" w:space="0" w:color="auto"/>
            <w:bottom w:val="none" w:sz="0" w:space="0" w:color="auto"/>
            <w:right w:val="none" w:sz="0" w:space="0" w:color="auto"/>
          </w:divBdr>
        </w:div>
        <w:div w:id="1877310194">
          <w:marLeft w:val="480"/>
          <w:marRight w:val="0"/>
          <w:marTop w:val="0"/>
          <w:marBottom w:val="0"/>
          <w:divBdr>
            <w:top w:val="none" w:sz="0" w:space="0" w:color="auto"/>
            <w:left w:val="none" w:sz="0" w:space="0" w:color="auto"/>
            <w:bottom w:val="none" w:sz="0" w:space="0" w:color="auto"/>
            <w:right w:val="none" w:sz="0" w:space="0" w:color="auto"/>
          </w:divBdr>
        </w:div>
        <w:div w:id="1120605899">
          <w:marLeft w:val="480"/>
          <w:marRight w:val="0"/>
          <w:marTop w:val="0"/>
          <w:marBottom w:val="0"/>
          <w:divBdr>
            <w:top w:val="none" w:sz="0" w:space="0" w:color="auto"/>
            <w:left w:val="none" w:sz="0" w:space="0" w:color="auto"/>
            <w:bottom w:val="none" w:sz="0" w:space="0" w:color="auto"/>
            <w:right w:val="none" w:sz="0" w:space="0" w:color="auto"/>
          </w:divBdr>
        </w:div>
        <w:div w:id="1700816493">
          <w:marLeft w:val="480"/>
          <w:marRight w:val="0"/>
          <w:marTop w:val="0"/>
          <w:marBottom w:val="0"/>
          <w:divBdr>
            <w:top w:val="none" w:sz="0" w:space="0" w:color="auto"/>
            <w:left w:val="none" w:sz="0" w:space="0" w:color="auto"/>
            <w:bottom w:val="none" w:sz="0" w:space="0" w:color="auto"/>
            <w:right w:val="none" w:sz="0" w:space="0" w:color="auto"/>
          </w:divBdr>
        </w:div>
        <w:div w:id="72050150">
          <w:marLeft w:val="480"/>
          <w:marRight w:val="0"/>
          <w:marTop w:val="0"/>
          <w:marBottom w:val="0"/>
          <w:divBdr>
            <w:top w:val="none" w:sz="0" w:space="0" w:color="auto"/>
            <w:left w:val="none" w:sz="0" w:space="0" w:color="auto"/>
            <w:bottom w:val="none" w:sz="0" w:space="0" w:color="auto"/>
            <w:right w:val="none" w:sz="0" w:space="0" w:color="auto"/>
          </w:divBdr>
        </w:div>
        <w:div w:id="1309745765">
          <w:marLeft w:val="480"/>
          <w:marRight w:val="0"/>
          <w:marTop w:val="0"/>
          <w:marBottom w:val="0"/>
          <w:divBdr>
            <w:top w:val="none" w:sz="0" w:space="0" w:color="auto"/>
            <w:left w:val="none" w:sz="0" w:space="0" w:color="auto"/>
            <w:bottom w:val="none" w:sz="0" w:space="0" w:color="auto"/>
            <w:right w:val="none" w:sz="0" w:space="0" w:color="auto"/>
          </w:divBdr>
        </w:div>
        <w:div w:id="2127580027">
          <w:marLeft w:val="480"/>
          <w:marRight w:val="0"/>
          <w:marTop w:val="0"/>
          <w:marBottom w:val="0"/>
          <w:divBdr>
            <w:top w:val="none" w:sz="0" w:space="0" w:color="auto"/>
            <w:left w:val="none" w:sz="0" w:space="0" w:color="auto"/>
            <w:bottom w:val="none" w:sz="0" w:space="0" w:color="auto"/>
            <w:right w:val="none" w:sz="0" w:space="0" w:color="auto"/>
          </w:divBdr>
        </w:div>
        <w:div w:id="1517230955">
          <w:marLeft w:val="480"/>
          <w:marRight w:val="0"/>
          <w:marTop w:val="0"/>
          <w:marBottom w:val="0"/>
          <w:divBdr>
            <w:top w:val="none" w:sz="0" w:space="0" w:color="auto"/>
            <w:left w:val="none" w:sz="0" w:space="0" w:color="auto"/>
            <w:bottom w:val="none" w:sz="0" w:space="0" w:color="auto"/>
            <w:right w:val="none" w:sz="0" w:space="0" w:color="auto"/>
          </w:divBdr>
        </w:div>
        <w:div w:id="2022315628">
          <w:marLeft w:val="480"/>
          <w:marRight w:val="0"/>
          <w:marTop w:val="0"/>
          <w:marBottom w:val="0"/>
          <w:divBdr>
            <w:top w:val="none" w:sz="0" w:space="0" w:color="auto"/>
            <w:left w:val="none" w:sz="0" w:space="0" w:color="auto"/>
            <w:bottom w:val="none" w:sz="0" w:space="0" w:color="auto"/>
            <w:right w:val="none" w:sz="0" w:space="0" w:color="auto"/>
          </w:divBdr>
        </w:div>
        <w:div w:id="1203908365">
          <w:marLeft w:val="480"/>
          <w:marRight w:val="0"/>
          <w:marTop w:val="0"/>
          <w:marBottom w:val="0"/>
          <w:divBdr>
            <w:top w:val="none" w:sz="0" w:space="0" w:color="auto"/>
            <w:left w:val="none" w:sz="0" w:space="0" w:color="auto"/>
            <w:bottom w:val="none" w:sz="0" w:space="0" w:color="auto"/>
            <w:right w:val="none" w:sz="0" w:space="0" w:color="auto"/>
          </w:divBdr>
        </w:div>
        <w:div w:id="336930280">
          <w:marLeft w:val="480"/>
          <w:marRight w:val="0"/>
          <w:marTop w:val="0"/>
          <w:marBottom w:val="0"/>
          <w:divBdr>
            <w:top w:val="none" w:sz="0" w:space="0" w:color="auto"/>
            <w:left w:val="none" w:sz="0" w:space="0" w:color="auto"/>
            <w:bottom w:val="none" w:sz="0" w:space="0" w:color="auto"/>
            <w:right w:val="none" w:sz="0" w:space="0" w:color="auto"/>
          </w:divBdr>
        </w:div>
        <w:div w:id="1429305448">
          <w:marLeft w:val="480"/>
          <w:marRight w:val="0"/>
          <w:marTop w:val="0"/>
          <w:marBottom w:val="0"/>
          <w:divBdr>
            <w:top w:val="none" w:sz="0" w:space="0" w:color="auto"/>
            <w:left w:val="none" w:sz="0" w:space="0" w:color="auto"/>
            <w:bottom w:val="none" w:sz="0" w:space="0" w:color="auto"/>
            <w:right w:val="none" w:sz="0" w:space="0" w:color="auto"/>
          </w:divBdr>
        </w:div>
        <w:div w:id="1756047176">
          <w:marLeft w:val="480"/>
          <w:marRight w:val="0"/>
          <w:marTop w:val="0"/>
          <w:marBottom w:val="0"/>
          <w:divBdr>
            <w:top w:val="none" w:sz="0" w:space="0" w:color="auto"/>
            <w:left w:val="none" w:sz="0" w:space="0" w:color="auto"/>
            <w:bottom w:val="none" w:sz="0" w:space="0" w:color="auto"/>
            <w:right w:val="none" w:sz="0" w:space="0" w:color="auto"/>
          </w:divBdr>
        </w:div>
        <w:div w:id="192546757">
          <w:marLeft w:val="480"/>
          <w:marRight w:val="0"/>
          <w:marTop w:val="0"/>
          <w:marBottom w:val="0"/>
          <w:divBdr>
            <w:top w:val="none" w:sz="0" w:space="0" w:color="auto"/>
            <w:left w:val="none" w:sz="0" w:space="0" w:color="auto"/>
            <w:bottom w:val="none" w:sz="0" w:space="0" w:color="auto"/>
            <w:right w:val="none" w:sz="0" w:space="0" w:color="auto"/>
          </w:divBdr>
        </w:div>
        <w:div w:id="722486435">
          <w:marLeft w:val="480"/>
          <w:marRight w:val="0"/>
          <w:marTop w:val="0"/>
          <w:marBottom w:val="0"/>
          <w:divBdr>
            <w:top w:val="none" w:sz="0" w:space="0" w:color="auto"/>
            <w:left w:val="none" w:sz="0" w:space="0" w:color="auto"/>
            <w:bottom w:val="none" w:sz="0" w:space="0" w:color="auto"/>
            <w:right w:val="none" w:sz="0" w:space="0" w:color="auto"/>
          </w:divBdr>
        </w:div>
        <w:div w:id="801768178">
          <w:marLeft w:val="480"/>
          <w:marRight w:val="0"/>
          <w:marTop w:val="0"/>
          <w:marBottom w:val="0"/>
          <w:divBdr>
            <w:top w:val="none" w:sz="0" w:space="0" w:color="auto"/>
            <w:left w:val="none" w:sz="0" w:space="0" w:color="auto"/>
            <w:bottom w:val="none" w:sz="0" w:space="0" w:color="auto"/>
            <w:right w:val="none" w:sz="0" w:space="0" w:color="auto"/>
          </w:divBdr>
        </w:div>
        <w:div w:id="1999309085">
          <w:marLeft w:val="480"/>
          <w:marRight w:val="0"/>
          <w:marTop w:val="0"/>
          <w:marBottom w:val="0"/>
          <w:divBdr>
            <w:top w:val="none" w:sz="0" w:space="0" w:color="auto"/>
            <w:left w:val="none" w:sz="0" w:space="0" w:color="auto"/>
            <w:bottom w:val="none" w:sz="0" w:space="0" w:color="auto"/>
            <w:right w:val="none" w:sz="0" w:space="0" w:color="auto"/>
          </w:divBdr>
        </w:div>
        <w:div w:id="373432182">
          <w:marLeft w:val="480"/>
          <w:marRight w:val="0"/>
          <w:marTop w:val="0"/>
          <w:marBottom w:val="0"/>
          <w:divBdr>
            <w:top w:val="none" w:sz="0" w:space="0" w:color="auto"/>
            <w:left w:val="none" w:sz="0" w:space="0" w:color="auto"/>
            <w:bottom w:val="none" w:sz="0" w:space="0" w:color="auto"/>
            <w:right w:val="none" w:sz="0" w:space="0" w:color="auto"/>
          </w:divBdr>
        </w:div>
        <w:div w:id="2113476628">
          <w:marLeft w:val="480"/>
          <w:marRight w:val="0"/>
          <w:marTop w:val="0"/>
          <w:marBottom w:val="0"/>
          <w:divBdr>
            <w:top w:val="none" w:sz="0" w:space="0" w:color="auto"/>
            <w:left w:val="none" w:sz="0" w:space="0" w:color="auto"/>
            <w:bottom w:val="none" w:sz="0" w:space="0" w:color="auto"/>
            <w:right w:val="none" w:sz="0" w:space="0" w:color="auto"/>
          </w:divBdr>
        </w:div>
        <w:div w:id="1046952783">
          <w:marLeft w:val="480"/>
          <w:marRight w:val="0"/>
          <w:marTop w:val="0"/>
          <w:marBottom w:val="0"/>
          <w:divBdr>
            <w:top w:val="none" w:sz="0" w:space="0" w:color="auto"/>
            <w:left w:val="none" w:sz="0" w:space="0" w:color="auto"/>
            <w:bottom w:val="none" w:sz="0" w:space="0" w:color="auto"/>
            <w:right w:val="none" w:sz="0" w:space="0" w:color="auto"/>
          </w:divBdr>
        </w:div>
        <w:div w:id="1500584846">
          <w:marLeft w:val="480"/>
          <w:marRight w:val="0"/>
          <w:marTop w:val="0"/>
          <w:marBottom w:val="0"/>
          <w:divBdr>
            <w:top w:val="none" w:sz="0" w:space="0" w:color="auto"/>
            <w:left w:val="none" w:sz="0" w:space="0" w:color="auto"/>
            <w:bottom w:val="none" w:sz="0" w:space="0" w:color="auto"/>
            <w:right w:val="none" w:sz="0" w:space="0" w:color="auto"/>
          </w:divBdr>
        </w:div>
        <w:div w:id="820074157">
          <w:marLeft w:val="480"/>
          <w:marRight w:val="0"/>
          <w:marTop w:val="0"/>
          <w:marBottom w:val="0"/>
          <w:divBdr>
            <w:top w:val="none" w:sz="0" w:space="0" w:color="auto"/>
            <w:left w:val="none" w:sz="0" w:space="0" w:color="auto"/>
            <w:bottom w:val="none" w:sz="0" w:space="0" w:color="auto"/>
            <w:right w:val="none" w:sz="0" w:space="0" w:color="auto"/>
          </w:divBdr>
        </w:div>
        <w:div w:id="1212107410">
          <w:marLeft w:val="480"/>
          <w:marRight w:val="0"/>
          <w:marTop w:val="0"/>
          <w:marBottom w:val="0"/>
          <w:divBdr>
            <w:top w:val="none" w:sz="0" w:space="0" w:color="auto"/>
            <w:left w:val="none" w:sz="0" w:space="0" w:color="auto"/>
            <w:bottom w:val="none" w:sz="0" w:space="0" w:color="auto"/>
            <w:right w:val="none" w:sz="0" w:space="0" w:color="auto"/>
          </w:divBdr>
        </w:div>
        <w:div w:id="1914076665">
          <w:marLeft w:val="480"/>
          <w:marRight w:val="0"/>
          <w:marTop w:val="0"/>
          <w:marBottom w:val="0"/>
          <w:divBdr>
            <w:top w:val="none" w:sz="0" w:space="0" w:color="auto"/>
            <w:left w:val="none" w:sz="0" w:space="0" w:color="auto"/>
            <w:bottom w:val="none" w:sz="0" w:space="0" w:color="auto"/>
            <w:right w:val="none" w:sz="0" w:space="0" w:color="auto"/>
          </w:divBdr>
        </w:div>
        <w:div w:id="1560245665">
          <w:marLeft w:val="480"/>
          <w:marRight w:val="0"/>
          <w:marTop w:val="0"/>
          <w:marBottom w:val="0"/>
          <w:divBdr>
            <w:top w:val="none" w:sz="0" w:space="0" w:color="auto"/>
            <w:left w:val="none" w:sz="0" w:space="0" w:color="auto"/>
            <w:bottom w:val="none" w:sz="0" w:space="0" w:color="auto"/>
            <w:right w:val="none" w:sz="0" w:space="0" w:color="auto"/>
          </w:divBdr>
        </w:div>
        <w:div w:id="1021123864">
          <w:marLeft w:val="480"/>
          <w:marRight w:val="0"/>
          <w:marTop w:val="0"/>
          <w:marBottom w:val="0"/>
          <w:divBdr>
            <w:top w:val="none" w:sz="0" w:space="0" w:color="auto"/>
            <w:left w:val="none" w:sz="0" w:space="0" w:color="auto"/>
            <w:bottom w:val="none" w:sz="0" w:space="0" w:color="auto"/>
            <w:right w:val="none" w:sz="0" w:space="0" w:color="auto"/>
          </w:divBdr>
        </w:div>
        <w:div w:id="962881941">
          <w:marLeft w:val="480"/>
          <w:marRight w:val="0"/>
          <w:marTop w:val="0"/>
          <w:marBottom w:val="0"/>
          <w:divBdr>
            <w:top w:val="none" w:sz="0" w:space="0" w:color="auto"/>
            <w:left w:val="none" w:sz="0" w:space="0" w:color="auto"/>
            <w:bottom w:val="none" w:sz="0" w:space="0" w:color="auto"/>
            <w:right w:val="none" w:sz="0" w:space="0" w:color="auto"/>
          </w:divBdr>
        </w:div>
        <w:div w:id="602343307">
          <w:marLeft w:val="480"/>
          <w:marRight w:val="0"/>
          <w:marTop w:val="0"/>
          <w:marBottom w:val="0"/>
          <w:divBdr>
            <w:top w:val="none" w:sz="0" w:space="0" w:color="auto"/>
            <w:left w:val="none" w:sz="0" w:space="0" w:color="auto"/>
            <w:bottom w:val="none" w:sz="0" w:space="0" w:color="auto"/>
            <w:right w:val="none" w:sz="0" w:space="0" w:color="auto"/>
          </w:divBdr>
        </w:div>
        <w:div w:id="1602955780">
          <w:marLeft w:val="480"/>
          <w:marRight w:val="0"/>
          <w:marTop w:val="0"/>
          <w:marBottom w:val="0"/>
          <w:divBdr>
            <w:top w:val="none" w:sz="0" w:space="0" w:color="auto"/>
            <w:left w:val="none" w:sz="0" w:space="0" w:color="auto"/>
            <w:bottom w:val="none" w:sz="0" w:space="0" w:color="auto"/>
            <w:right w:val="none" w:sz="0" w:space="0" w:color="auto"/>
          </w:divBdr>
        </w:div>
        <w:div w:id="1697191853">
          <w:marLeft w:val="480"/>
          <w:marRight w:val="0"/>
          <w:marTop w:val="0"/>
          <w:marBottom w:val="0"/>
          <w:divBdr>
            <w:top w:val="none" w:sz="0" w:space="0" w:color="auto"/>
            <w:left w:val="none" w:sz="0" w:space="0" w:color="auto"/>
            <w:bottom w:val="none" w:sz="0" w:space="0" w:color="auto"/>
            <w:right w:val="none" w:sz="0" w:space="0" w:color="auto"/>
          </w:divBdr>
        </w:div>
        <w:div w:id="1443306791">
          <w:marLeft w:val="480"/>
          <w:marRight w:val="0"/>
          <w:marTop w:val="0"/>
          <w:marBottom w:val="0"/>
          <w:divBdr>
            <w:top w:val="none" w:sz="0" w:space="0" w:color="auto"/>
            <w:left w:val="none" w:sz="0" w:space="0" w:color="auto"/>
            <w:bottom w:val="none" w:sz="0" w:space="0" w:color="auto"/>
            <w:right w:val="none" w:sz="0" w:space="0" w:color="auto"/>
          </w:divBdr>
        </w:div>
        <w:div w:id="1693260942">
          <w:marLeft w:val="480"/>
          <w:marRight w:val="0"/>
          <w:marTop w:val="0"/>
          <w:marBottom w:val="0"/>
          <w:divBdr>
            <w:top w:val="none" w:sz="0" w:space="0" w:color="auto"/>
            <w:left w:val="none" w:sz="0" w:space="0" w:color="auto"/>
            <w:bottom w:val="none" w:sz="0" w:space="0" w:color="auto"/>
            <w:right w:val="none" w:sz="0" w:space="0" w:color="auto"/>
          </w:divBdr>
        </w:div>
        <w:div w:id="75056370">
          <w:marLeft w:val="480"/>
          <w:marRight w:val="0"/>
          <w:marTop w:val="0"/>
          <w:marBottom w:val="0"/>
          <w:divBdr>
            <w:top w:val="none" w:sz="0" w:space="0" w:color="auto"/>
            <w:left w:val="none" w:sz="0" w:space="0" w:color="auto"/>
            <w:bottom w:val="none" w:sz="0" w:space="0" w:color="auto"/>
            <w:right w:val="none" w:sz="0" w:space="0" w:color="auto"/>
          </w:divBdr>
        </w:div>
        <w:div w:id="563108708">
          <w:marLeft w:val="480"/>
          <w:marRight w:val="0"/>
          <w:marTop w:val="0"/>
          <w:marBottom w:val="0"/>
          <w:divBdr>
            <w:top w:val="none" w:sz="0" w:space="0" w:color="auto"/>
            <w:left w:val="none" w:sz="0" w:space="0" w:color="auto"/>
            <w:bottom w:val="none" w:sz="0" w:space="0" w:color="auto"/>
            <w:right w:val="none" w:sz="0" w:space="0" w:color="auto"/>
          </w:divBdr>
        </w:div>
        <w:div w:id="532890398">
          <w:marLeft w:val="480"/>
          <w:marRight w:val="0"/>
          <w:marTop w:val="0"/>
          <w:marBottom w:val="0"/>
          <w:divBdr>
            <w:top w:val="none" w:sz="0" w:space="0" w:color="auto"/>
            <w:left w:val="none" w:sz="0" w:space="0" w:color="auto"/>
            <w:bottom w:val="none" w:sz="0" w:space="0" w:color="auto"/>
            <w:right w:val="none" w:sz="0" w:space="0" w:color="auto"/>
          </w:divBdr>
        </w:div>
        <w:div w:id="1627345597">
          <w:marLeft w:val="480"/>
          <w:marRight w:val="0"/>
          <w:marTop w:val="0"/>
          <w:marBottom w:val="0"/>
          <w:divBdr>
            <w:top w:val="none" w:sz="0" w:space="0" w:color="auto"/>
            <w:left w:val="none" w:sz="0" w:space="0" w:color="auto"/>
            <w:bottom w:val="none" w:sz="0" w:space="0" w:color="auto"/>
            <w:right w:val="none" w:sz="0" w:space="0" w:color="auto"/>
          </w:divBdr>
        </w:div>
        <w:div w:id="912589591">
          <w:marLeft w:val="480"/>
          <w:marRight w:val="0"/>
          <w:marTop w:val="0"/>
          <w:marBottom w:val="0"/>
          <w:divBdr>
            <w:top w:val="none" w:sz="0" w:space="0" w:color="auto"/>
            <w:left w:val="none" w:sz="0" w:space="0" w:color="auto"/>
            <w:bottom w:val="none" w:sz="0" w:space="0" w:color="auto"/>
            <w:right w:val="none" w:sz="0" w:space="0" w:color="auto"/>
          </w:divBdr>
        </w:div>
        <w:div w:id="49622842">
          <w:marLeft w:val="480"/>
          <w:marRight w:val="0"/>
          <w:marTop w:val="0"/>
          <w:marBottom w:val="0"/>
          <w:divBdr>
            <w:top w:val="none" w:sz="0" w:space="0" w:color="auto"/>
            <w:left w:val="none" w:sz="0" w:space="0" w:color="auto"/>
            <w:bottom w:val="none" w:sz="0" w:space="0" w:color="auto"/>
            <w:right w:val="none" w:sz="0" w:space="0" w:color="auto"/>
          </w:divBdr>
        </w:div>
        <w:div w:id="1662346311">
          <w:marLeft w:val="480"/>
          <w:marRight w:val="0"/>
          <w:marTop w:val="0"/>
          <w:marBottom w:val="0"/>
          <w:divBdr>
            <w:top w:val="none" w:sz="0" w:space="0" w:color="auto"/>
            <w:left w:val="none" w:sz="0" w:space="0" w:color="auto"/>
            <w:bottom w:val="none" w:sz="0" w:space="0" w:color="auto"/>
            <w:right w:val="none" w:sz="0" w:space="0" w:color="auto"/>
          </w:divBdr>
        </w:div>
        <w:div w:id="327296098">
          <w:marLeft w:val="480"/>
          <w:marRight w:val="0"/>
          <w:marTop w:val="0"/>
          <w:marBottom w:val="0"/>
          <w:divBdr>
            <w:top w:val="none" w:sz="0" w:space="0" w:color="auto"/>
            <w:left w:val="none" w:sz="0" w:space="0" w:color="auto"/>
            <w:bottom w:val="none" w:sz="0" w:space="0" w:color="auto"/>
            <w:right w:val="none" w:sz="0" w:space="0" w:color="auto"/>
          </w:divBdr>
        </w:div>
        <w:div w:id="1384791331">
          <w:marLeft w:val="480"/>
          <w:marRight w:val="0"/>
          <w:marTop w:val="0"/>
          <w:marBottom w:val="0"/>
          <w:divBdr>
            <w:top w:val="none" w:sz="0" w:space="0" w:color="auto"/>
            <w:left w:val="none" w:sz="0" w:space="0" w:color="auto"/>
            <w:bottom w:val="none" w:sz="0" w:space="0" w:color="auto"/>
            <w:right w:val="none" w:sz="0" w:space="0" w:color="auto"/>
          </w:divBdr>
        </w:div>
        <w:div w:id="70087467">
          <w:marLeft w:val="480"/>
          <w:marRight w:val="0"/>
          <w:marTop w:val="0"/>
          <w:marBottom w:val="0"/>
          <w:divBdr>
            <w:top w:val="none" w:sz="0" w:space="0" w:color="auto"/>
            <w:left w:val="none" w:sz="0" w:space="0" w:color="auto"/>
            <w:bottom w:val="none" w:sz="0" w:space="0" w:color="auto"/>
            <w:right w:val="none" w:sz="0" w:space="0" w:color="auto"/>
          </w:divBdr>
        </w:div>
        <w:div w:id="1776515047">
          <w:marLeft w:val="480"/>
          <w:marRight w:val="0"/>
          <w:marTop w:val="0"/>
          <w:marBottom w:val="0"/>
          <w:divBdr>
            <w:top w:val="none" w:sz="0" w:space="0" w:color="auto"/>
            <w:left w:val="none" w:sz="0" w:space="0" w:color="auto"/>
            <w:bottom w:val="none" w:sz="0" w:space="0" w:color="auto"/>
            <w:right w:val="none" w:sz="0" w:space="0" w:color="auto"/>
          </w:divBdr>
        </w:div>
        <w:div w:id="1987969631">
          <w:marLeft w:val="480"/>
          <w:marRight w:val="0"/>
          <w:marTop w:val="0"/>
          <w:marBottom w:val="0"/>
          <w:divBdr>
            <w:top w:val="none" w:sz="0" w:space="0" w:color="auto"/>
            <w:left w:val="none" w:sz="0" w:space="0" w:color="auto"/>
            <w:bottom w:val="none" w:sz="0" w:space="0" w:color="auto"/>
            <w:right w:val="none" w:sz="0" w:space="0" w:color="auto"/>
          </w:divBdr>
        </w:div>
        <w:div w:id="2098624670">
          <w:marLeft w:val="480"/>
          <w:marRight w:val="0"/>
          <w:marTop w:val="0"/>
          <w:marBottom w:val="0"/>
          <w:divBdr>
            <w:top w:val="none" w:sz="0" w:space="0" w:color="auto"/>
            <w:left w:val="none" w:sz="0" w:space="0" w:color="auto"/>
            <w:bottom w:val="none" w:sz="0" w:space="0" w:color="auto"/>
            <w:right w:val="none" w:sz="0" w:space="0" w:color="auto"/>
          </w:divBdr>
        </w:div>
        <w:div w:id="1910772071">
          <w:marLeft w:val="480"/>
          <w:marRight w:val="0"/>
          <w:marTop w:val="0"/>
          <w:marBottom w:val="0"/>
          <w:divBdr>
            <w:top w:val="none" w:sz="0" w:space="0" w:color="auto"/>
            <w:left w:val="none" w:sz="0" w:space="0" w:color="auto"/>
            <w:bottom w:val="none" w:sz="0" w:space="0" w:color="auto"/>
            <w:right w:val="none" w:sz="0" w:space="0" w:color="auto"/>
          </w:divBdr>
        </w:div>
        <w:div w:id="596642782">
          <w:marLeft w:val="480"/>
          <w:marRight w:val="0"/>
          <w:marTop w:val="0"/>
          <w:marBottom w:val="0"/>
          <w:divBdr>
            <w:top w:val="none" w:sz="0" w:space="0" w:color="auto"/>
            <w:left w:val="none" w:sz="0" w:space="0" w:color="auto"/>
            <w:bottom w:val="none" w:sz="0" w:space="0" w:color="auto"/>
            <w:right w:val="none" w:sz="0" w:space="0" w:color="auto"/>
          </w:divBdr>
        </w:div>
        <w:div w:id="1490712224">
          <w:marLeft w:val="480"/>
          <w:marRight w:val="0"/>
          <w:marTop w:val="0"/>
          <w:marBottom w:val="0"/>
          <w:divBdr>
            <w:top w:val="none" w:sz="0" w:space="0" w:color="auto"/>
            <w:left w:val="none" w:sz="0" w:space="0" w:color="auto"/>
            <w:bottom w:val="none" w:sz="0" w:space="0" w:color="auto"/>
            <w:right w:val="none" w:sz="0" w:space="0" w:color="auto"/>
          </w:divBdr>
        </w:div>
        <w:div w:id="358431626">
          <w:marLeft w:val="480"/>
          <w:marRight w:val="0"/>
          <w:marTop w:val="0"/>
          <w:marBottom w:val="0"/>
          <w:divBdr>
            <w:top w:val="none" w:sz="0" w:space="0" w:color="auto"/>
            <w:left w:val="none" w:sz="0" w:space="0" w:color="auto"/>
            <w:bottom w:val="none" w:sz="0" w:space="0" w:color="auto"/>
            <w:right w:val="none" w:sz="0" w:space="0" w:color="auto"/>
          </w:divBdr>
        </w:div>
        <w:div w:id="778913117">
          <w:marLeft w:val="480"/>
          <w:marRight w:val="0"/>
          <w:marTop w:val="0"/>
          <w:marBottom w:val="0"/>
          <w:divBdr>
            <w:top w:val="none" w:sz="0" w:space="0" w:color="auto"/>
            <w:left w:val="none" w:sz="0" w:space="0" w:color="auto"/>
            <w:bottom w:val="none" w:sz="0" w:space="0" w:color="auto"/>
            <w:right w:val="none" w:sz="0" w:space="0" w:color="auto"/>
          </w:divBdr>
        </w:div>
        <w:div w:id="236791182">
          <w:marLeft w:val="480"/>
          <w:marRight w:val="0"/>
          <w:marTop w:val="0"/>
          <w:marBottom w:val="0"/>
          <w:divBdr>
            <w:top w:val="none" w:sz="0" w:space="0" w:color="auto"/>
            <w:left w:val="none" w:sz="0" w:space="0" w:color="auto"/>
            <w:bottom w:val="none" w:sz="0" w:space="0" w:color="auto"/>
            <w:right w:val="none" w:sz="0" w:space="0" w:color="auto"/>
          </w:divBdr>
        </w:div>
        <w:div w:id="1017735978">
          <w:marLeft w:val="480"/>
          <w:marRight w:val="0"/>
          <w:marTop w:val="0"/>
          <w:marBottom w:val="0"/>
          <w:divBdr>
            <w:top w:val="none" w:sz="0" w:space="0" w:color="auto"/>
            <w:left w:val="none" w:sz="0" w:space="0" w:color="auto"/>
            <w:bottom w:val="none" w:sz="0" w:space="0" w:color="auto"/>
            <w:right w:val="none" w:sz="0" w:space="0" w:color="auto"/>
          </w:divBdr>
        </w:div>
        <w:div w:id="1227379059">
          <w:marLeft w:val="480"/>
          <w:marRight w:val="0"/>
          <w:marTop w:val="0"/>
          <w:marBottom w:val="0"/>
          <w:divBdr>
            <w:top w:val="none" w:sz="0" w:space="0" w:color="auto"/>
            <w:left w:val="none" w:sz="0" w:space="0" w:color="auto"/>
            <w:bottom w:val="none" w:sz="0" w:space="0" w:color="auto"/>
            <w:right w:val="none" w:sz="0" w:space="0" w:color="auto"/>
          </w:divBdr>
        </w:div>
        <w:div w:id="1359622698">
          <w:marLeft w:val="480"/>
          <w:marRight w:val="0"/>
          <w:marTop w:val="0"/>
          <w:marBottom w:val="0"/>
          <w:divBdr>
            <w:top w:val="none" w:sz="0" w:space="0" w:color="auto"/>
            <w:left w:val="none" w:sz="0" w:space="0" w:color="auto"/>
            <w:bottom w:val="none" w:sz="0" w:space="0" w:color="auto"/>
            <w:right w:val="none" w:sz="0" w:space="0" w:color="auto"/>
          </w:divBdr>
        </w:div>
        <w:div w:id="280377026">
          <w:marLeft w:val="480"/>
          <w:marRight w:val="0"/>
          <w:marTop w:val="0"/>
          <w:marBottom w:val="0"/>
          <w:divBdr>
            <w:top w:val="none" w:sz="0" w:space="0" w:color="auto"/>
            <w:left w:val="none" w:sz="0" w:space="0" w:color="auto"/>
            <w:bottom w:val="none" w:sz="0" w:space="0" w:color="auto"/>
            <w:right w:val="none" w:sz="0" w:space="0" w:color="auto"/>
          </w:divBdr>
        </w:div>
        <w:div w:id="1240601919">
          <w:marLeft w:val="480"/>
          <w:marRight w:val="0"/>
          <w:marTop w:val="0"/>
          <w:marBottom w:val="0"/>
          <w:divBdr>
            <w:top w:val="none" w:sz="0" w:space="0" w:color="auto"/>
            <w:left w:val="none" w:sz="0" w:space="0" w:color="auto"/>
            <w:bottom w:val="none" w:sz="0" w:space="0" w:color="auto"/>
            <w:right w:val="none" w:sz="0" w:space="0" w:color="auto"/>
          </w:divBdr>
        </w:div>
        <w:div w:id="463543586">
          <w:marLeft w:val="480"/>
          <w:marRight w:val="0"/>
          <w:marTop w:val="0"/>
          <w:marBottom w:val="0"/>
          <w:divBdr>
            <w:top w:val="none" w:sz="0" w:space="0" w:color="auto"/>
            <w:left w:val="none" w:sz="0" w:space="0" w:color="auto"/>
            <w:bottom w:val="none" w:sz="0" w:space="0" w:color="auto"/>
            <w:right w:val="none" w:sz="0" w:space="0" w:color="auto"/>
          </w:divBdr>
        </w:div>
        <w:div w:id="715157777">
          <w:marLeft w:val="480"/>
          <w:marRight w:val="0"/>
          <w:marTop w:val="0"/>
          <w:marBottom w:val="0"/>
          <w:divBdr>
            <w:top w:val="none" w:sz="0" w:space="0" w:color="auto"/>
            <w:left w:val="none" w:sz="0" w:space="0" w:color="auto"/>
            <w:bottom w:val="none" w:sz="0" w:space="0" w:color="auto"/>
            <w:right w:val="none" w:sz="0" w:space="0" w:color="auto"/>
          </w:divBdr>
        </w:div>
        <w:div w:id="926159881">
          <w:marLeft w:val="480"/>
          <w:marRight w:val="0"/>
          <w:marTop w:val="0"/>
          <w:marBottom w:val="0"/>
          <w:divBdr>
            <w:top w:val="none" w:sz="0" w:space="0" w:color="auto"/>
            <w:left w:val="none" w:sz="0" w:space="0" w:color="auto"/>
            <w:bottom w:val="none" w:sz="0" w:space="0" w:color="auto"/>
            <w:right w:val="none" w:sz="0" w:space="0" w:color="auto"/>
          </w:divBdr>
        </w:div>
        <w:div w:id="610672153">
          <w:marLeft w:val="480"/>
          <w:marRight w:val="0"/>
          <w:marTop w:val="0"/>
          <w:marBottom w:val="0"/>
          <w:divBdr>
            <w:top w:val="none" w:sz="0" w:space="0" w:color="auto"/>
            <w:left w:val="none" w:sz="0" w:space="0" w:color="auto"/>
            <w:bottom w:val="none" w:sz="0" w:space="0" w:color="auto"/>
            <w:right w:val="none" w:sz="0" w:space="0" w:color="auto"/>
          </w:divBdr>
        </w:div>
        <w:div w:id="821577955">
          <w:marLeft w:val="480"/>
          <w:marRight w:val="0"/>
          <w:marTop w:val="0"/>
          <w:marBottom w:val="0"/>
          <w:divBdr>
            <w:top w:val="none" w:sz="0" w:space="0" w:color="auto"/>
            <w:left w:val="none" w:sz="0" w:space="0" w:color="auto"/>
            <w:bottom w:val="none" w:sz="0" w:space="0" w:color="auto"/>
            <w:right w:val="none" w:sz="0" w:space="0" w:color="auto"/>
          </w:divBdr>
        </w:div>
        <w:div w:id="1144152969">
          <w:marLeft w:val="480"/>
          <w:marRight w:val="0"/>
          <w:marTop w:val="0"/>
          <w:marBottom w:val="0"/>
          <w:divBdr>
            <w:top w:val="none" w:sz="0" w:space="0" w:color="auto"/>
            <w:left w:val="none" w:sz="0" w:space="0" w:color="auto"/>
            <w:bottom w:val="none" w:sz="0" w:space="0" w:color="auto"/>
            <w:right w:val="none" w:sz="0" w:space="0" w:color="auto"/>
          </w:divBdr>
        </w:div>
      </w:divsChild>
    </w:div>
    <w:div w:id="645668763">
      <w:bodyDiv w:val="1"/>
      <w:marLeft w:val="0"/>
      <w:marRight w:val="0"/>
      <w:marTop w:val="0"/>
      <w:marBottom w:val="0"/>
      <w:divBdr>
        <w:top w:val="none" w:sz="0" w:space="0" w:color="auto"/>
        <w:left w:val="none" w:sz="0" w:space="0" w:color="auto"/>
        <w:bottom w:val="none" w:sz="0" w:space="0" w:color="auto"/>
        <w:right w:val="none" w:sz="0" w:space="0" w:color="auto"/>
      </w:divBdr>
    </w:div>
    <w:div w:id="647784393">
      <w:bodyDiv w:val="1"/>
      <w:marLeft w:val="0"/>
      <w:marRight w:val="0"/>
      <w:marTop w:val="0"/>
      <w:marBottom w:val="0"/>
      <w:divBdr>
        <w:top w:val="none" w:sz="0" w:space="0" w:color="auto"/>
        <w:left w:val="none" w:sz="0" w:space="0" w:color="auto"/>
        <w:bottom w:val="none" w:sz="0" w:space="0" w:color="auto"/>
        <w:right w:val="none" w:sz="0" w:space="0" w:color="auto"/>
      </w:divBdr>
    </w:div>
    <w:div w:id="648704272">
      <w:bodyDiv w:val="1"/>
      <w:marLeft w:val="0"/>
      <w:marRight w:val="0"/>
      <w:marTop w:val="0"/>
      <w:marBottom w:val="0"/>
      <w:divBdr>
        <w:top w:val="none" w:sz="0" w:space="0" w:color="auto"/>
        <w:left w:val="none" w:sz="0" w:space="0" w:color="auto"/>
        <w:bottom w:val="none" w:sz="0" w:space="0" w:color="auto"/>
        <w:right w:val="none" w:sz="0" w:space="0" w:color="auto"/>
      </w:divBdr>
    </w:div>
    <w:div w:id="649795951">
      <w:bodyDiv w:val="1"/>
      <w:marLeft w:val="0"/>
      <w:marRight w:val="0"/>
      <w:marTop w:val="0"/>
      <w:marBottom w:val="0"/>
      <w:divBdr>
        <w:top w:val="none" w:sz="0" w:space="0" w:color="auto"/>
        <w:left w:val="none" w:sz="0" w:space="0" w:color="auto"/>
        <w:bottom w:val="none" w:sz="0" w:space="0" w:color="auto"/>
        <w:right w:val="none" w:sz="0" w:space="0" w:color="auto"/>
      </w:divBdr>
    </w:div>
    <w:div w:id="656423646">
      <w:bodyDiv w:val="1"/>
      <w:marLeft w:val="0"/>
      <w:marRight w:val="0"/>
      <w:marTop w:val="0"/>
      <w:marBottom w:val="0"/>
      <w:divBdr>
        <w:top w:val="none" w:sz="0" w:space="0" w:color="auto"/>
        <w:left w:val="none" w:sz="0" w:space="0" w:color="auto"/>
        <w:bottom w:val="none" w:sz="0" w:space="0" w:color="auto"/>
        <w:right w:val="none" w:sz="0" w:space="0" w:color="auto"/>
      </w:divBdr>
    </w:div>
    <w:div w:id="666250464">
      <w:bodyDiv w:val="1"/>
      <w:marLeft w:val="0"/>
      <w:marRight w:val="0"/>
      <w:marTop w:val="0"/>
      <w:marBottom w:val="0"/>
      <w:divBdr>
        <w:top w:val="none" w:sz="0" w:space="0" w:color="auto"/>
        <w:left w:val="none" w:sz="0" w:space="0" w:color="auto"/>
        <w:bottom w:val="none" w:sz="0" w:space="0" w:color="auto"/>
        <w:right w:val="none" w:sz="0" w:space="0" w:color="auto"/>
      </w:divBdr>
    </w:div>
    <w:div w:id="669328492">
      <w:bodyDiv w:val="1"/>
      <w:marLeft w:val="0"/>
      <w:marRight w:val="0"/>
      <w:marTop w:val="0"/>
      <w:marBottom w:val="0"/>
      <w:divBdr>
        <w:top w:val="none" w:sz="0" w:space="0" w:color="auto"/>
        <w:left w:val="none" w:sz="0" w:space="0" w:color="auto"/>
        <w:bottom w:val="none" w:sz="0" w:space="0" w:color="auto"/>
        <w:right w:val="none" w:sz="0" w:space="0" w:color="auto"/>
      </w:divBdr>
    </w:div>
    <w:div w:id="670792062">
      <w:bodyDiv w:val="1"/>
      <w:marLeft w:val="0"/>
      <w:marRight w:val="0"/>
      <w:marTop w:val="0"/>
      <w:marBottom w:val="0"/>
      <w:divBdr>
        <w:top w:val="none" w:sz="0" w:space="0" w:color="auto"/>
        <w:left w:val="none" w:sz="0" w:space="0" w:color="auto"/>
        <w:bottom w:val="none" w:sz="0" w:space="0" w:color="auto"/>
        <w:right w:val="none" w:sz="0" w:space="0" w:color="auto"/>
      </w:divBdr>
    </w:div>
    <w:div w:id="670984266">
      <w:bodyDiv w:val="1"/>
      <w:marLeft w:val="0"/>
      <w:marRight w:val="0"/>
      <w:marTop w:val="0"/>
      <w:marBottom w:val="0"/>
      <w:divBdr>
        <w:top w:val="none" w:sz="0" w:space="0" w:color="auto"/>
        <w:left w:val="none" w:sz="0" w:space="0" w:color="auto"/>
        <w:bottom w:val="none" w:sz="0" w:space="0" w:color="auto"/>
        <w:right w:val="none" w:sz="0" w:space="0" w:color="auto"/>
      </w:divBdr>
    </w:div>
    <w:div w:id="676731301">
      <w:bodyDiv w:val="1"/>
      <w:marLeft w:val="0"/>
      <w:marRight w:val="0"/>
      <w:marTop w:val="0"/>
      <w:marBottom w:val="0"/>
      <w:divBdr>
        <w:top w:val="none" w:sz="0" w:space="0" w:color="auto"/>
        <w:left w:val="none" w:sz="0" w:space="0" w:color="auto"/>
        <w:bottom w:val="none" w:sz="0" w:space="0" w:color="auto"/>
        <w:right w:val="none" w:sz="0" w:space="0" w:color="auto"/>
      </w:divBdr>
    </w:div>
    <w:div w:id="680546755">
      <w:bodyDiv w:val="1"/>
      <w:marLeft w:val="0"/>
      <w:marRight w:val="0"/>
      <w:marTop w:val="0"/>
      <w:marBottom w:val="0"/>
      <w:divBdr>
        <w:top w:val="none" w:sz="0" w:space="0" w:color="auto"/>
        <w:left w:val="none" w:sz="0" w:space="0" w:color="auto"/>
        <w:bottom w:val="none" w:sz="0" w:space="0" w:color="auto"/>
        <w:right w:val="none" w:sz="0" w:space="0" w:color="auto"/>
      </w:divBdr>
    </w:div>
    <w:div w:id="684213153">
      <w:bodyDiv w:val="1"/>
      <w:marLeft w:val="0"/>
      <w:marRight w:val="0"/>
      <w:marTop w:val="0"/>
      <w:marBottom w:val="0"/>
      <w:divBdr>
        <w:top w:val="none" w:sz="0" w:space="0" w:color="auto"/>
        <w:left w:val="none" w:sz="0" w:space="0" w:color="auto"/>
        <w:bottom w:val="none" w:sz="0" w:space="0" w:color="auto"/>
        <w:right w:val="none" w:sz="0" w:space="0" w:color="auto"/>
      </w:divBdr>
    </w:div>
    <w:div w:id="686978940">
      <w:bodyDiv w:val="1"/>
      <w:marLeft w:val="0"/>
      <w:marRight w:val="0"/>
      <w:marTop w:val="0"/>
      <w:marBottom w:val="0"/>
      <w:divBdr>
        <w:top w:val="none" w:sz="0" w:space="0" w:color="auto"/>
        <w:left w:val="none" w:sz="0" w:space="0" w:color="auto"/>
        <w:bottom w:val="none" w:sz="0" w:space="0" w:color="auto"/>
        <w:right w:val="none" w:sz="0" w:space="0" w:color="auto"/>
      </w:divBdr>
    </w:div>
    <w:div w:id="690107045">
      <w:bodyDiv w:val="1"/>
      <w:marLeft w:val="0"/>
      <w:marRight w:val="0"/>
      <w:marTop w:val="0"/>
      <w:marBottom w:val="0"/>
      <w:divBdr>
        <w:top w:val="none" w:sz="0" w:space="0" w:color="auto"/>
        <w:left w:val="none" w:sz="0" w:space="0" w:color="auto"/>
        <w:bottom w:val="none" w:sz="0" w:space="0" w:color="auto"/>
        <w:right w:val="none" w:sz="0" w:space="0" w:color="auto"/>
      </w:divBdr>
    </w:div>
    <w:div w:id="694576492">
      <w:bodyDiv w:val="1"/>
      <w:marLeft w:val="0"/>
      <w:marRight w:val="0"/>
      <w:marTop w:val="0"/>
      <w:marBottom w:val="0"/>
      <w:divBdr>
        <w:top w:val="none" w:sz="0" w:space="0" w:color="auto"/>
        <w:left w:val="none" w:sz="0" w:space="0" w:color="auto"/>
        <w:bottom w:val="none" w:sz="0" w:space="0" w:color="auto"/>
        <w:right w:val="none" w:sz="0" w:space="0" w:color="auto"/>
      </w:divBdr>
    </w:div>
    <w:div w:id="694774277">
      <w:bodyDiv w:val="1"/>
      <w:marLeft w:val="0"/>
      <w:marRight w:val="0"/>
      <w:marTop w:val="0"/>
      <w:marBottom w:val="0"/>
      <w:divBdr>
        <w:top w:val="none" w:sz="0" w:space="0" w:color="auto"/>
        <w:left w:val="none" w:sz="0" w:space="0" w:color="auto"/>
        <w:bottom w:val="none" w:sz="0" w:space="0" w:color="auto"/>
        <w:right w:val="none" w:sz="0" w:space="0" w:color="auto"/>
      </w:divBdr>
    </w:div>
    <w:div w:id="697387612">
      <w:bodyDiv w:val="1"/>
      <w:marLeft w:val="0"/>
      <w:marRight w:val="0"/>
      <w:marTop w:val="0"/>
      <w:marBottom w:val="0"/>
      <w:divBdr>
        <w:top w:val="none" w:sz="0" w:space="0" w:color="auto"/>
        <w:left w:val="none" w:sz="0" w:space="0" w:color="auto"/>
        <w:bottom w:val="none" w:sz="0" w:space="0" w:color="auto"/>
        <w:right w:val="none" w:sz="0" w:space="0" w:color="auto"/>
      </w:divBdr>
    </w:div>
    <w:div w:id="698353837">
      <w:bodyDiv w:val="1"/>
      <w:marLeft w:val="0"/>
      <w:marRight w:val="0"/>
      <w:marTop w:val="0"/>
      <w:marBottom w:val="0"/>
      <w:divBdr>
        <w:top w:val="none" w:sz="0" w:space="0" w:color="auto"/>
        <w:left w:val="none" w:sz="0" w:space="0" w:color="auto"/>
        <w:bottom w:val="none" w:sz="0" w:space="0" w:color="auto"/>
        <w:right w:val="none" w:sz="0" w:space="0" w:color="auto"/>
      </w:divBdr>
    </w:div>
    <w:div w:id="700013504">
      <w:bodyDiv w:val="1"/>
      <w:marLeft w:val="0"/>
      <w:marRight w:val="0"/>
      <w:marTop w:val="0"/>
      <w:marBottom w:val="0"/>
      <w:divBdr>
        <w:top w:val="none" w:sz="0" w:space="0" w:color="auto"/>
        <w:left w:val="none" w:sz="0" w:space="0" w:color="auto"/>
        <w:bottom w:val="none" w:sz="0" w:space="0" w:color="auto"/>
        <w:right w:val="none" w:sz="0" w:space="0" w:color="auto"/>
      </w:divBdr>
    </w:div>
    <w:div w:id="700588824">
      <w:bodyDiv w:val="1"/>
      <w:marLeft w:val="0"/>
      <w:marRight w:val="0"/>
      <w:marTop w:val="0"/>
      <w:marBottom w:val="0"/>
      <w:divBdr>
        <w:top w:val="none" w:sz="0" w:space="0" w:color="auto"/>
        <w:left w:val="none" w:sz="0" w:space="0" w:color="auto"/>
        <w:bottom w:val="none" w:sz="0" w:space="0" w:color="auto"/>
        <w:right w:val="none" w:sz="0" w:space="0" w:color="auto"/>
      </w:divBdr>
    </w:div>
    <w:div w:id="702632069">
      <w:bodyDiv w:val="1"/>
      <w:marLeft w:val="0"/>
      <w:marRight w:val="0"/>
      <w:marTop w:val="0"/>
      <w:marBottom w:val="0"/>
      <w:divBdr>
        <w:top w:val="none" w:sz="0" w:space="0" w:color="auto"/>
        <w:left w:val="none" w:sz="0" w:space="0" w:color="auto"/>
        <w:bottom w:val="none" w:sz="0" w:space="0" w:color="auto"/>
        <w:right w:val="none" w:sz="0" w:space="0" w:color="auto"/>
      </w:divBdr>
    </w:div>
    <w:div w:id="706224240">
      <w:bodyDiv w:val="1"/>
      <w:marLeft w:val="0"/>
      <w:marRight w:val="0"/>
      <w:marTop w:val="0"/>
      <w:marBottom w:val="0"/>
      <w:divBdr>
        <w:top w:val="none" w:sz="0" w:space="0" w:color="auto"/>
        <w:left w:val="none" w:sz="0" w:space="0" w:color="auto"/>
        <w:bottom w:val="none" w:sz="0" w:space="0" w:color="auto"/>
        <w:right w:val="none" w:sz="0" w:space="0" w:color="auto"/>
      </w:divBdr>
    </w:div>
    <w:div w:id="706369786">
      <w:bodyDiv w:val="1"/>
      <w:marLeft w:val="0"/>
      <w:marRight w:val="0"/>
      <w:marTop w:val="0"/>
      <w:marBottom w:val="0"/>
      <w:divBdr>
        <w:top w:val="none" w:sz="0" w:space="0" w:color="auto"/>
        <w:left w:val="none" w:sz="0" w:space="0" w:color="auto"/>
        <w:bottom w:val="none" w:sz="0" w:space="0" w:color="auto"/>
        <w:right w:val="none" w:sz="0" w:space="0" w:color="auto"/>
      </w:divBdr>
    </w:div>
    <w:div w:id="708997490">
      <w:bodyDiv w:val="1"/>
      <w:marLeft w:val="0"/>
      <w:marRight w:val="0"/>
      <w:marTop w:val="0"/>
      <w:marBottom w:val="0"/>
      <w:divBdr>
        <w:top w:val="none" w:sz="0" w:space="0" w:color="auto"/>
        <w:left w:val="none" w:sz="0" w:space="0" w:color="auto"/>
        <w:bottom w:val="none" w:sz="0" w:space="0" w:color="auto"/>
        <w:right w:val="none" w:sz="0" w:space="0" w:color="auto"/>
      </w:divBdr>
    </w:div>
    <w:div w:id="710610366">
      <w:bodyDiv w:val="1"/>
      <w:marLeft w:val="0"/>
      <w:marRight w:val="0"/>
      <w:marTop w:val="0"/>
      <w:marBottom w:val="0"/>
      <w:divBdr>
        <w:top w:val="none" w:sz="0" w:space="0" w:color="auto"/>
        <w:left w:val="none" w:sz="0" w:space="0" w:color="auto"/>
        <w:bottom w:val="none" w:sz="0" w:space="0" w:color="auto"/>
        <w:right w:val="none" w:sz="0" w:space="0" w:color="auto"/>
      </w:divBdr>
    </w:div>
    <w:div w:id="714818054">
      <w:bodyDiv w:val="1"/>
      <w:marLeft w:val="0"/>
      <w:marRight w:val="0"/>
      <w:marTop w:val="0"/>
      <w:marBottom w:val="0"/>
      <w:divBdr>
        <w:top w:val="none" w:sz="0" w:space="0" w:color="auto"/>
        <w:left w:val="none" w:sz="0" w:space="0" w:color="auto"/>
        <w:bottom w:val="none" w:sz="0" w:space="0" w:color="auto"/>
        <w:right w:val="none" w:sz="0" w:space="0" w:color="auto"/>
      </w:divBdr>
      <w:divsChild>
        <w:div w:id="2045715205">
          <w:marLeft w:val="480"/>
          <w:marRight w:val="0"/>
          <w:marTop w:val="0"/>
          <w:marBottom w:val="0"/>
          <w:divBdr>
            <w:top w:val="none" w:sz="0" w:space="0" w:color="auto"/>
            <w:left w:val="none" w:sz="0" w:space="0" w:color="auto"/>
            <w:bottom w:val="none" w:sz="0" w:space="0" w:color="auto"/>
            <w:right w:val="none" w:sz="0" w:space="0" w:color="auto"/>
          </w:divBdr>
        </w:div>
        <w:div w:id="2123529879">
          <w:marLeft w:val="480"/>
          <w:marRight w:val="0"/>
          <w:marTop w:val="0"/>
          <w:marBottom w:val="0"/>
          <w:divBdr>
            <w:top w:val="none" w:sz="0" w:space="0" w:color="auto"/>
            <w:left w:val="none" w:sz="0" w:space="0" w:color="auto"/>
            <w:bottom w:val="none" w:sz="0" w:space="0" w:color="auto"/>
            <w:right w:val="none" w:sz="0" w:space="0" w:color="auto"/>
          </w:divBdr>
        </w:div>
        <w:div w:id="551774931">
          <w:marLeft w:val="480"/>
          <w:marRight w:val="0"/>
          <w:marTop w:val="0"/>
          <w:marBottom w:val="0"/>
          <w:divBdr>
            <w:top w:val="none" w:sz="0" w:space="0" w:color="auto"/>
            <w:left w:val="none" w:sz="0" w:space="0" w:color="auto"/>
            <w:bottom w:val="none" w:sz="0" w:space="0" w:color="auto"/>
            <w:right w:val="none" w:sz="0" w:space="0" w:color="auto"/>
          </w:divBdr>
        </w:div>
        <w:div w:id="1513690693">
          <w:marLeft w:val="480"/>
          <w:marRight w:val="0"/>
          <w:marTop w:val="0"/>
          <w:marBottom w:val="0"/>
          <w:divBdr>
            <w:top w:val="none" w:sz="0" w:space="0" w:color="auto"/>
            <w:left w:val="none" w:sz="0" w:space="0" w:color="auto"/>
            <w:bottom w:val="none" w:sz="0" w:space="0" w:color="auto"/>
            <w:right w:val="none" w:sz="0" w:space="0" w:color="auto"/>
          </w:divBdr>
        </w:div>
        <w:div w:id="1703744273">
          <w:marLeft w:val="480"/>
          <w:marRight w:val="0"/>
          <w:marTop w:val="0"/>
          <w:marBottom w:val="0"/>
          <w:divBdr>
            <w:top w:val="none" w:sz="0" w:space="0" w:color="auto"/>
            <w:left w:val="none" w:sz="0" w:space="0" w:color="auto"/>
            <w:bottom w:val="none" w:sz="0" w:space="0" w:color="auto"/>
            <w:right w:val="none" w:sz="0" w:space="0" w:color="auto"/>
          </w:divBdr>
        </w:div>
        <w:div w:id="1970937043">
          <w:marLeft w:val="480"/>
          <w:marRight w:val="0"/>
          <w:marTop w:val="0"/>
          <w:marBottom w:val="0"/>
          <w:divBdr>
            <w:top w:val="none" w:sz="0" w:space="0" w:color="auto"/>
            <w:left w:val="none" w:sz="0" w:space="0" w:color="auto"/>
            <w:bottom w:val="none" w:sz="0" w:space="0" w:color="auto"/>
            <w:right w:val="none" w:sz="0" w:space="0" w:color="auto"/>
          </w:divBdr>
        </w:div>
        <w:div w:id="1290744762">
          <w:marLeft w:val="480"/>
          <w:marRight w:val="0"/>
          <w:marTop w:val="0"/>
          <w:marBottom w:val="0"/>
          <w:divBdr>
            <w:top w:val="none" w:sz="0" w:space="0" w:color="auto"/>
            <w:left w:val="none" w:sz="0" w:space="0" w:color="auto"/>
            <w:bottom w:val="none" w:sz="0" w:space="0" w:color="auto"/>
            <w:right w:val="none" w:sz="0" w:space="0" w:color="auto"/>
          </w:divBdr>
        </w:div>
        <w:div w:id="140586806">
          <w:marLeft w:val="480"/>
          <w:marRight w:val="0"/>
          <w:marTop w:val="0"/>
          <w:marBottom w:val="0"/>
          <w:divBdr>
            <w:top w:val="none" w:sz="0" w:space="0" w:color="auto"/>
            <w:left w:val="none" w:sz="0" w:space="0" w:color="auto"/>
            <w:bottom w:val="none" w:sz="0" w:space="0" w:color="auto"/>
            <w:right w:val="none" w:sz="0" w:space="0" w:color="auto"/>
          </w:divBdr>
        </w:div>
        <w:div w:id="1052848056">
          <w:marLeft w:val="480"/>
          <w:marRight w:val="0"/>
          <w:marTop w:val="0"/>
          <w:marBottom w:val="0"/>
          <w:divBdr>
            <w:top w:val="none" w:sz="0" w:space="0" w:color="auto"/>
            <w:left w:val="none" w:sz="0" w:space="0" w:color="auto"/>
            <w:bottom w:val="none" w:sz="0" w:space="0" w:color="auto"/>
            <w:right w:val="none" w:sz="0" w:space="0" w:color="auto"/>
          </w:divBdr>
        </w:div>
        <w:div w:id="811950231">
          <w:marLeft w:val="480"/>
          <w:marRight w:val="0"/>
          <w:marTop w:val="0"/>
          <w:marBottom w:val="0"/>
          <w:divBdr>
            <w:top w:val="none" w:sz="0" w:space="0" w:color="auto"/>
            <w:left w:val="none" w:sz="0" w:space="0" w:color="auto"/>
            <w:bottom w:val="none" w:sz="0" w:space="0" w:color="auto"/>
            <w:right w:val="none" w:sz="0" w:space="0" w:color="auto"/>
          </w:divBdr>
        </w:div>
        <w:div w:id="583612030">
          <w:marLeft w:val="480"/>
          <w:marRight w:val="0"/>
          <w:marTop w:val="0"/>
          <w:marBottom w:val="0"/>
          <w:divBdr>
            <w:top w:val="none" w:sz="0" w:space="0" w:color="auto"/>
            <w:left w:val="none" w:sz="0" w:space="0" w:color="auto"/>
            <w:bottom w:val="none" w:sz="0" w:space="0" w:color="auto"/>
            <w:right w:val="none" w:sz="0" w:space="0" w:color="auto"/>
          </w:divBdr>
        </w:div>
        <w:div w:id="183905501">
          <w:marLeft w:val="480"/>
          <w:marRight w:val="0"/>
          <w:marTop w:val="0"/>
          <w:marBottom w:val="0"/>
          <w:divBdr>
            <w:top w:val="none" w:sz="0" w:space="0" w:color="auto"/>
            <w:left w:val="none" w:sz="0" w:space="0" w:color="auto"/>
            <w:bottom w:val="none" w:sz="0" w:space="0" w:color="auto"/>
            <w:right w:val="none" w:sz="0" w:space="0" w:color="auto"/>
          </w:divBdr>
        </w:div>
        <w:div w:id="766080213">
          <w:marLeft w:val="480"/>
          <w:marRight w:val="0"/>
          <w:marTop w:val="0"/>
          <w:marBottom w:val="0"/>
          <w:divBdr>
            <w:top w:val="none" w:sz="0" w:space="0" w:color="auto"/>
            <w:left w:val="none" w:sz="0" w:space="0" w:color="auto"/>
            <w:bottom w:val="none" w:sz="0" w:space="0" w:color="auto"/>
            <w:right w:val="none" w:sz="0" w:space="0" w:color="auto"/>
          </w:divBdr>
        </w:div>
        <w:div w:id="1131172390">
          <w:marLeft w:val="480"/>
          <w:marRight w:val="0"/>
          <w:marTop w:val="0"/>
          <w:marBottom w:val="0"/>
          <w:divBdr>
            <w:top w:val="none" w:sz="0" w:space="0" w:color="auto"/>
            <w:left w:val="none" w:sz="0" w:space="0" w:color="auto"/>
            <w:bottom w:val="none" w:sz="0" w:space="0" w:color="auto"/>
            <w:right w:val="none" w:sz="0" w:space="0" w:color="auto"/>
          </w:divBdr>
        </w:div>
        <w:div w:id="220480916">
          <w:marLeft w:val="480"/>
          <w:marRight w:val="0"/>
          <w:marTop w:val="0"/>
          <w:marBottom w:val="0"/>
          <w:divBdr>
            <w:top w:val="none" w:sz="0" w:space="0" w:color="auto"/>
            <w:left w:val="none" w:sz="0" w:space="0" w:color="auto"/>
            <w:bottom w:val="none" w:sz="0" w:space="0" w:color="auto"/>
            <w:right w:val="none" w:sz="0" w:space="0" w:color="auto"/>
          </w:divBdr>
        </w:div>
        <w:div w:id="1492719962">
          <w:marLeft w:val="480"/>
          <w:marRight w:val="0"/>
          <w:marTop w:val="0"/>
          <w:marBottom w:val="0"/>
          <w:divBdr>
            <w:top w:val="none" w:sz="0" w:space="0" w:color="auto"/>
            <w:left w:val="none" w:sz="0" w:space="0" w:color="auto"/>
            <w:bottom w:val="none" w:sz="0" w:space="0" w:color="auto"/>
            <w:right w:val="none" w:sz="0" w:space="0" w:color="auto"/>
          </w:divBdr>
        </w:div>
        <w:div w:id="834607956">
          <w:marLeft w:val="480"/>
          <w:marRight w:val="0"/>
          <w:marTop w:val="0"/>
          <w:marBottom w:val="0"/>
          <w:divBdr>
            <w:top w:val="none" w:sz="0" w:space="0" w:color="auto"/>
            <w:left w:val="none" w:sz="0" w:space="0" w:color="auto"/>
            <w:bottom w:val="none" w:sz="0" w:space="0" w:color="auto"/>
            <w:right w:val="none" w:sz="0" w:space="0" w:color="auto"/>
          </w:divBdr>
        </w:div>
        <w:div w:id="1718697787">
          <w:marLeft w:val="480"/>
          <w:marRight w:val="0"/>
          <w:marTop w:val="0"/>
          <w:marBottom w:val="0"/>
          <w:divBdr>
            <w:top w:val="none" w:sz="0" w:space="0" w:color="auto"/>
            <w:left w:val="none" w:sz="0" w:space="0" w:color="auto"/>
            <w:bottom w:val="none" w:sz="0" w:space="0" w:color="auto"/>
            <w:right w:val="none" w:sz="0" w:space="0" w:color="auto"/>
          </w:divBdr>
        </w:div>
        <w:div w:id="1391731461">
          <w:marLeft w:val="480"/>
          <w:marRight w:val="0"/>
          <w:marTop w:val="0"/>
          <w:marBottom w:val="0"/>
          <w:divBdr>
            <w:top w:val="none" w:sz="0" w:space="0" w:color="auto"/>
            <w:left w:val="none" w:sz="0" w:space="0" w:color="auto"/>
            <w:bottom w:val="none" w:sz="0" w:space="0" w:color="auto"/>
            <w:right w:val="none" w:sz="0" w:space="0" w:color="auto"/>
          </w:divBdr>
        </w:div>
        <w:div w:id="2056854587">
          <w:marLeft w:val="480"/>
          <w:marRight w:val="0"/>
          <w:marTop w:val="0"/>
          <w:marBottom w:val="0"/>
          <w:divBdr>
            <w:top w:val="none" w:sz="0" w:space="0" w:color="auto"/>
            <w:left w:val="none" w:sz="0" w:space="0" w:color="auto"/>
            <w:bottom w:val="none" w:sz="0" w:space="0" w:color="auto"/>
            <w:right w:val="none" w:sz="0" w:space="0" w:color="auto"/>
          </w:divBdr>
        </w:div>
        <w:div w:id="215825493">
          <w:marLeft w:val="480"/>
          <w:marRight w:val="0"/>
          <w:marTop w:val="0"/>
          <w:marBottom w:val="0"/>
          <w:divBdr>
            <w:top w:val="none" w:sz="0" w:space="0" w:color="auto"/>
            <w:left w:val="none" w:sz="0" w:space="0" w:color="auto"/>
            <w:bottom w:val="none" w:sz="0" w:space="0" w:color="auto"/>
            <w:right w:val="none" w:sz="0" w:space="0" w:color="auto"/>
          </w:divBdr>
        </w:div>
        <w:div w:id="328145587">
          <w:marLeft w:val="480"/>
          <w:marRight w:val="0"/>
          <w:marTop w:val="0"/>
          <w:marBottom w:val="0"/>
          <w:divBdr>
            <w:top w:val="none" w:sz="0" w:space="0" w:color="auto"/>
            <w:left w:val="none" w:sz="0" w:space="0" w:color="auto"/>
            <w:bottom w:val="none" w:sz="0" w:space="0" w:color="auto"/>
            <w:right w:val="none" w:sz="0" w:space="0" w:color="auto"/>
          </w:divBdr>
        </w:div>
        <w:div w:id="1507746122">
          <w:marLeft w:val="480"/>
          <w:marRight w:val="0"/>
          <w:marTop w:val="0"/>
          <w:marBottom w:val="0"/>
          <w:divBdr>
            <w:top w:val="none" w:sz="0" w:space="0" w:color="auto"/>
            <w:left w:val="none" w:sz="0" w:space="0" w:color="auto"/>
            <w:bottom w:val="none" w:sz="0" w:space="0" w:color="auto"/>
            <w:right w:val="none" w:sz="0" w:space="0" w:color="auto"/>
          </w:divBdr>
        </w:div>
        <w:div w:id="1982952531">
          <w:marLeft w:val="480"/>
          <w:marRight w:val="0"/>
          <w:marTop w:val="0"/>
          <w:marBottom w:val="0"/>
          <w:divBdr>
            <w:top w:val="none" w:sz="0" w:space="0" w:color="auto"/>
            <w:left w:val="none" w:sz="0" w:space="0" w:color="auto"/>
            <w:bottom w:val="none" w:sz="0" w:space="0" w:color="auto"/>
            <w:right w:val="none" w:sz="0" w:space="0" w:color="auto"/>
          </w:divBdr>
        </w:div>
        <w:div w:id="867571959">
          <w:marLeft w:val="480"/>
          <w:marRight w:val="0"/>
          <w:marTop w:val="0"/>
          <w:marBottom w:val="0"/>
          <w:divBdr>
            <w:top w:val="none" w:sz="0" w:space="0" w:color="auto"/>
            <w:left w:val="none" w:sz="0" w:space="0" w:color="auto"/>
            <w:bottom w:val="none" w:sz="0" w:space="0" w:color="auto"/>
            <w:right w:val="none" w:sz="0" w:space="0" w:color="auto"/>
          </w:divBdr>
        </w:div>
        <w:div w:id="1532571967">
          <w:marLeft w:val="480"/>
          <w:marRight w:val="0"/>
          <w:marTop w:val="0"/>
          <w:marBottom w:val="0"/>
          <w:divBdr>
            <w:top w:val="none" w:sz="0" w:space="0" w:color="auto"/>
            <w:left w:val="none" w:sz="0" w:space="0" w:color="auto"/>
            <w:bottom w:val="none" w:sz="0" w:space="0" w:color="auto"/>
            <w:right w:val="none" w:sz="0" w:space="0" w:color="auto"/>
          </w:divBdr>
        </w:div>
        <w:div w:id="1717927146">
          <w:marLeft w:val="480"/>
          <w:marRight w:val="0"/>
          <w:marTop w:val="0"/>
          <w:marBottom w:val="0"/>
          <w:divBdr>
            <w:top w:val="none" w:sz="0" w:space="0" w:color="auto"/>
            <w:left w:val="none" w:sz="0" w:space="0" w:color="auto"/>
            <w:bottom w:val="none" w:sz="0" w:space="0" w:color="auto"/>
            <w:right w:val="none" w:sz="0" w:space="0" w:color="auto"/>
          </w:divBdr>
        </w:div>
        <w:div w:id="1404910732">
          <w:marLeft w:val="480"/>
          <w:marRight w:val="0"/>
          <w:marTop w:val="0"/>
          <w:marBottom w:val="0"/>
          <w:divBdr>
            <w:top w:val="none" w:sz="0" w:space="0" w:color="auto"/>
            <w:left w:val="none" w:sz="0" w:space="0" w:color="auto"/>
            <w:bottom w:val="none" w:sz="0" w:space="0" w:color="auto"/>
            <w:right w:val="none" w:sz="0" w:space="0" w:color="auto"/>
          </w:divBdr>
        </w:div>
        <w:div w:id="1348823198">
          <w:marLeft w:val="480"/>
          <w:marRight w:val="0"/>
          <w:marTop w:val="0"/>
          <w:marBottom w:val="0"/>
          <w:divBdr>
            <w:top w:val="none" w:sz="0" w:space="0" w:color="auto"/>
            <w:left w:val="none" w:sz="0" w:space="0" w:color="auto"/>
            <w:bottom w:val="none" w:sz="0" w:space="0" w:color="auto"/>
            <w:right w:val="none" w:sz="0" w:space="0" w:color="auto"/>
          </w:divBdr>
        </w:div>
        <w:div w:id="528031795">
          <w:marLeft w:val="480"/>
          <w:marRight w:val="0"/>
          <w:marTop w:val="0"/>
          <w:marBottom w:val="0"/>
          <w:divBdr>
            <w:top w:val="none" w:sz="0" w:space="0" w:color="auto"/>
            <w:left w:val="none" w:sz="0" w:space="0" w:color="auto"/>
            <w:bottom w:val="none" w:sz="0" w:space="0" w:color="auto"/>
            <w:right w:val="none" w:sz="0" w:space="0" w:color="auto"/>
          </w:divBdr>
        </w:div>
        <w:div w:id="1192649580">
          <w:marLeft w:val="480"/>
          <w:marRight w:val="0"/>
          <w:marTop w:val="0"/>
          <w:marBottom w:val="0"/>
          <w:divBdr>
            <w:top w:val="none" w:sz="0" w:space="0" w:color="auto"/>
            <w:left w:val="none" w:sz="0" w:space="0" w:color="auto"/>
            <w:bottom w:val="none" w:sz="0" w:space="0" w:color="auto"/>
            <w:right w:val="none" w:sz="0" w:space="0" w:color="auto"/>
          </w:divBdr>
        </w:div>
        <w:div w:id="1421482178">
          <w:marLeft w:val="480"/>
          <w:marRight w:val="0"/>
          <w:marTop w:val="0"/>
          <w:marBottom w:val="0"/>
          <w:divBdr>
            <w:top w:val="none" w:sz="0" w:space="0" w:color="auto"/>
            <w:left w:val="none" w:sz="0" w:space="0" w:color="auto"/>
            <w:bottom w:val="none" w:sz="0" w:space="0" w:color="auto"/>
            <w:right w:val="none" w:sz="0" w:space="0" w:color="auto"/>
          </w:divBdr>
        </w:div>
        <w:div w:id="1724712153">
          <w:marLeft w:val="480"/>
          <w:marRight w:val="0"/>
          <w:marTop w:val="0"/>
          <w:marBottom w:val="0"/>
          <w:divBdr>
            <w:top w:val="none" w:sz="0" w:space="0" w:color="auto"/>
            <w:left w:val="none" w:sz="0" w:space="0" w:color="auto"/>
            <w:bottom w:val="none" w:sz="0" w:space="0" w:color="auto"/>
            <w:right w:val="none" w:sz="0" w:space="0" w:color="auto"/>
          </w:divBdr>
        </w:div>
        <w:div w:id="316954822">
          <w:marLeft w:val="480"/>
          <w:marRight w:val="0"/>
          <w:marTop w:val="0"/>
          <w:marBottom w:val="0"/>
          <w:divBdr>
            <w:top w:val="none" w:sz="0" w:space="0" w:color="auto"/>
            <w:left w:val="none" w:sz="0" w:space="0" w:color="auto"/>
            <w:bottom w:val="none" w:sz="0" w:space="0" w:color="auto"/>
            <w:right w:val="none" w:sz="0" w:space="0" w:color="auto"/>
          </w:divBdr>
        </w:div>
        <w:div w:id="1050496999">
          <w:marLeft w:val="480"/>
          <w:marRight w:val="0"/>
          <w:marTop w:val="0"/>
          <w:marBottom w:val="0"/>
          <w:divBdr>
            <w:top w:val="none" w:sz="0" w:space="0" w:color="auto"/>
            <w:left w:val="none" w:sz="0" w:space="0" w:color="auto"/>
            <w:bottom w:val="none" w:sz="0" w:space="0" w:color="auto"/>
            <w:right w:val="none" w:sz="0" w:space="0" w:color="auto"/>
          </w:divBdr>
        </w:div>
        <w:div w:id="1933662170">
          <w:marLeft w:val="480"/>
          <w:marRight w:val="0"/>
          <w:marTop w:val="0"/>
          <w:marBottom w:val="0"/>
          <w:divBdr>
            <w:top w:val="none" w:sz="0" w:space="0" w:color="auto"/>
            <w:left w:val="none" w:sz="0" w:space="0" w:color="auto"/>
            <w:bottom w:val="none" w:sz="0" w:space="0" w:color="auto"/>
            <w:right w:val="none" w:sz="0" w:space="0" w:color="auto"/>
          </w:divBdr>
        </w:div>
        <w:div w:id="1617785972">
          <w:marLeft w:val="480"/>
          <w:marRight w:val="0"/>
          <w:marTop w:val="0"/>
          <w:marBottom w:val="0"/>
          <w:divBdr>
            <w:top w:val="none" w:sz="0" w:space="0" w:color="auto"/>
            <w:left w:val="none" w:sz="0" w:space="0" w:color="auto"/>
            <w:bottom w:val="none" w:sz="0" w:space="0" w:color="auto"/>
            <w:right w:val="none" w:sz="0" w:space="0" w:color="auto"/>
          </w:divBdr>
        </w:div>
        <w:div w:id="531765109">
          <w:marLeft w:val="480"/>
          <w:marRight w:val="0"/>
          <w:marTop w:val="0"/>
          <w:marBottom w:val="0"/>
          <w:divBdr>
            <w:top w:val="none" w:sz="0" w:space="0" w:color="auto"/>
            <w:left w:val="none" w:sz="0" w:space="0" w:color="auto"/>
            <w:bottom w:val="none" w:sz="0" w:space="0" w:color="auto"/>
            <w:right w:val="none" w:sz="0" w:space="0" w:color="auto"/>
          </w:divBdr>
        </w:div>
        <w:div w:id="1702394191">
          <w:marLeft w:val="480"/>
          <w:marRight w:val="0"/>
          <w:marTop w:val="0"/>
          <w:marBottom w:val="0"/>
          <w:divBdr>
            <w:top w:val="none" w:sz="0" w:space="0" w:color="auto"/>
            <w:left w:val="none" w:sz="0" w:space="0" w:color="auto"/>
            <w:bottom w:val="none" w:sz="0" w:space="0" w:color="auto"/>
            <w:right w:val="none" w:sz="0" w:space="0" w:color="auto"/>
          </w:divBdr>
        </w:div>
        <w:div w:id="1785154440">
          <w:marLeft w:val="480"/>
          <w:marRight w:val="0"/>
          <w:marTop w:val="0"/>
          <w:marBottom w:val="0"/>
          <w:divBdr>
            <w:top w:val="none" w:sz="0" w:space="0" w:color="auto"/>
            <w:left w:val="none" w:sz="0" w:space="0" w:color="auto"/>
            <w:bottom w:val="none" w:sz="0" w:space="0" w:color="auto"/>
            <w:right w:val="none" w:sz="0" w:space="0" w:color="auto"/>
          </w:divBdr>
        </w:div>
        <w:div w:id="1059014883">
          <w:marLeft w:val="480"/>
          <w:marRight w:val="0"/>
          <w:marTop w:val="0"/>
          <w:marBottom w:val="0"/>
          <w:divBdr>
            <w:top w:val="none" w:sz="0" w:space="0" w:color="auto"/>
            <w:left w:val="none" w:sz="0" w:space="0" w:color="auto"/>
            <w:bottom w:val="none" w:sz="0" w:space="0" w:color="auto"/>
            <w:right w:val="none" w:sz="0" w:space="0" w:color="auto"/>
          </w:divBdr>
        </w:div>
        <w:div w:id="1562593972">
          <w:marLeft w:val="480"/>
          <w:marRight w:val="0"/>
          <w:marTop w:val="0"/>
          <w:marBottom w:val="0"/>
          <w:divBdr>
            <w:top w:val="none" w:sz="0" w:space="0" w:color="auto"/>
            <w:left w:val="none" w:sz="0" w:space="0" w:color="auto"/>
            <w:bottom w:val="none" w:sz="0" w:space="0" w:color="auto"/>
            <w:right w:val="none" w:sz="0" w:space="0" w:color="auto"/>
          </w:divBdr>
        </w:div>
        <w:div w:id="1862887600">
          <w:marLeft w:val="480"/>
          <w:marRight w:val="0"/>
          <w:marTop w:val="0"/>
          <w:marBottom w:val="0"/>
          <w:divBdr>
            <w:top w:val="none" w:sz="0" w:space="0" w:color="auto"/>
            <w:left w:val="none" w:sz="0" w:space="0" w:color="auto"/>
            <w:bottom w:val="none" w:sz="0" w:space="0" w:color="auto"/>
            <w:right w:val="none" w:sz="0" w:space="0" w:color="auto"/>
          </w:divBdr>
        </w:div>
        <w:div w:id="1589579014">
          <w:marLeft w:val="480"/>
          <w:marRight w:val="0"/>
          <w:marTop w:val="0"/>
          <w:marBottom w:val="0"/>
          <w:divBdr>
            <w:top w:val="none" w:sz="0" w:space="0" w:color="auto"/>
            <w:left w:val="none" w:sz="0" w:space="0" w:color="auto"/>
            <w:bottom w:val="none" w:sz="0" w:space="0" w:color="auto"/>
            <w:right w:val="none" w:sz="0" w:space="0" w:color="auto"/>
          </w:divBdr>
        </w:div>
        <w:div w:id="612858751">
          <w:marLeft w:val="480"/>
          <w:marRight w:val="0"/>
          <w:marTop w:val="0"/>
          <w:marBottom w:val="0"/>
          <w:divBdr>
            <w:top w:val="none" w:sz="0" w:space="0" w:color="auto"/>
            <w:left w:val="none" w:sz="0" w:space="0" w:color="auto"/>
            <w:bottom w:val="none" w:sz="0" w:space="0" w:color="auto"/>
            <w:right w:val="none" w:sz="0" w:space="0" w:color="auto"/>
          </w:divBdr>
        </w:div>
        <w:div w:id="1996495370">
          <w:marLeft w:val="480"/>
          <w:marRight w:val="0"/>
          <w:marTop w:val="0"/>
          <w:marBottom w:val="0"/>
          <w:divBdr>
            <w:top w:val="none" w:sz="0" w:space="0" w:color="auto"/>
            <w:left w:val="none" w:sz="0" w:space="0" w:color="auto"/>
            <w:bottom w:val="none" w:sz="0" w:space="0" w:color="auto"/>
            <w:right w:val="none" w:sz="0" w:space="0" w:color="auto"/>
          </w:divBdr>
        </w:div>
        <w:div w:id="228537882">
          <w:marLeft w:val="480"/>
          <w:marRight w:val="0"/>
          <w:marTop w:val="0"/>
          <w:marBottom w:val="0"/>
          <w:divBdr>
            <w:top w:val="none" w:sz="0" w:space="0" w:color="auto"/>
            <w:left w:val="none" w:sz="0" w:space="0" w:color="auto"/>
            <w:bottom w:val="none" w:sz="0" w:space="0" w:color="auto"/>
            <w:right w:val="none" w:sz="0" w:space="0" w:color="auto"/>
          </w:divBdr>
        </w:div>
        <w:div w:id="499468657">
          <w:marLeft w:val="480"/>
          <w:marRight w:val="0"/>
          <w:marTop w:val="0"/>
          <w:marBottom w:val="0"/>
          <w:divBdr>
            <w:top w:val="none" w:sz="0" w:space="0" w:color="auto"/>
            <w:left w:val="none" w:sz="0" w:space="0" w:color="auto"/>
            <w:bottom w:val="none" w:sz="0" w:space="0" w:color="auto"/>
            <w:right w:val="none" w:sz="0" w:space="0" w:color="auto"/>
          </w:divBdr>
        </w:div>
        <w:div w:id="392437679">
          <w:marLeft w:val="480"/>
          <w:marRight w:val="0"/>
          <w:marTop w:val="0"/>
          <w:marBottom w:val="0"/>
          <w:divBdr>
            <w:top w:val="none" w:sz="0" w:space="0" w:color="auto"/>
            <w:left w:val="none" w:sz="0" w:space="0" w:color="auto"/>
            <w:bottom w:val="none" w:sz="0" w:space="0" w:color="auto"/>
            <w:right w:val="none" w:sz="0" w:space="0" w:color="auto"/>
          </w:divBdr>
        </w:div>
        <w:div w:id="243532971">
          <w:marLeft w:val="480"/>
          <w:marRight w:val="0"/>
          <w:marTop w:val="0"/>
          <w:marBottom w:val="0"/>
          <w:divBdr>
            <w:top w:val="none" w:sz="0" w:space="0" w:color="auto"/>
            <w:left w:val="none" w:sz="0" w:space="0" w:color="auto"/>
            <w:bottom w:val="none" w:sz="0" w:space="0" w:color="auto"/>
            <w:right w:val="none" w:sz="0" w:space="0" w:color="auto"/>
          </w:divBdr>
        </w:div>
        <w:div w:id="539899496">
          <w:marLeft w:val="480"/>
          <w:marRight w:val="0"/>
          <w:marTop w:val="0"/>
          <w:marBottom w:val="0"/>
          <w:divBdr>
            <w:top w:val="none" w:sz="0" w:space="0" w:color="auto"/>
            <w:left w:val="none" w:sz="0" w:space="0" w:color="auto"/>
            <w:bottom w:val="none" w:sz="0" w:space="0" w:color="auto"/>
            <w:right w:val="none" w:sz="0" w:space="0" w:color="auto"/>
          </w:divBdr>
        </w:div>
        <w:div w:id="1460301857">
          <w:marLeft w:val="480"/>
          <w:marRight w:val="0"/>
          <w:marTop w:val="0"/>
          <w:marBottom w:val="0"/>
          <w:divBdr>
            <w:top w:val="none" w:sz="0" w:space="0" w:color="auto"/>
            <w:left w:val="none" w:sz="0" w:space="0" w:color="auto"/>
            <w:bottom w:val="none" w:sz="0" w:space="0" w:color="auto"/>
            <w:right w:val="none" w:sz="0" w:space="0" w:color="auto"/>
          </w:divBdr>
        </w:div>
        <w:div w:id="1453397530">
          <w:marLeft w:val="480"/>
          <w:marRight w:val="0"/>
          <w:marTop w:val="0"/>
          <w:marBottom w:val="0"/>
          <w:divBdr>
            <w:top w:val="none" w:sz="0" w:space="0" w:color="auto"/>
            <w:left w:val="none" w:sz="0" w:space="0" w:color="auto"/>
            <w:bottom w:val="none" w:sz="0" w:space="0" w:color="auto"/>
            <w:right w:val="none" w:sz="0" w:space="0" w:color="auto"/>
          </w:divBdr>
        </w:div>
        <w:div w:id="28067796">
          <w:marLeft w:val="480"/>
          <w:marRight w:val="0"/>
          <w:marTop w:val="0"/>
          <w:marBottom w:val="0"/>
          <w:divBdr>
            <w:top w:val="none" w:sz="0" w:space="0" w:color="auto"/>
            <w:left w:val="none" w:sz="0" w:space="0" w:color="auto"/>
            <w:bottom w:val="none" w:sz="0" w:space="0" w:color="auto"/>
            <w:right w:val="none" w:sz="0" w:space="0" w:color="auto"/>
          </w:divBdr>
        </w:div>
        <w:div w:id="616717937">
          <w:marLeft w:val="480"/>
          <w:marRight w:val="0"/>
          <w:marTop w:val="0"/>
          <w:marBottom w:val="0"/>
          <w:divBdr>
            <w:top w:val="none" w:sz="0" w:space="0" w:color="auto"/>
            <w:left w:val="none" w:sz="0" w:space="0" w:color="auto"/>
            <w:bottom w:val="none" w:sz="0" w:space="0" w:color="auto"/>
            <w:right w:val="none" w:sz="0" w:space="0" w:color="auto"/>
          </w:divBdr>
        </w:div>
        <w:div w:id="1134717556">
          <w:marLeft w:val="480"/>
          <w:marRight w:val="0"/>
          <w:marTop w:val="0"/>
          <w:marBottom w:val="0"/>
          <w:divBdr>
            <w:top w:val="none" w:sz="0" w:space="0" w:color="auto"/>
            <w:left w:val="none" w:sz="0" w:space="0" w:color="auto"/>
            <w:bottom w:val="none" w:sz="0" w:space="0" w:color="auto"/>
            <w:right w:val="none" w:sz="0" w:space="0" w:color="auto"/>
          </w:divBdr>
        </w:div>
        <w:div w:id="2073966250">
          <w:marLeft w:val="480"/>
          <w:marRight w:val="0"/>
          <w:marTop w:val="0"/>
          <w:marBottom w:val="0"/>
          <w:divBdr>
            <w:top w:val="none" w:sz="0" w:space="0" w:color="auto"/>
            <w:left w:val="none" w:sz="0" w:space="0" w:color="auto"/>
            <w:bottom w:val="none" w:sz="0" w:space="0" w:color="auto"/>
            <w:right w:val="none" w:sz="0" w:space="0" w:color="auto"/>
          </w:divBdr>
        </w:div>
        <w:div w:id="1048339295">
          <w:marLeft w:val="480"/>
          <w:marRight w:val="0"/>
          <w:marTop w:val="0"/>
          <w:marBottom w:val="0"/>
          <w:divBdr>
            <w:top w:val="none" w:sz="0" w:space="0" w:color="auto"/>
            <w:left w:val="none" w:sz="0" w:space="0" w:color="auto"/>
            <w:bottom w:val="none" w:sz="0" w:space="0" w:color="auto"/>
            <w:right w:val="none" w:sz="0" w:space="0" w:color="auto"/>
          </w:divBdr>
        </w:div>
        <w:div w:id="1688672890">
          <w:marLeft w:val="480"/>
          <w:marRight w:val="0"/>
          <w:marTop w:val="0"/>
          <w:marBottom w:val="0"/>
          <w:divBdr>
            <w:top w:val="none" w:sz="0" w:space="0" w:color="auto"/>
            <w:left w:val="none" w:sz="0" w:space="0" w:color="auto"/>
            <w:bottom w:val="none" w:sz="0" w:space="0" w:color="auto"/>
            <w:right w:val="none" w:sz="0" w:space="0" w:color="auto"/>
          </w:divBdr>
        </w:div>
        <w:div w:id="1564559535">
          <w:marLeft w:val="480"/>
          <w:marRight w:val="0"/>
          <w:marTop w:val="0"/>
          <w:marBottom w:val="0"/>
          <w:divBdr>
            <w:top w:val="none" w:sz="0" w:space="0" w:color="auto"/>
            <w:left w:val="none" w:sz="0" w:space="0" w:color="auto"/>
            <w:bottom w:val="none" w:sz="0" w:space="0" w:color="auto"/>
            <w:right w:val="none" w:sz="0" w:space="0" w:color="auto"/>
          </w:divBdr>
        </w:div>
        <w:div w:id="135682259">
          <w:marLeft w:val="480"/>
          <w:marRight w:val="0"/>
          <w:marTop w:val="0"/>
          <w:marBottom w:val="0"/>
          <w:divBdr>
            <w:top w:val="none" w:sz="0" w:space="0" w:color="auto"/>
            <w:left w:val="none" w:sz="0" w:space="0" w:color="auto"/>
            <w:bottom w:val="none" w:sz="0" w:space="0" w:color="auto"/>
            <w:right w:val="none" w:sz="0" w:space="0" w:color="auto"/>
          </w:divBdr>
        </w:div>
        <w:div w:id="1060712097">
          <w:marLeft w:val="480"/>
          <w:marRight w:val="0"/>
          <w:marTop w:val="0"/>
          <w:marBottom w:val="0"/>
          <w:divBdr>
            <w:top w:val="none" w:sz="0" w:space="0" w:color="auto"/>
            <w:left w:val="none" w:sz="0" w:space="0" w:color="auto"/>
            <w:bottom w:val="none" w:sz="0" w:space="0" w:color="auto"/>
            <w:right w:val="none" w:sz="0" w:space="0" w:color="auto"/>
          </w:divBdr>
        </w:div>
        <w:div w:id="2058773774">
          <w:marLeft w:val="480"/>
          <w:marRight w:val="0"/>
          <w:marTop w:val="0"/>
          <w:marBottom w:val="0"/>
          <w:divBdr>
            <w:top w:val="none" w:sz="0" w:space="0" w:color="auto"/>
            <w:left w:val="none" w:sz="0" w:space="0" w:color="auto"/>
            <w:bottom w:val="none" w:sz="0" w:space="0" w:color="auto"/>
            <w:right w:val="none" w:sz="0" w:space="0" w:color="auto"/>
          </w:divBdr>
        </w:div>
        <w:div w:id="2006547471">
          <w:marLeft w:val="480"/>
          <w:marRight w:val="0"/>
          <w:marTop w:val="0"/>
          <w:marBottom w:val="0"/>
          <w:divBdr>
            <w:top w:val="none" w:sz="0" w:space="0" w:color="auto"/>
            <w:left w:val="none" w:sz="0" w:space="0" w:color="auto"/>
            <w:bottom w:val="none" w:sz="0" w:space="0" w:color="auto"/>
            <w:right w:val="none" w:sz="0" w:space="0" w:color="auto"/>
          </w:divBdr>
        </w:div>
        <w:div w:id="2054428085">
          <w:marLeft w:val="480"/>
          <w:marRight w:val="0"/>
          <w:marTop w:val="0"/>
          <w:marBottom w:val="0"/>
          <w:divBdr>
            <w:top w:val="none" w:sz="0" w:space="0" w:color="auto"/>
            <w:left w:val="none" w:sz="0" w:space="0" w:color="auto"/>
            <w:bottom w:val="none" w:sz="0" w:space="0" w:color="auto"/>
            <w:right w:val="none" w:sz="0" w:space="0" w:color="auto"/>
          </w:divBdr>
        </w:div>
        <w:div w:id="1576550877">
          <w:marLeft w:val="480"/>
          <w:marRight w:val="0"/>
          <w:marTop w:val="0"/>
          <w:marBottom w:val="0"/>
          <w:divBdr>
            <w:top w:val="none" w:sz="0" w:space="0" w:color="auto"/>
            <w:left w:val="none" w:sz="0" w:space="0" w:color="auto"/>
            <w:bottom w:val="none" w:sz="0" w:space="0" w:color="auto"/>
            <w:right w:val="none" w:sz="0" w:space="0" w:color="auto"/>
          </w:divBdr>
        </w:div>
        <w:div w:id="1502888160">
          <w:marLeft w:val="480"/>
          <w:marRight w:val="0"/>
          <w:marTop w:val="0"/>
          <w:marBottom w:val="0"/>
          <w:divBdr>
            <w:top w:val="none" w:sz="0" w:space="0" w:color="auto"/>
            <w:left w:val="none" w:sz="0" w:space="0" w:color="auto"/>
            <w:bottom w:val="none" w:sz="0" w:space="0" w:color="auto"/>
            <w:right w:val="none" w:sz="0" w:space="0" w:color="auto"/>
          </w:divBdr>
        </w:div>
        <w:div w:id="1953785588">
          <w:marLeft w:val="480"/>
          <w:marRight w:val="0"/>
          <w:marTop w:val="0"/>
          <w:marBottom w:val="0"/>
          <w:divBdr>
            <w:top w:val="none" w:sz="0" w:space="0" w:color="auto"/>
            <w:left w:val="none" w:sz="0" w:space="0" w:color="auto"/>
            <w:bottom w:val="none" w:sz="0" w:space="0" w:color="auto"/>
            <w:right w:val="none" w:sz="0" w:space="0" w:color="auto"/>
          </w:divBdr>
        </w:div>
        <w:div w:id="1002512430">
          <w:marLeft w:val="480"/>
          <w:marRight w:val="0"/>
          <w:marTop w:val="0"/>
          <w:marBottom w:val="0"/>
          <w:divBdr>
            <w:top w:val="none" w:sz="0" w:space="0" w:color="auto"/>
            <w:left w:val="none" w:sz="0" w:space="0" w:color="auto"/>
            <w:bottom w:val="none" w:sz="0" w:space="0" w:color="auto"/>
            <w:right w:val="none" w:sz="0" w:space="0" w:color="auto"/>
          </w:divBdr>
        </w:div>
        <w:div w:id="144858122">
          <w:marLeft w:val="480"/>
          <w:marRight w:val="0"/>
          <w:marTop w:val="0"/>
          <w:marBottom w:val="0"/>
          <w:divBdr>
            <w:top w:val="none" w:sz="0" w:space="0" w:color="auto"/>
            <w:left w:val="none" w:sz="0" w:space="0" w:color="auto"/>
            <w:bottom w:val="none" w:sz="0" w:space="0" w:color="auto"/>
            <w:right w:val="none" w:sz="0" w:space="0" w:color="auto"/>
          </w:divBdr>
        </w:div>
        <w:div w:id="218370121">
          <w:marLeft w:val="480"/>
          <w:marRight w:val="0"/>
          <w:marTop w:val="0"/>
          <w:marBottom w:val="0"/>
          <w:divBdr>
            <w:top w:val="none" w:sz="0" w:space="0" w:color="auto"/>
            <w:left w:val="none" w:sz="0" w:space="0" w:color="auto"/>
            <w:bottom w:val="none" w:sz="0" w:space="0" w:color="auto"/>
            <w:right w:val="none" w:sz="0" w:space="0" w:color="auto"/>
          </w:divBdr>
        </w:div>
        <w:div w:id="1349405819">
          <w:marLeft w:val="480"/>
          <w:marRight w:val="0"/>
          <w:marTop w:val="0"/>
          <w:marBottom w:val="0"/>
          <w:divBdr>
            <w:top w:val="none" w:sz="0" w:space="0" w:color="auto"/>
            <w:left w:val="none" w:sz="0" w:space="0" w:color="auto"/>
            <w:bottom w:val="none" w:sz="0" w:space="0" w:color="auto"/>
            <w:right w:val="none" w:sz="0" w:space="0" w:color="auto"/>
          </w:divBdr>
        </w:div>
        <w:div w:id="450167118">
          <w:marLeft w:val="480"/>
          <w:marRight w:val="0"/>
          <w:marTop w:val="0"/>
          <w:marBottom w:val="0"/>
          <w:divBdr>
            <w:top w:val="none" w:sz="0" w:space="0" w:color="auto"/>
            <w:left w:val="none" w:sz="0" w:space="0" w:color="auto"/>
            <w:bottom w:val="none" w:sz="0" w:space="0" w:color="auto"/>
            <w:right w:val="none" w:sz="0" w:space="0" w:color="auto"/>
          </w:divBdr>
        </w:div>
        <w:div w:id="334264967">
          <w:marLeft w:val="480"/>
          <w:marRight w:val="0"/>
          <w:marTop w:val="0"/>
          <w:marBottom w:val="0"/>
          <w:divBdr>
            <w:top w:val="none" w:sz="0" w:space="0" w:color="auto"/>
            <w:left w:val="none" w:sz="0" w:space="0" w:color="auto"/>
            <w:bottom w:val="none" w:sz="0" w:space="0" w:color="auto"/>
            <w:right w:val="none" w:sz="0" w:space="0" w:color="auto"/>
          </w:divBdr>
        </w:div>
        <w:div w:id="1090390027">
          <w:marLeft w:val="480"/>
          <w:marRight w:val="0"/>
          <w:marTop w:val="0"/>
          <w:marBottom w:val="0"/>
          <w:divBdr>
            <w:top w:val="none" w:sz="0" w:space="0" w:color="auto"/>
            <w:left w:val="none" w:sz="0" w:space="0" w:color="auto"/>
            <w:bottom w:val="none" w:sz="0" w:space="0" w:color="auto"/>
            <w:right w:val="none" w:sz="0" w:space="0" w:color="auto"/>
          </w:divBdr>
        </w:div>
        <w:div w:id="456752407">
          <w:marLeft w:val="480"/>
          <w:marRight w:val="0"/>
          <w:marTop w:val="0"/>
          <w:marBottom w:val="0"/>
          <w:divBdr>
            <w:top w:val="none" w:sz="0" w:space="0" w:color="auto"/>
            <w:left w:val="none" w:sz="0" w:space="0" w:color="auto"/>
            <w:bottom w:val="none" w:sz="0" w:space="0" w:color="auto"/>
            <w:right w:val="none" w:sz="0" w:space="0" w:color="auto"/>
          </w:divBdr>
        </w:div>
        <w:div w:id="264071022">
          <w:marLeft w:val="480"/>
          <w:marRight w:val="0"/>
          <w:marTop w:val="0"/>
          <w:marBottom w:val="0"/>
          <w:divBdr>
            <w:top w:val="none" w:sz="0" w:space="0" w:color="auto"/>
            <w:left w:val="none" w:sz="0" w:space="0" w:color="auto"/>
            <w:bottom w:val="none" w:sz="0" w:space="0" w:color="auto"/>
            <w:right w:val="none" w:sz="0" w:space="0" w:color="auto"/>
          </w:divBdr>
        </w:div>
        <w:div w:id="101924224">
          <w:marLeft w:val="480"/>
          <w:marRight w:val="0"/>
          <w:marTop w:val="0"/>
          <w:marBottom w:val="0"/>
          <w:divBdr>
            <w:top w:val="none" w:sz="0" w:space="0" w:color="auto"/>
            <w:left w:val="none" w:sz="0" w:space="0" w:color="auto"/>
            <w:bottom w:val="none" w:sz="0" w:space="0" w:color="auto"/>
            <w:right w:val="none" w:sz="0" w:space="0" w:color="auto"/>
          </w:divBdr>
        </w:div>
        <w:div w:id="1898204830">
          <w:marLeft w:val="480"/>
          <w:marRight w:val="0"/>
          <w:marTop w:val="0"/>
          <w:marBottom w:val="0"/>
          <w:divBdr>
            <w:top w:val="none" w:sz="0" w:space="0" w:color="auto"/>
            <w:left w:val="none" w:sz="0" w:space="0" w:color="auto"/>
            <w:bottom w:val="none" w:sz="0" w:space="0" w:color="auto"/>
            <w:right w:val="none" w:sz="0" w:space="0" w:color="auto"/>
          </w:divBdr>
        </w:div>
        <w:div w:id="591816168">
          <w:marLeft w:val="480"/>
          <w:marRight w:val="0"/>
          <w:marTop w:val="0"/>
          <w:marBottom w:val="0"/>
          <w:divBdr>
            <w:top w:val="none" w:sz="0" w:space="0" w:color="auto"/>
            <w:left w:val="none" w:sz="0" w:space="0" w:color="auto"/>
            <w:bottom w:val="none" w:sz="0" w:space="0" w:color="auto"/>
            <w:right w:val="none" w:sz="0" w:space="0" w:color="auto"/>
          </w:divBdr>
        </w:div>
        <w:div w:id="273825874">
          <w:marLeft w:val="480"/>
          <w:marRight w:val="0"/>
          <w:marTop w:val="0"/>
          <w:marBottom w:val="0"/>
          <w:divBdr>
            <w:top w:val="none" w:sz="0" w:space="0" w:color="auto"/>
            <w:left w:val="none" w:sz="0" w:space="0" w:color="auto"/>
            <w:bottom w:val="none" w:sz="0" w:space="0" w:color="auto"/>
            <w:right w:val="none" w:sz="0" w:space="0" w:color="auto"/>
          </w:divBdr>
        </w:div>
        <w:div w:id="633684327">
          <w:marLeft w:val="480"/>
          <w:marRight w:val="0"/>
          <w:marTop w:val="0"/>
          <w:marBottom w:val="0"/>
          <w:divBdr>
            <w:top w:val="none" w:sz="0" w:space="0" w:color="auto"/>
            <w:left w:val="none" w:sz="0" w:space="0" w:color="auto"/>
            <w:bottom w:val="none" w:sz="0" w:space="0" w:color="auto"/>
            <w:right w:val="none" w:sz="0" w:space="0" w:color="auto"/>
          </w:divBdr>
        </w:div>
        <w:div w:id="775448715">
          <w:marLeft w:val="480"/>
          <w:marRight w:val="0"/>
          <w:marTop w:val="0"/>
          <w:marBottom w:val="0"/>
          <w:divBdr>
            <w:top w:val="none" w:sz="0" w:space="0" w:color="auto"/>
            <w:left w:val="none" w:sz="0" w:space="0" w:color="auto"/>
            <w:bottom w:val="none" w:sz="0" w:space="0" w:color="auto"/>
            <w:right w:val="none" w:sz="0" w:space="0" w:color="auto"/>
          </w:divBdr>
        </w:div>
        <w:div w:id="958728909">
          <w:marLeft w:val="480"/>
          <w:marRight w:val="0"/>
          <w:marTop w:val="0"/>
          <w:marBottom w:val="0"/>
          <w:divBdr>
            <w:top w:val="none" w:sz="0" w:space="0" w:color="auto"/>
            <w:left w:val="none" w:sz="0" w:space="0" w:color="auto"/>
            <w:bottom w:val="none" w:sz="0" w:space="0" w:color="auto"/>
            <w:right w:val="none" w:sz="0" w:space="0" w:color="auto"/>
          </w:divBdr>
        </w:div>
        <w:div w:id="1683586612">
          <w:marLeft w:val="480"/>
          <w:marRight w:val="0"/>
          <w:marTop w:val="0"/>
          <w:marBottom w:val="0"/>
          <w:divBdr>
            <w:top w:val="none" w:sz="0" w:space="0" w:color="auto"/>
            <w:left w:val="none" w:sz="0" w:space="0" w:color="auto"/>
            <w:bottom w:val="none" w:sz="0" w:space="0" w:color="auto"/>
            <w:right w:val="none" w:sz="0" w:space="0" w:color="auto"/>
          </w:divBdr>
        </w:div>
        <w:div w:id="742292063">
          <w:marLeft w:val="480"/>
          <w:marRight w:val="0"/>
          <w:marTop w:val="0"/>
          <w:marBottom w:val="0"/>
          <w:divBdr>
            <w:top w:val="none" w:sz="0" w:space="0" w:color="auto"/>
            <w:left w:val="none" w:sz="0" w:space="0" w:color="auto"/>
            <w:bottom w:val="none" w:sz="0" w:space="0" w:color="auto"/>
            <w:right w:val="none" w:sz="0" w:space="0" w:color="auto"/>
          </w:divBdr>
        </w:div>
        <w:div w:id="758986757">
          <w:marLeft w:val="480"/>
          <w:marRight w:val="0"/>
          <w:marTop w:val="0"/>
          <w:marBottom w:val="0"/>
          <w:divBdr>
            <w:top w:val="none" w:sz="0" w:space="0" w:color="auto"/>
            <w:left w:val="none" w:sz="0" w:space="0" w:color="auto"/>
            <w:bottom w:val="none" w:sz="0" w:space="0" w:color="auto"/>
            <w:right w:val="none" w:sz="0" w:space="0" w:color="auto"/>
          </w:divBdr>
        </w:div>
        <w:div w:id="625431570">
          <w:marLeft w:val="480"/>
          <w:marRight w:val="0"/>
          <w:marTop w:val="0"/>
          <w:marBottom w:val="0"/>
          <w:divBdr>
            <w:top w:val="none" w:sz="0" w:space="0" w:color="auto"/>
            <w:left w:val="none" w:sz="0" w:space="0" w:color="auto"/>
            <w:bottom w:val="none" w:sz="0" w:space="0" w:color="auto"/>
            <w:right w:val="none" w:sz="0" w:space="0" w:color="auto"/>
          </w:divBdr>
        </w:div>
        <w:div w:id="1269508626">
          <w:marLeft w:val="480"/>
          <w:marRight w:val="0"/>
          <w:marTop w:val="0"/>
          <w:marBottom w:val="0"/>
          <w:divBdr>
            <w:top w:val="none" w:sz="0" w:space="0" w:color="auto"/>
            <w:left w:val="none" w:sz="0" w:space="0" w:color="auto"/>
            <w:bottom w:val="none" w:sz="0" w:space="0" w:color="auto"/>
            <w:right w:val="none" w:sz="0" w:space="0" w:color="auto"/>
          </w:divBdr>
        </w:div>
        <w:div w:id="224070796">
          <w:marLeft w:val="480"/>
          <w:marRight w:val="0"/>
          <w:marTop w:val="0"/>
          <w:marBottom w:val="0"/>
          <w:divBdr>
            <w:top w:val="none" w:sz="0" w:space="0" w:color="auto"/>
            <w:left w:val="none" w:sz="0" w:space="0" w:color="auto"/>
            <w:bottom w:val="none" w:sz="0" w:space="0" w:color="auto"/>
            <w:right w:val="none" w:sz="0" w:space="0" w:color="auto"/>
          </w:divBdr>
        </w:div>
        <w:div w:id="1616786261">
          <w:marLeft w:val="480"/>
          <w:marRight w:val="0"/>
          <w:marTop w:val="0"/>
          <w:marBottom w:val="0"/>
          <w:divBdr>
            <w:top w:val="none" w:sz="0" w:space="0" w:color="auto"/>
            <w:left w:val="none" w:sz="0" w:space="0" w:color="auto"/>
            <w:bottom w:val="none" w:sz="0" w:space="0" w:color="auto"/>
            <w:right w:val="none" w:sz="0" w:space="0" w:color="auto"/>
          </w:divBdr>
        </w:div>
        <w:div w:id="1526408560">
          <w:marLeft w:val="480"/>
          <w:marRight w:val="0"/>
          <w:marTop w:val="0"/>
          <w:marBottom w:val="0"/>
          <w:divBdr>
            <w:top w:val="none" w:sz="0" w:space="0" w:color="auto"/>
            <w:left w:val="none" w:sz="0" w:space="0" w:color="auto"/>
            <w:bottom w:val="none" w:sz="0" w:space="0" w:color="auto"/>
            <w:right w:val="none" w:sz="0" w:space="0" w:color="auto"/>
          </w:divBdr>
        </w:div>
        <w:div w:id="1457337351">
          <w:marLeft w:val="480"/>
          <w:marRight w:val="0"/>
          <w:marTop w:val="0"/>
          <w:marBottom w:val="0"/>
          <w:divBdr>
            <w:top w:val="none" w:sz="0" w:space="0" w:color="auto"/>
            <w:left w:val="none" w:sz="0" w:space="0" w:color="auto"/>
            <w:bottom w:val="none" w:sz="0" w:space="0" w:color="auto"/>
            <w:right w:val="none" w:sz="0" w:space="0" w:color="auto"/>
          </w:divBdr>
        </w:div>
        <w:div w:id="76051937">
          <w:marLeft w:val="480"/>
          <w:marRight w:val="0"/>
          <w:marTop w:val="0"/>
          <w:marBottom w:val="0"/>
          <w:divBdr>
            <w:top w:val="none" w:sz="0" w:space="0" w:color="auto"/>
            <w:left w:val="none" w:sz="0" w:space="0" w:color="auto"/>
            <w:bottom w:val="none" w:sz="0" w:space="0" w:color="auto"/>
            <w:right w:val="none" w:sz="0" w:space="0" w:color="auto"/>
          </w:divBdr>
        </w:div>
        <w:div w:id="1787582332">
          <w:marLeft w:val="480"/>
          <w:marRight w:val="0"/>
          <w:marTop w:val="0"/>
          <w:marBottom w:val="0"/>
          <w:divBdr>
            <w:top w:val="none" w:sz="0" w:space="0" w:color="auto"/>
            <w:left w:val="none" w:sz="0" w:space="0" w:color="auto"/>
            <w:bottom w:val="none" w:sz="0" w:space="0" w:color="auto"/>
            <w:right w:val="none" w:sz="0" w:space="0" w:color="auto"/>
          </w:divBdr>
        </w:div>
        <w:div w:id="1568035999">
          <w:marLeft w:val="480"/>
          <w:marRight w:val="0"/>
          <w:marTop w:val="0"/>
          <w:marBottom w:val="0"/>
          <w:divBdr>
            <w:top w:val="none" w:sz="0" w:space="0" w:color="auto"/>
            <w:left w:val="none" w:sz="0" w:space="0" w:color="auto"/>
            <w:bottom w:val="none" w:sz="0" w:space="0" w:color="auto"/>
            <w:right w:val="none" w:sz="0" w:space="0" w:color="auto"/>
          </w:divBdr>
        </w:div>
        <w:div w:id="1847557276">
          <w:marLeft w:val="480"/>
          <w:marRight w:val="0"/>
          <w:marTop w:val="0"/>
          <w:marBottom w:val="0"/>
          <w:divBdr>
            <w:top w:val="none" w:sz="0" w:space="0" w:color="auto"/>
            <w:left w:val="none" w:sz="0" w:space="0" w:color="auto"/>
            <w:bottom w:val="none" w:sz="0" w:space="0" w:color="auto"/>
            <w:right w:val="none" w:sz="0" w:space="0" w:color="auto"/>
          </w:divBdr>
        </w:div>
        <w:div w:id="287585267">
          <w:marLeft w:val="480"/>
          <w:marRight w:val="0"/>
          <w:marTop w:val="0"/>
          <w:marBottom w:val="0"/>
          <w:divBdr>
            <w:top w:val="none" w:sz="0" w:space="0" w:color="auto"/>
            <w:left w:val="none" w:sz="0" w:space="0" w:color="auto"/>
            <w:bottom w:val="none" w:sz="0" w:space="0" w:color="auto"/>
            <w:right w:val="none" w:sz="0" w:space="0" w:color="auto"/>
          </w:divBdr>
        </w:div>
        <w:div w:id="1988506706">
          <w:marLeft w:val="480"/>
          <w:marRight w:val="0"/>
          <w:marTop w:val="0"/>
          <w:marBottom w:val="0"/>
          <w:divBdr>
            <w:top w:val="none" w:sz="0" w:space="0" w:color="auto"/>
            <w:left w:val="none" w:sz="0" w:space="0" w:color="auto"/>
            <w:bottom w:val="none" w:sz="0" w:space="0" w:color="auto"/>
            <w:right w:val="none" w:sz="0" w:space="0" w:color="auto"/>
          </w:divBdr>
        </w:div>
        <w:div w:id="1226840919">
          <w:marLeft w:val="480"/>
          <w:marRight w:val="0"/>
          <w:marTop w:val="0"/>
          <w:marBottom w:val="0"/>
          <w:divBdr>
            <w:top w:val="none" w:sz="0" w:space="0" w:color="auto"/>
            <w:left w:val="none" w:sz="0" w:space="0" w:color="auto"/>
            <w:bottom w:val="none" w:sz="0" w:space="0" w:color="auto"/>
            <w:right w:val="none" w:sz="0" w:space="0" w:color="auto"/>
          </w:divBdr>
        </w:div>
        <w:div w:id="1760638297">
          <w:marLeft w:val="480"/>
          <w:marRight w:val="0"/>
          <w:marTop w:val="0"/>
          <w:marBottom w:val="0"/>
          <w:divBdr>
            <w:top w:val="none" w:sz="0" w:space="0" w:color="auto"/>
            <w:left w:val="none" w:sz="0" w:space="0" w:color="auto"/>
            <w:bottom w:val="none" w:sz="0" w:space="0" w:color="auto"/>
            <w:right w:val="none" w:sz="0" w:space="0" w:color="auto"/>
          </w:divBdr>
        </w:div>
        <w:div w:id="616760351">
          <w:marLeft w:val="480"/>
          <w:marRight w:val="0"/>
          <w:marTop w:val="0"/>
          <w:marBottom w:val="0"/>
          <w:divBdr>
            <w:top w:val="none" w:sz="0" w:space="0" w:color="auto"/>
            <w:left w:val="none" w:sz="0" w:space="0" w:color="auto"/>
            <w:bottom w:val="none" w:sz="0" w:space="0" w:color="auto"/>
            <w:right w:val="none" w:sz="0" w:space="0" w:color="auto"/>
          </w:divBdr>
        </w:div>
        <w:div w:id="644970615">
          <w:marLeft w:val="480"/>
          <w:marRight w:val="0"/>
          <w:marTop w:val="0"/>
          <w:marBottom w:val="0"/>
          <w:divBdr>
            <w:top w:val="none" w:sz="0" w:space="0" w:color="auto"/>
            <w:left w:val="none" w:sz="0" w:space="0" w:color="auto"/>
            <w:bottom w:val="none" w:sz="0" w:space="0" w:color="auto"/>
            <w:right w:val="none" w:sz="0" w:space="0" w:color="auto"/>
          </w:divBdr>
        </w:div>
        <w:div w:id="567615216">
          <w:marLeft w:val="480"/>
          <w:marRight w:val="0"/>
          <w:marTop w:val="0"/>
          <w:marBottom w:val="0"/>
          <w:divBdr>
            <w:top w:val="none" w:sz="0" w:space="0" w:color="auto"/>
            <w:left w:val="none" w:sz="0" w:space="0" w:color="auto"/>
            <w:bottom w:val="none" w:sz="0" w:space="0" w:color="auto"/>
            <w:right w:val="none" w:sz="0" w:space="0" w:color="auto"/>
          </w:divBdr>
        </w:div>
        <w:div w:id="1946570540">
          <w:marLeft w:val="480"/>
          <w:marRight w:val="0"/>
          <w:marTop w:val="0"/>
          <w:marBottom w:val="0"/>
          <w:divBdr>
            <w:top w:val="none" w:sz="0" w:space="0" w:color="auto"/>
            <w:left w:val="none" w:sz="0" w:space="0" w:color="auto"/>
            <w:bottom w:val="none" w:sz="0" w:space="0" w:color="auto"/>
            <w:right w:val="none" w:sz="0" w:space="0" w:color="auto"/>
          </w:divBdr>
        </w:div>
        <w:div w:id="2001303912">
          <w:marLeft w:val="480"/>
          <w:marRight w:val="0"/>
          <w:marTop w:val="0"/>
          <w:marBottom w:val="0"/>
          <w:divBdr>
            <w:top w:val="none" w:sz="0" w:space="0" w:color="auto"/>
            <w:left w:val="none" w:sz="0" w:space="0" w:color="auto"/>
            <w:bottom w:val="none" w:sz="0" w:space="0" w:color="auto"/>
            <w:right w:val="none" w:sz="0" w:space="0" w:color="auto"/>
          </w:divBdr>
        </w:div>
        <w:div w:id="847327129">
          <w:marLeft w:val="480"/>
          <w:marRight w:val="0"/>
          <w:marTop w:val="0"/>
          <w:marBottom w:val="0"/>
          <w:divBdr>
            <w:top w:val="none" w:sz="0" w:space="0" w:color="auto"/>
            <w:left w:val="none" w:sz="0" w:space="0" w:color="auto"/>
            <w:bottom w:val="none" w:sz="0" w:space="0" w:color="auto"/>
            <w:right w:val="none" w:sz="0" w:space="0" w:color="auto"/>
          </w:divBdr>
        </w:div>
        <w:div w:id="469248787">
          <w:marLeft w:val="480"/>
          <w:marRight w:val="0"/>
          <w:marTop w:val="0"/>
          <w:marBottom w:val="0"/>
          <w:divBdr>
            <w:top w:val="none" w:sz="0" w:space="0" w:color="auto"/>
            <w:left w:val="none" w:sz="0" w:space="0" w:color="auto"/>
            <w:bottom w:val="none" w:sz="0" w:space="0" w:color="auto"/>
            <w:right w:val="none" w:sz="0" w:space="0" w:color="auto"/>
          </w:divBdr>
        </w:div>
        <w:div w:id="170410485">
          <w:marLeft w:val="480"/>
          <w:marRight w:val="0"/>
          <w:marTop w:val="0"/>
          <w:marBottom w:val="0"/>
          <w:divBdr>
            <w:top w:val="none" w:sz="0" w:space="0" w:color="auto"/>
            <w:left w:val="none" w:sz="0" w:space="0" w:color="auto"/>
            <w:bottom w:val="none" w:sz="0" w:space="0" w:color="auto"/>
            <w:right w:val="none" w:sz="0" w:space="0" w:color="auto"/>
          </w:divBdr>
        </w:div>
        <w:div w:id="1633092709">
          <w:marLeft w:val="480"/>
          <w:marRight w:val="0"/>
          <w:marTop w:val="0"/>
          <w:marBottom w:val="0"/>
          <w:divBdr>
            <w:top w:val="none" w:sz="0" w:space="0" w:color="auto"/>
            <w:left w:val="none" w:sz="0" w:space="0" w:color="auto"/>
            <w:bottom w:val="none" w:sz="0" w:space="0" w:color="auto"/>
            <w:right w:val="none" w:sz="0" w:space="0" w:color="auto"/>
          </w:divBdr>
        </w:div>
        <w:div w:id="283973612">
          <w:marLeft w:val="480"/>
          <w:marRight w:val="0"/>
          <w:marTop w:val="0"/>
          <w:marBottom w:val="0"/>
          <w:divBdr>
            <w:top w:val="none" w:sz="0" w:space="0" w:color="auto"/>
            <w:left w:val="none" w:sz="0" w:space="0" w:color="auto"/>
            <w:bottom w:val="none" w:sz="0" w:space="0" w:color="auto"/>
            <w:right w:val="none" w:sz="0" w:space="0" w:color="auto"/>
          </w:divBdr>
        </w:div>
        <w:div w:id="1238398634">
          <w:marLeft w:val="480"/>
          <w:marRight w:val="0"/>
          <w:marTop w:val="0"/>
          <w:marBottom w:val="0"/>
          <w:divBdr>
            <w:top w:val="none" w:sz="0" w:space="0" w:color="auto"/>
            <w:left w:val="none" w:sz="0" w:space="0" w:color="auto"/>
            <w:bottom w:val="none" w:sz="0" w:space="0" w:color="auto"/>
            <w:right w:val="none" w:sz="0" w:space="0" w:color="auto"/>
          </w:divBdr>
        </w:div>
        <w:div w:id="272252040">
          <w:marLeft w:val="480"/>
          <w:marRight w:val="0"/>
          <w:marTop w:val="0"/>
          <w:marBottom w:val="0"/>
          <w:divBdr>
            <w:top w:val="none" w:sz="0" w:space="0" w:color="auto"/>
            <w:left w:val="none" w:sz="0" w:space="0" w:color="auto"/>
            <w:bottom w:val="none" w:sz="0" w:space="0" w:color="auto"/>
            <w:right w:val="none" w:sz="0" w:space="0" w:color="auto"/>
          </w:divBdr>
        </w:div>
        <w:div w:id="1253515344">
          <w:marLeft w:val="480"/>
          <w:marRight w:val="0"/>
          <w:marTop w:val="0"/>
          <w:marBottom w:val="0"/>
          <w:divBdr>
            <w:top w:val="none" w:sz="0" w:space="0" w:color="auto"/>
            <w:left w:val="none" w:sz="0" w:space="0" w:color="auto"/>
            <w:bottom w:val="none" w:sz="0" w:space="0" w:color="auto"/>
            <w:right w:val="none" w:sz="0" w:space="0" w:color="auto"/>
          </w:divBdr>
        </w:div>
      </w:divsChild>
    </w:div>
    <w:div w:id="714894101">
      <w:bodyDiv w:val="1"/>
      <w:marLeft w:val="0"/>
      <w:marRight w:val="0"/>
      <w:marTop w:val="0"/>
      <w:marBottom w:val="0"/>
      <w:divBdr>
        <w:top w:val="none" w:sz="0" w:space="0" w:color="auto"/>
        <w:left w:val="none" w:sz="0" w:space="0" w:color="auto"/>
        <w:bottom w:val="none" w:sz="0" w:space="0" w:color="auto"/>
        <w:right w:val="none" w:sz="0" w:space="0" w:color="auto"/>
      </w:divBdr>
    </w:div>
    <w:div w:id="716664559">
      <w:bodyDiv w:val="1"/>
      <w:marLeft w:val="0"/>
      <w:marRight w:val="0"/>
      <w:marTop w:val="0"/>
      <w:marBottom w:val="0"/>
      <w:divBdr>
        <w:top w:val="none" w:sz="0" w:space="0" w:color="auto"/>
        <w:left w:val="none" w:sz="0" w:space="0" w:color="auto"/>
        <w:bottom w:val="none" w:sz="0" w:space="0" w:color="auto"/>
        <w:right w:val="none" w:sz="0" w:space="0" w:color="auto"/>
      </w:divBdr>
    </w:div>
    <w:div w:id="716969829">
      <w:bodyDiv w:val="1"/>
      <w:marLeft w:val="0"/>
      <w:marRight w:val="0"/>
      <w:marTop w:val="0"/>
      <w:marBottom w:val="0"/>
      <w:divBdr>
        <w:top w:val="none" w:sz="0" w:space="0" w:color="auto"/>
        <w:left w:val="none" w:sz="0" w:space="0" w:color="auto"/>
        <w:bottom w:val="none" w:sz="0" w:space="0" w:color="auto"/>
        <w:right w:val="none" w:sz="0" w:space="0" w:color="auto"/>
      </w:divBdr>
    </w:div>
    <w:div w:id="720981013">
      <w:bodyDiv w:val="1"/>
      <w:marLeft w:val="0"/>
      <w:marRight w:val="0"/>
      <w:marTop w:val="0"/>
      <w:marBottom w:val="0"/>
      <w:divBdr>
        <w:top w:val="none" w:sz="0" w:space="0" w:color="auto"/>
        <w:left w:val="none" w:sz="0" w:space="0" w:color="auto"/>
        <w:bottom w:val="none" w:sz="0" w:space="0" w:color="auto"/>
        <w:right w:val="none" w:sz="0" w:space="0" w:color="auto"/>
      </w:divBdr>
    </w:div>
    <w:div w:id="729692107">
      <w:bodyDiv w:val="1"/>
      <w:marLeft w:val="0"/>
      <w:marRight w:val="0"/>
      <w:marTop w:val="0"/>
      <w:marBottom w:val="0"/>
      <w:divBdr>
        <w:top w:val="none" w:sz="0" w:space="0" w:color="auto"/>
        <w:left w:val="none" w:sz="0" w:space="0" w:color="auto"/>
        <w:bottom w:val="none" w:sz="0" w:space="0" w:color="auto"/>
        <w:right w:val="none" w:sz="0" w:space="0" w:color="auto"/>
      </w:divBdr>
    </w:div>
    <w:div w:id="730807713">
      <w:bodyDiv w:val="1"/>
      <w:marLeft w:val="0"/>
      <w:marRight w:val="0"/>
      <w:marTop w:val="0"/>
      <w:marBottom w:val="0"/>
      <w:divBdr>
        <w:top w:val="none" w:sz="0" w:space="0" w:color="auto"/>
        <w:left w:val="none" w:sz="0" w:space="0" w:color="auto"/>
        <w:bottom w:val="none" w:sz="0" w:space="0" w:color="auto"/>
        <w:right w:val="none" w:sz="0" w:space="0" w:color="auto"/>
      </w:divBdr>
    </w:div>
    <w:div w:id="739795286">
      <w:bodyDiv w:val="1"/>
      <w:marLeft w:val="0"/>
      <w:marRight w:val="0"/>
      <w:marTop w:val="0"/>
      <w:marBottom w:val="0"/>
      <w:divBdr>
        <w:top w:val="none" w:sz="0" w:space="0" w:color="auto"/>
        <w:left w:val="none" w:sz="0" w:space="0" w:color="auto"/>
        <w:bottom w:val="none" w:sz="0" w:space="0" w:color="auto"/>
        <w:right w:val="none" w:sz="0" w:space="0" w:color="auto"/>
      </w:divBdr>
    </w:div>
    <w:div w:id="744181699">
      <w:bodyDiv w:val="1"/>
      <w:marLeft w:val="0"/>
      <w:marRight w:val="0"/>
      <w:marTop w:val="0"/>
      <w:marBottom w:val="0"/>
      <w:divBdr>
        <w:top w:val="none" w:sz="0" w:space="0" w:color="auto"/>
        <w:left w:val="none" w:sz="0" w:space="0" w:color="auto"/>
        <w:bottom w:val="none" w:sz="0" w:space="0" w:color="auto"/>
        <w:right w:val="none" w:sz="0" w:space="0" w:color="auto"/>
      </w:divBdr>
    </w:div>
    <w:div w:id="745952134">
      <w:bodyDiv w:val="1"/>
      <w:marLeft w:val="0"/>
      <w:marRight w:val="0"/>
      <w:marTop w:val="0"/>
      <w:marBottom w:val="0"/>
      <w:divBdr>
        <w:top w:val="none" w:sz="0" w:space="0" w:color="auto"/>
        <w:left w:val="none" w:sz="0" w:space="0" w:color="auto"/>
        <w:bottom w:val="none" w:sz="0" w:space="0" w:color="auto"/>
        <w:right w:val="none" w:sz="0" w:space="0" w:color="auto"/>
      </w:divBdr>
    </w:div>
    <w:div w:id="746347011">
      <w:bodyDiv w:val="1"/>
      <w:marLeft w:val="0"/>
      <w:marRight w:val="0"/>
      <w:marTop w:val="0"/>
      <w:marBottom w:val="0"/>
      <w:divBdr>
        <w:top w:val="none" w:sz="0" w:space="0" w:color="auto"/>
        <w:left w:val="none" w:sz="0" w:space="0" w:color="auto"/>
        <w:bottom w:val="none" w:sz="0" w:space="0" w:color="auto"/>
        <w:right w:val="none" w:sz="0" w:space="0" w:color="auto"/>
      </w:divBdr>
      <w:divsChild>
        <w:div w:id="2118132462">
          <w:marLeft w:val="480"/>
          <w:marRight w:val="0"/>
          <w:marTop w:val="0"/>
          <w:marBottom w:val="0"/>
          <w:divBdr>
            <w:top w:val="none" w:sz="0" w:space="0" w:color="auto"/>
            <w:left w:val="none" w:sz="0" w:space="0" w:color="auto"/>
            <w:bottom w:val="none" w:sz="0" w:space="0" w:color="auto"/>
            <w:right w:val="none" w:sz="0" w:space="0" w:color="auto"/>
          </w:divBdr>
        </w:div>
        <w:div w:id="97452996">
          <w:marLeft w:val="480"/>
          <w:marRight w:val="0"/>
          <w:marTop w:val="0"/>
          <w:marBottom w:val="0"/>
          <w:divBdr>
            <w:top w:val="none" w:sz="0" w:space="0" w:color="auto"/>
            <w:left w:val="none" w:sz="0" w:space="0" w:color="auto"/>
            <w:bottom w:val="none" w:sz="0" w:space="0" w:color="auto"/>
            <w:right w:val="none" w:sz="0" w:space="0" w:color="auto"/>
          </w:divBdr>
        </w:div>
        <w:div w:id="179467725">
          <w:marLeft w:val="480"/>
          <w:marRight w:val="0"/>
          <w:marTop w:val="0"/>
          <w:marBottom w:val="0"/>
          <w:divBdr>
            <w:top w:val="none" w:sz="0" w:space="0" w:color="auto"/>
            <w:left w:val="none" w:sz="0" w:space="0" w:color="auto"/>
            <w:bottom w:val="none" w:sz="0" w:space="0" w:color="auto"/>
            <w:right w:val="none" w:sz="0" w:space="0" w:color="auto"/>
          </w:divBdr>
        </w:div>
        <w:div w:id="1910458936">
          <w:marLeft w:val="480"/>
          <w:marRight w:val="0"/>
          <w:marTop w:val="0"/>
          <w:marBottom w:val="0"/>
          <w:divBdr>
            <w:top w:val="none" w:sz="0" w:space="0" w:color="auto"/>
            <w:left w:val="none" w:sz="0" w:space="0" w:color="auto"/>
            <w:bottom w:val="none" w:sz="0" w:space="0" w:color="auto"/>
            <w:right w:val="none" w:sz="0" w:space="0" w:color="auto"/>
          </w:divBdr>
        </w:div>
        <w:div w:id="1781218136">
          <w:marLeft w:val="480"/>
          <w:marRight w:val="0"/>
          <w:marTop w:val="0"/>
          <w:marBottom w:val="0"/>
          <w:divBdr>
            <w:top w:val="none" w:sz="0" w:space="0" w:color="auto"/>
            <w:left w:val="none" w:sz="0" w:space="0" w:color="auto"/>
            <w:bottom w:val="none" w:sz="0" w:space="0" w:color="auto"/>
            <w:right w:val="none" w:sz="0" w:space="0" w:color="auto"/>
          </w:divBdr>
        </w:div>
        <w:div w:id="662901089">
          <w:marLeft w:val="480"/>
          <w:marRight w:val="0"/>
          <w:marTop w:val="0"/>
          <w:marBottom w:val="0"/>
          <w:divBdr>
            <w:top w:val="none" w:sz="0" w:space="0" w:color="auto"/>
            <w:left w:val="none" w:sz="0" w:space="0" w:color="auto"/>
            <w:bottom w:val="none" w:sz="0" w:space="0" w:color="auto"/>
            <w:right w:val="none" w:sz="0" w:space="0" w:color="auto"/>
          </w:divBdr>
        </w:div>
        <w:div w:id="1203438905">
          <w:marLeft w:val="480"/>
          <w:marRight w:val="0"/>
          <w:marTop w:val="0"/>
          <w:marBottom w:val="0"/>
          <w:divBdr>
            <w:top w:val="none" w:sz="0" w:space="0" w:color="auto"/>
            <w:left w:val="none" w:sz="0" w:space="0" w:color="auto"/>
            <w:bottom w:val="none" w:sz="0" w:space="0" w:color="auto"/>
            <w:right w:val="none" w:sz="0" w:space="0" w:color="auto"/>
          </w:divBdr>
        </w:div>
        <w:div w:id="1984580974">
          <w:marLeft w:val="480"/>
          <w:marRight w:val="0"/>
          <w:marTop w:val="0"/>
          <w:marBottom w:val="0"/>
          <w:divBdr>
            <w:top w:val="none" w:sz="0" w:space="0" w:color="auto"/>
            <w:left w:val="none" w:sz="0" w:space="0" w:color="auto"/>
            <w:bottom w:val="none" w:sz="0" w:space="0" w:color="auto"/>
            <w:right w:val="none" w:sz="0" w:space="0" w:color="auto"/>
          </w:divBdr>
        </w:div>
        <w:div w:id="85612199">
          <w:marLeft w:val="480"/>
          <w:marRight w:val="0"/>
          <w:marTop w:val="0"/>
          <w:marBottom w:val="0"/>
          <w:divBdr>
            <w:top w:val="none" w:sz="0" w:space="0" w:color="auto"/>
            <w:left w:val="none" w:sz="0" w:space="0" w:color="auto"/>
            <w:bottom w:val="none" w:sz="0" w:space="0" w:color="auto"/>
            <w:right w:val="none" w:sz="0" w:space="0" w:color="auto"/>
          </w:divBdr>
        </w:div>
        <w:div w:id="1982806614">
          <w:marLeft w:val="480"/>
          <w:marRight w:val="0"/>
          <w:marTop w:val="0"/>
          <w:marBottom w:val="0"/>
          <w:divBdr>
            <w:top w:val="none" w:sz="0" w:space="0" w:color="auto"/>
            <w:left w:val="none" w:sz="0" w:space="0" w:color="auto"/>
            <w:bottom w:val="none" w:sz="0" w:space="0" w:color="auto"/>
            <w:right w:val="none" w:sz="0" w:space="0" w:color="auto"/>
          </w:divBdr>
        </w:div>
        <w:div w:id="417988693">
          <w:marLeft w:val="480"/>
          <w:marRight w:val="0"/>
          <w:marTop w:val="0"/>
          <w:marBottom w:val="0"/>
          <w:divBdr>
            <w:top w:val="none" w:sz="0" w:space="0" w:color="auto"/>
            <w:left w:val="none" w:sz="0" w:space="0" w:color="auto"/>
            <w:bottom w:val="none" w:sz="0" w:space="0" w:color="auto"/>
            <w:right w:val="none" w:sz="0" w:space="0" w:color="auto"/>
          </w:divBdr>
        </w:div>
        <w:div w:id="876163988">
          <w:marLeft w:val="480"/>
          <w:marRight w:val="0"/>
          <w:marTop w:val="0"/>
          <w:marBottom w:val="0"/>
          <w:divBdr>
            <w:top w:val="none" w:sz="0" w:space="0" w:color="auto"/>
            <w:left w:val="none" w:sz="0" w:space="0" w:color="auto"/>
            <w:bottom w:val="none" w:sz="0" w:space="0" w:color="auto"/>
            <w:right w:val="none" w:sz="0" w:space="0" w:color="auto"/>
          </w:divBdr>
        </w:div>
        <w:div w:id="1213270033">
          <w:marLeft w:val="480"/>
          <w:marRight w:val="0"/>
          <w:marTop w:val="0"/>
          <w:marBottom w:val="0"/>
          <w:divBdr>
            <w:top w:val="none" w:sz="0" w:space="0" w:color="auto"/>
            <w:left w:val="none" w:sz="0" w:space="0" w:color="auto"/>
            <w:bottom w:val="none" w:sz="0" w:space="0" w:color="auto"/>
            <w:right w:val="none" w:sz="0" w:space="0" w:color="auto"/>
          </w:divBdr>
        </w:div>
        <w:div w:id="2089231627">
          <w:marLeft w:val="480"/>
          <w:marRight w:val="0"/>
          <w:marTop w:val="0"/>
          <w:marBottom w:val="0"/>
          <w:divBdr>
            <w:top w:val="none" w:sz="0" w:space="0" w:color="auto"/>
            <w:left w:val="none" w:sz="0" w:space="0" w:color="auto"/>
            <w:bottom w:val="none" w:sz="0" w:space="0" w:color="auto"/>
            <w:right w:val="none" w:sz="0" w:space="0" w:color="auto"/>
          </w:divBdr>
        </w:div>
        <w:div w:id="962081504">
          <w:marLeft w:val="480"/>
          <w:marRight w:val="0"/>
          <w:marTop w:val="0"/>
          <w:marBottom w:val="0"/>
          <w:divBdr>
            <w:top w:val="none" w:sz="0" w:space="0" w:color="auto"/>
            <w:left w:val="none" w:sz="0" w:space="0" w:color="auto"/>
            <w:bottom w:val="none" w:sz="0" w:space="0" w:color="auto"/>
            <w:right w:val="none" w:sz="0" w:space="0" w:color="auto"/>
          </w:divBdr>
        </w:div>
        <w:div w:id="1556505023">
          <w:marLeft w:val="480"/>
          <w:marRight w:val="0"/>
          <w:marTop w:val="0"/>
          <w:marBottom w:val="0"/>
          <w:divBdr>
            <w:top w:val="none" w:sz="0" w:space="0" w:color="auto"/>
            <w:left w:val="none" w:sz="0" w:space="0" w:color="auto"/>
            <w:bottom w:val="none" w:sz="0" w:space="0" w:color="auto"/>
            <w:right w:val="none" w:sz="0" w:space="0" w:color="auto"/>
          </w:divBdr>
        </w:div>
        <w:div w:id="188685665">
          <w:marLeft w:val="480"/>
          <w:marRight w:val="0"/>
          <w:marTop w:val="0"/>
          <w:marBottom w:val="0"/>
          <w:divBdr>
            <w:top w:val="none" w:sz="0" w:space="0" w:color="auto"/>
            <w:left w:val="none" w:sz="0" w:space="0" w:color="auto"/>
            <w:bottom w:val="none" w:sz="0" w:space="0" w:color="auto"/>
            <w:right w:val="none" w:sz="0" w:space="0" w:color="auto"/>
          </w:divBdr>
        </w:div>
        <w:div w:id="605964754">
          <w:marLeft w:val="480"/>
          <w:marRight w:val="0"/>
          <w:marTop w:val="0"/>
          <w:marBottom w:val="0"/>
          <w:divBdr>
            <w:top w:val="none" w:sz="0" w:space="0" w:color="auto"/>
            <w:left w:val="none" w:sz="0" w:space="0" w:color="auto"/>
            <w:bottom w:val="none" w:sz="0" w:space="0" w:color="auto"/>
            <w:right w:val="none" w:sz="0" w:space="0" w:color="auto"/>
          </w:divBdr>
        </w:div>
        <w:div w:id="566576976">
          <w:marLeft w:val="480"/>
          <w:marRight w:val="0"/>
          <w:marTop w:val="0"/>
          <w:marBottom w:val="0"/>
          <w:divBdr>
            <w:top w:val="none" w:sz="0" w:space="0" w:color="auto"/>
            <w:left w:val="none" w:sz="0" w:space="0" w:color="auto"/>
            <w:bottom w:val="none" w:sz="0" w:space="0" w:color="auto"/>
            <w:right w:val="none" w:sz="0" w:space="0" w:color="auto"/>
          </w:divBdr>
        </w:div>
        <w:div w:id="1781340810">
          <w:marLeft w:val="480"/>
          <w:marRight w:val="0"/>
          <w:marTop w:val="0"/>
          <w:marBottom w:val="0"/>
          <w:divBdr>
            <w:top w:val="none" w:sz="0" w:space="0" w:color="auto"/>
            <w:left w:val="none" w:sz="0" w:space="0" w:color="auto"/>
            <w:bottom w:val="none" w:sz="0" w:space="0" w:color="auto"/>
            <w:right w:val="none" w:sz="0" w:space="0" w:color="auto"/>
          </w:divBdr>
        </w:div>
        <w:div w:id="943076900">
          <w:marLeft w:val="480"/>
          <w:marRight w:val="0"/>
          <w:marTop w:val="0"/>
          <w:marBottom w:val="0"/>
          <w:divBdr>
            <w:top w:val="none" w:sz="0" w:space="0" w:color="auto"/>
            <w:left w:val="none" w:sz="0" w:space="0" w:color="auto"/>
            <w:bottom w:val="none" w:sz="0" w:space="0" w:color="auto"/>
            <w:right w:val="none" w:sz="0" w:space="0" w:color="auto"/>
          </w:divBdr>
        </w:div>
        <w:div w:id="273443775">
          <w:marLeft w:val="480"/>
          <w:marRight w:val="0"/>
          <w:marTop w:val="0"/>
          <w:marBottom w:val="0"/>
          <w:divBdr>
            <w:top w:val="none" w:sz="0" w:space="0" w:color="auto"/>
            <w:left w:val="none" w:sz="0" w:space="0" w:color="auto"/>
            <w:bottom w:val="none" w:sz="0" w:space="0" w:color="auto"/>
            <w:right w:val="none" w:sz="0" w:space="0" w:color="auto"/>
          </w:divBdr>
        </w:div>
        <w:div w:id="622157777">
          <w:marLeft w:val="480"/>
          <w:marRight w:val="0"/>
          <w:marTop w:val="0"/>
          <w:marBottom w:val="0"/>
          <w:divBdr>
            <w:top w:val="none" w:sz="0" w:space="0" w:color="auto"/>
            <w:left w:val="none" w:sz="0" w:space="0" w:color="auto"/>
            <w:bottom w:val="none" w:sz="0" w:space="0" w:color="auto"/>
            <w:right w:val="none" w:sz="0" w:space="0" w:color="auto"/>
          </w:divBdr>
        </w:div>
        <w:div w:id="2100833515">
          <w:marLeft w:val="480"/>
          <w:marRight w:val="0"/>
          <w:marTop w:val="0"/>
          <w:marBottom w:val="0"/>
          <w:divBdr>
            <w:top w:val="none" w:sz="0" w:space="0" w:color="auto"/>
            <w:left w:val="none" w:sz="0" w:space="0" w:color="auto"/>
            <w:bottom w:val="none" w:sz="0" w:space="0" w:color="auto"/>
            <w:right w:val="none" w:sz="0" w:space="0" w:color="auto"/>
          </w:divBdr>
        </w:div>
        <w:div w:id="1013728957">
          <w:marLeft w:val="480"/>
          <w:marRight w:val="0"/>
          <w:marTop w:val="0"/>
          <w:marBottom w:val="0"/>
          <w:divBdr>
            <w:top w:val="none" w:sz="0" w:space="0" w:color="auto"/>
            <w:left w:val="none" w:sz="0" w:space="0" w:color="auto"/>
            <w:bottom w:val="none" w:sz="0" w:space="0" w:color="auto"/>
            <w:right w:val="none" w:sz="0" w:space="0" w:color="auto"/>
          </w:divBdr>
        </w:div>
        <w:div w:id="1261454454">
          <w:marLeft w:val="480"/>
          <w:marRight w:val="0"/>
          <w:marTop w:val="0"/>
          <w:marBottom w:val="0"/>
          <w:divBdr>
            <w:top w:val="none" w:sz="0" w:space="0" w:color="auto"/>
            <w:left w:val="none" w:sz="0" w:space="0" w:color="auto"/>
            <w:bottom w:val="none" w:sz="0" w:space="0" w:color="auto"/>
            <w:right w:val="none" w:sz="0" w:space="0" w:color="auto"/>
          </w:divBdr>
        </w:div>
        <w:div w:id="293171791">
          <w:marLeft w:val="480"/>
          <w:marRight w:val="0"/>
          <w:marTop w:val="0"/>
          <w:marBottom w:val="0"/>
          <w:divBdr>
            <w:top w:val="none" w:sz="0" w:space="0" w:color="auto"/>
            <w:left w:val="none" w:sz="0" w:space="0" w:color="auto"/>
            <w:bottom w:val="none" w:sz="0" w:space="0" w:color="auto"/>
            <w:right w:val="none" w:sz="0" w:space="0" w:color="auto"/>
          </w:divBdr>
        </w:div>
        <w:div w:id="1640188303">
          <w:marLeft w:val="480"/>
          <w:marRight w:val="0"/>
          <w:marTop w:val="0"/>
          <w:marBottom w:val="0"/>
          <w:divBdr>
            <w:top w:val="none" w:sz="0" w:space="0" w:color="auto"/>
            <w:left w:val="none" w:sz="0" w:space="0" w:color="auto"/>
            <w:bottom w:val="none" w:sz="0" w:space="0" w:color="auto"/>
            <w:right w:val="none" w:sz="0" w:space="0" w:color="auto"/>
          </w:divBdr>
        </w:div>
        <w:div w:id="78408044">
          <w:marLeft w:val="480"/>
          <w:marRight w:val="0"/>
          <w:marTop w:val="0"/>
          <w:marBottom w:val="0"/>
          <w:divBdr>
            <w:top w:val="none" w:sz="0" w:space="0" w:color="auto"/>
            <w:left w:val="none" w:sz="0" w:space="0" w:color="auto"/>
            <w:bottom w:val="none" w:sz="0" w:space="0" w:color="auto"/>
            <w:right w:val="none" w:sz="0" w:space="0" w:color="auto"/>
          </w:divBdr>
        </w:div>
        <w:div w:id="54134412">
          <w:marLeft w:val="480"/>
          <w:marRight w:val="0"/>
          <w:marTop w:val="0"/>
          <w:marBottom w:val="0"/>
          <w:divBdr>
            <w:top w:val="none" w:sz="0" w:space="0" w:color="auto"/>
            <w:left w:val="none" w:sz="0" w:space="0" w:color="auto"/>
            <w:bottom w:val="none" w:sz="0" w:space="0" w:color="auto"/>
            <w:right w:val="none" w:sz="0" w:space="0" w:color="auto"/>
          </w:divBdr>
        </w:div>
        <w:div w:id="938489711">
          <w:marLeft w:val="480"/>
          <w:marRight w:val="0"/>
          <w:marTop w:val="0"/>
          <w:marBottom w:val="0"/>
          <w:divBdr>
            <w:top w:val="none" w:sz="0" w:space="0" w:color="auto"/>
            <w:left w:val="none" w:sz="0" w:space="0" w:color="auto"/>
            <w:bottom w:val="none" w:sz="0" w:space="0" w:color="auto"/>
            <w:right w:val="none" w:sz="0" w:space="0" w:color="auto"/>
          </w:divBdr>
        </w:div>
        <w:div w:id="691539694">
          <w:marLeft w:val="480"/>
          <w:marRight w:val="0"/>
          <w:marTop w:val="0"/>
          <w:marBottom w:val="0"/>
          <w:divBdr>
            <w:top w:val="none" w:sz="0" w:space="0" w:color="auto"/>
            <w:left w:val="none" w:sz="0" w:space="0" w:color="auto"/>
            <w:bottom w:val="none" w:sz="0" w:space="0" w:color="auto"/>
            <w:right w:val="none" w:sz="0" w:space="0" w:color="auto"/>
          </w:divBdr>
        </w:div>
        <w:div w:id="1252809676">
          <w:marLeft w:val="480"/>
          <w:marRight w:val="0"/>
          <w:marTop w:val="0"/>
          <w:marBottom w:val="0"/>
          <w:divBdr>
            <w:top w:val="none" w:sz="0" w:space="0" w:color="auto"/>
            <w:left w:val="none" w:sz="0" w:space="0" w:color="auto"/>
            <w:bottom w:val="none" w:sz="0" w:space="0" w:color="auto"/>
            <w:right w:val="none" w:sz="0" w:space="0" w:color="auto"/>
          </w:divBdr>
        </w:div>
        <w:div w:id="1033188762">
          <w:marLeft w:val="480"/>
          <w:marRight w:val="0"/>
          <w:marTop w:val="0"/>
          <w:marBottom w:val="0"/>
          <w:divBdr>
            <w:top w:val="none" w:sz="0" w:space="0" w:color="auto"/>
            <w:left w:val="none" w:sz="0" w:space="0" w:color="auto"/>
            <w:bottom w:val="none" w:sz="0" w:space="0" w:color="auto"/>
            <w:right w:val="none" w:sz="0" w:space="0" w:color="auto"/>
          </w:divBdr>
        </w:div>
        <w:div w:id="1574467226">
          <w:marLeft w:val="480"/>
          <w:marRight w:val="0"/>
          <w:marTop w:val="0"/>
          <w:marBottom w:val="0"/>
          <w:divBdr>
            <w:top w:val="none" w:sz="0" w:space="0" w:color="auto"/>
            <w:left w:val="none" w:sz="0" w:space="0" w:color="auto"/>
            <w:bottom w:val="none" w:sz="0" w:space="0" w:color="auto"/>
            <w:right w:val="none" w:sz="0" w:space="0" w:color="auto"/>
          </w:divBdr>
        </w:div>
        <w:div w:id="359548889">
          <w:marLeft w:val="480"/>
          <w:marRight w:val="0"/>
          <w:marTop w:val="0"/>
          <w:marBottom w:val="0"/>
          <w:divBdr>
            <w:top w:val="none" w:sz="0" w:space="0" w:color="auto"/>
            <w:left w:val="none" w:sz="0" w:space="0" w:color="auto"/>
            <w:bottom w:val="none" w:sz="0" w:space="0" w:color="auto"/>
            <w:right w:val="none" w:sz="0" w:space="0" w:color="auto"/>
          </w:divBdr>
        </w:div>
        <w:div w:id="2099978257">
          <w:marLeft w:val="480"/>
          <w:marRight w:val="0"/>
          <w:marTop w:val="0"/>
          <w:marBottom w:val="0"/>
          <w:divBdr>
            <w:top w:val="none" w:sz="0" w:space="0" w:color="auto"/>
            <w:left w:val="none" w:sz="0" w:space="0" w:color="auto"/>
            <w:bottom w:val="none" w:sz="0" w:space="0" w:color="auto"/>
            <w:right w:val="none" w:sz="0" w:space="0" w:color="auto"/>
          </w:divBdr>
        </w:div>
        <w:div w:id="838733570">
          <w:marLeft w:val="480"/>
          <w:marRight w:val="0"/>
          <w:marTop w:val="0"/>
          <w:marBottom w:val="0"/>
          <w:divBdr>
            <w:top w:val="none" w:sz="0" w:space="0" w:color="auto"/>
            <w:left w:val="none" w:sz="0" w:space="0" w:color="auto"/>
            <w:bottom w:val="none" w:sz="0" w:space="0" w:color="auto"/>
            <w:right w:val="none" w:sz="0" w:space="0" w:color="auto"/>
          </w:divBdr>
        </w:div>
        <w:div w:id="1428235072">
          <w:marLeft w:val="480"/>
          <w:marRight w:val="0"/>
          <w:marTop w:val="0"/>
          <w:marBottom w:val="0"/>
          <w:divBdr>
            <w:top w:val="none" w:sz="0" w:space="0" w:color="auto"/>
            <w:left w:val="none" w:sz="0" w:space="0" w:color="auto"/>
            <w:bottom w:val="none" w:sz="0" w:space="0" w:color="auto"/>
            <w:right w:val="none" w:sz="0" w:space="0" w:color="auto"/>
          </w:divBdr>
        </w:div>
        <w:div w:id="1450081891">
          <w:marLeft w:val="480"/>
          <w:marRight w:val="0"/>
          <w:marTop w:val="0"/>
          <w:marBottom w:val="0"/>
          <w:divBdr>
            <w:top w:val="none" w:sz="0" w:space="0" w:color="auto"/>
            <w:left w:val="none" w:sz="0" w:space="0" w:color="auto"/>
            <w:bottom w:val="none" w:sz="0" w:space="0" w:color="auto"/>
            <w:right w:val="none" w:sz="0" w:space="0" w:color="auto"/>
          </w:divBdr>
        </w:div>
        <w:div w:id="1106196732">
          <w:marLeft w:val="480"/>
          <w:marRight w:val="0"/>
          <w:marTop w:val="0"/>
          <w:marBottom w:val="0"/>
          <w:divBdr>
            <w:top w:val="none" w:sz="0" w:space="0" w:color="auto"/>
            <w:left w:val="none" w:sz="0" w:space="0" w:color="auto"/>
            <w:bottom w:val="none" w:sz="0" w:space="0" w:color="auto"/>
            <w:right w:val="none" w:sz="0" w:space="0" w:color="auto"/>
          </w:divBdr>
        </w:div>
        <w:div w:id="1103693585">
          <w:marLeft w:val="480"/>
          <w:marRight w:val="0"/>
          <w:marTop w:val="0"/>
          <w:marBottom w:val="0"/>
          <w:divBdr>
            <w:top w:val="none" w:sz="0" w:space="0" w:color="auto"/>
            <w:left w:val="none" w:sz="0" w:space="0" w:color="auto"/>
            <w:bottom w:val="none" w:sz="0" w:space="0" w:color="auto"/>
            <w:right w:val="none" w:sz="0" w:space="0" w:color="auto"/>
          </w:divBdr>
        </w:div>
        <w:div w:id="410125317">
          <w:marLeft w:val="480"/>
          <w:marRight w:val="0"/>
          <w:marTop w:val="0"/>
          <w:marBottom w:val="0"/>
          <w:divBdr>
            <w:top w:val="none" w:sz="0" w:space="0" w:color="auto"/>
            <w:left w:val="none" w:sz="0" w:space="0" w:color="auto"/>
            <w:bottom w:val="none" w:sz="0" w:space="0" w:color="auto"/>
            <w:right w:val="none" w:sz="0" w:space="0" w:color="auto"/>
          </w:divBdr>
        </w:div>
        <w:div w:id="1205556393">
          <w:marLeft w:val="480"/>
          <w:marRight w:val="0"/>
          <w:marTop w:val="0"/>
          <w:marBottom w:val="0"/>
          <w:divBdr>
            <w:top w:val="none" w:sz="0" w:space="0" w:color="auto"/>
            <w:left w:val="none" w:sz="0" w:space="0" w:color="auto"/>
            <w:bottom w:val="none" w:sz="0" w:space="0" w:color="auto"/>
            <w:right w:val="none" w:sz="0" w:space="0" w:color="auto"/>
          </w:divBdr>
        </w:div>
        <w:div w:id="1979525993">
          <w:marLeft w:val="480"/>
          <w:marRight w:val="0"/>
          <w:marTop w:val="0"/>
          <w:marBottom w:val="0"/>
          <w:divBdr>
            <w:top w:val="none" w:sz="0" w:space="0" w:color="auto"/>
            <w:left w:val="none" w:sz="0" w:space="0" w:color="auto"/>
            <w:bottom w:val="none" w:sz="0" w:space="0" w:color="auto"/>
            <w:right w:val="none" w:sz="0" w:space="0" w:color="auto"/>
          </w:divBdr>
        </w:div>
        <w:div w:id="1870486334">
          <w:marLeft w:val="480"/>
          <w:marRight w:val="0"/>
          <w:marTop w:val="0"/>
          <w:marBottom w:val="0"/>
          <w:divBdr>
            <w:top w:val="none" w:sz="0" w:space="0" w:color="auto"/>
            <w:left w:val="none" w:sz="0" w:space="0" w:color="auto"/>
            <w:bottom w:val="none" w:sz="0" w:space="0" w:color="auto"/>
            <w:right w:val="none" w:sz="0" w:space="0" w:color="auto"/>
          </w:divBdr>
        </w:div>
        <w:div w:id="1895966516">
          <w:marLeft w:val="480"/>
          <w:marRight w:val="0"/>
          <w:marTop w:val="0"/>
          <w:marBottom w:val="0"/>
          <w:divBdr>
            <w:top w:val="none" w:sz="0" w:space="0" w:color="auto"/>
            <w:left w:val="none" w:sz="0" w:space="0" w:color="auto"/>
            <w:bottom w:val="none" w:sz="0" w:space="0" w:color="auto"/>
            <w:right w:val="none" w:sz="0" w:space="0" w:color="auto"/>
          </w:divBdr>
        </w:div>
        <w:div w:id="76945840">
          <w:marLeft w:val="480"/>
          <w:marRight w:val="0"/>
          <w:marTop w:val="0"/>
          <w:marBottom w:val="0"/>
          <w:divBdr>
            <w:top w:val="none" w:sz="0" w:space="0" w:color="auto"/>
            <w:left w:val="none" w:sz="0" w:space="0" w:color="auto"/>
            <w:bottom w:val="none" w:sz="0" w:space="0" w:color="auto"/>
            <w:right w:val="none" w:sz="0" w:space="0" w:color="auto"/>
          </w:divBdr>
        </w:div>
        <w:div w:id="1907103569">
          <w:marLeft w:val="480"/>
          <w:marRight w:val="0"/>
          <w:marTop w:val="0"/>
          <w:marBottom w:val="0"/>
          <w:divBdr>
            <w:top w:val="none" w:sz="0" w:space="0" w:color="auto"/>
            <w:left w:val="none" w:sz="0" w:space="0" w:color="auto"/>
            <w:bottom w:val="none" w:sz="0" w:space="0" w:color="auto"/>
            <w:right w:val="none" w:sz="0" w:space="0" w:color="auto"/>
          </w:divBdr>
        </w:div>
        <w:div w:id="413089582">
          <w:marLeft w:val="480"/>
          <w:marRight w:val="0"/>
          <w:marTop w:val="0"/>
          <w:marBottom w:val="0"/>
          <w:divBdr>
            <w:top w:val="none" w:sz="0" w:space="0" w:color="auto"/>
            <w:left w:val="none" w:sz="0" w:space="0" w:color="auto"/>
            <w:bottom w:val="none" w:sz="0" w:space="0" w:color="auto"/>
            <w:right w:val="none" w:sz="0" w:space="0" w:color="auto"/>
          </w:divBdr>
        </w:div>
        <w:div w:id="1663042203">
          <w:marLeft w:val="480"/>
          <w:marRight w:val="0"/>
          <w:marTop w:val="0"/>
          <w:marBottom w:val="0"/>
          <w:divBdr>
            <w:top w:val="none" w:sz="0" w:space="0" w:color="auto"/>
            <w:left w:val="none" w:sz="0" w:space="0" w:color="auto"/>
            <w:bottom w:val="none" w:sz="0" w:space="0" w:color="auto"/>
            <w:right w:val="none" w:sz="0" w:space="0" w:color="auto"/>
          </w:divBdr>
        </w:div>
        <w:div w:id="54205353">
          <w:marLeft w:val="480"/>
          <w:marRight w:val="0"/>
          <w:marTop w:val="0"/>
          <w:marBottom w:val="0"/>
          <w:divBdr>
            <w:top w:val="none" w:sz="0" w:space="0" w:color="auto"/>
            <w:left w:val="none" w:sz="0" w:space="0" w:color="auto"/>
            <w:bottom w:val="none" w:sz="0" w:space="0" w:color="auto"/>
            <w:right w:val="none" w:sz="0" w:space="0" w:color="auto"/>
          </w:divBdr>
        </w:div>
        <w:div w:id="1037662453">
          <w:marLeft w:val="480"/>
          <w:marRight w:val="0"/>
          <w:marTop w:val="0"/>
          <w:marBottom w:val="0"/>
          <w:divBdr>
            <w:top w:val="none" w:sz="0" w:space="0" w:color="auto"/>
            <w:left w:val="none" w:sz="0" w:space="0" w:color="auto"/>
            <w:bottom w:val="none" w:sz="0" w:space="0" w:color="auto"/>
            <w:right w:val="none" w:sz="0" w:space="0" w:color="auto"/>
          </w:divBdr>
        </w:div>
        <w:div w:id="190190093">
          <w:marLeft w:val="480"/>
          <w:marRight w:val="0"/>
          <w:marTop w:val="0"/>
          <w:marBottom w:val="0"/>
          <w:divBdr>
            <w:top w:val="none" w:sz="0" w:space="0" w:color="auto"/>
            <w:left w:val="none" w:sz="0" w:space="0" w:color="auto"/>
            <w:bottom w:val="none" w:sz="0" w:space="0" w:color="auto"/>
            <w:right w:val="none" w:sz="0" w:space="0" w:color="auto"/>
          </w:divBdr>
        </w:div>
        <w:div w:id="446389329">
          <w:marLeft w:val="480"/>
          <w:marRight w:val="0"/>
          <w:marTop w:val="0"/>
          <w:marBottom w:val="0"/>
          <w:divBdr>
            <w:top w:val="none" w:sz="0" w:space="0" w:color="auto"/>
            <w:left w:val="none" w:sz="0" w:space="0" w:color="auto"/>
            <w:bottom w:val="none" w:sz="0" w:space="0" w:color="auto"/>
            <w:right w:val="none" w:sz="0" w:space="0" w:color="auto"/>
          </w:divBdr>
        </w:div>
        <w:div w:id="679427551">
          <w:marLeft w:val="480"/>
          <w:marRight w:val="0"/>
          <w:marTop w:val="0"/>
          <w:marBottom w:val="0"/>
          <w:divBdr>
            <w:top w:val="none" w:sz="0" w:space="0" w:color="auto"/>
            <w:left w:val="none" w:sz="0" w:space="0" w:color="auto"/>
            <w:bottom w:val="none" w:sz="0" w:space="0" w:color="auto"/>
            <w:right w:val="none" w:sz="0" w:space="0" w:color="auto"/>
          </w:divBdr>
        </w:div>
        <w:div w:id="935526455">
          <w:marLeft w:val="480"/>
          <w:marRight w:val="0"/>
          <w:marTop w:val="0"/>
          <w:marBottom w:val="0"/>
          <w:divBdr>
            <w:top w:val="none" w:sz="0" w:space="0" w:color="auto"/>
            <w:left w:val="none" w:sz="0" w:space="0" w:color="auto"/>
            <w:bottom w:val="none" w:sz="0" w:space="0" w:color="auto"/>
            <w:right w:val="none" w:sz="0" w:space="0" w:color="auto"/>
          </w:divBdr>
        </w:div>
        <w:div w:id="1318073100">
          <w:marLeft w:val="480"/>
          <w:marRight w:val="0"/>
          <w:marTop w:val="0"/>
          <w:marBottom w:val="0"/>
          <w:divBdr>
            <w:top w:val="none" w:sz="0" w:space="0" w:color="auto"/>
            <w:left w:val="none" w:sz="0" w:space="0" w:color="auto"/>
            <w:bottom w:val="none" w:sz="0" w:space="0" w:color="auto"/>
            <w:right w:val="none" w:sz="0" w:space="0" w:color="auto"/>
          </w:divBdr>
        </w:div>
        <w:div w:id="1916695864">
          <w:marLeft w:val="480"/>
          <w:marRight w:val="0"/>
          <w:marTop w:val="0"/>
          <w:marBottom w:val="0"/>
          <w:divBdr>
            <w:top w:val="none" w:sz="0" w:space="0" w:color="auto"/>
            <w:left w:val="none" w:sz="0" w:space="0" w:color="auto"/>
            <w:bottom w:val="none" w:sz="0" w:space="0" w:color="auto"/>
            <w:right w:val="none" w:sz="0" w:space="0" w:color="auto"/>
          </w:divBdr>
        </w:div>
        <w:div w:id="227227176">
          <w:marLeft w:val="480"/>
          <w:marRight w:val="0"/>
          <w:marTop w:val="0"/>
          <w:marBottom w:val="0"/>
          <w:divBdr>
            <w:top w:val="none" w:sz="0" w:space="0" w:color="auto"/>
            <w:left w:val="none" w:sz="0" w:space="0" w:color="auto"/>
            <w:bottom w:val="none" w:sz="0" w:space="0" w:color="auto"/>
            <w:right w:val="none" w:sz="0" w:space="0" w:color="auto"/>
          </w:divBdr>
        </w:div>
        <w:div w:id="643315350">
          <w:marLeft w:val="480"/>
          <w:marRight w:val="0"/>
          <w:marTop w:val="0"/>
          <w:marBottom w:val="0"/>
          <w:divBdr>
            <w:top w:val="none" w:sz="0" w:space="0" w:color="auto"/>
            <w:left w:val="none" w:sz="0" w:space="0" w:color="auto"/>
            <w:bottom w:val="none" w:sz="0" w:space="0" w:color="auto"/>
            <w:right w:val="none" w:sz="0" w:space="0" w:color="auto"/>
          </w:divBdr>
        </w:div>
        <w:div w:id="526873167">
          <w:marLeft w:val="480"/>
          <w:marRight w:val="0"/>
          <w:marTop w:val="0"/>
          <w:marBottom w:val="0"/>
          <w:divBdr>
            <w:top w:val="none" w:sz="0" w:space="0" w:color="auto"/>
            <w:left w:val="none" w:sz="0" w:space="0" w:color="auto"/>
            <w:bottom w:val="none" w:sz="0" w:space="0" w:color="auto"/>
            <w:right w:val="none" w:sz="0" w:space="0" w:color="auto"/>
          </w:divBdr>
        </w:div>
        <w:div w:id="1740207961">
          <w:marLeft w:val="480"/>
          <w:marRight w:val="0"/>
          <w:marTop w:val="0"/>
          <w:marBottom w:val="0"/>
          <w:divBdr>
            <w:top w:val="none" w:sz="0" w:space="0" w:color="auto"/>
            <w:left w:val="none" w:sz="0" w:space="0" w:color="auto"/>
            <w:bottom w:val="none" w:sz="0" w:space="0" w:color="auto"/>
            <w:right w:val="none" w:sz="0" w:space="0" w:color="auto"/>
          </w:divBdr>
        </w:div>
        <w:div w:id="1252154927">
          <w:marLeft w:val="480"/>
          <w:marRight w:val="0"/>
          <w:marTop w:val="0"/>
          <w:marBottom w:val="0"/>
          <w:divBdr>
            <w:top w:val="none" w:sz="0" w:space="0" w:color="auto"/>
            <w:left w:val="none" w:sz="0" w:space="0" w:color="auto"/>
            <w:bottom w:val="none" w:sz="0" w:space="0" w:color="auto"/>
            <w:right w:val="none" w:sz="0" w:space="0" w:color="auto"/>
          </w:divBdr>
        </w:div>
        <w:div w:id="1243905330">
          <w:marLeft w:val="480"/>
          <w:marRight w:val="0"/>
          <w:marTop w:val="0"/>
          <w:marBottom w:val="0"/>
          <w:divBdr>
            <w:top w:val="none" w:sz="0" w:space="0" w:color="auto"/>
            <w:left w:val="none" w:sz="0" w:space="0" w:color="auto"/>
            <w:bottom w:val="none" w:sz="0" w:space="0" w:color="auto"/>
            <w:right w:val="none" w:sz="0" w:space="0" w:color="auto"/>
          </w:divBdr>
        </w:div>
        <w:div w:id="246772360">
          <w:marLeft w:val="480"/>
          <w:marRight w:val="0"/>
          <w:marTop w:val="0"/>
          <w:marBottom w:val="0"/>
          <w:divBdr>
            <w:top w:val="none" w:sz="0" w:space="0" w:color="auto"/>
            <w:left w:val="none" w:sz="0" w:space="0" w:color="auto"/>
            <w:bottom w:val="none" w:sz="0" w:space="0" w:color="auto"/>
            <w:right w:val="none" w:sz="0" w:space="0" w:color="auto"/>
          </w:divBdr>
        </w:div>
        <w:div w:id="1871718188">
          <w:marLeft w:val="480"/>
          <w:marRight w:val="0"/>
          <w:marTop w:val="0"/>
          <w:marBottom w:val="0"/>
          <w:divBdr>
            <w:top w:val="none" w:sz="0" w:space="0" w:color="auto"/>
            <w:left w:val="none" w:sz="0" w:space="0" w:color="auto"/>
            <w:bottom w:val="none" w:sz="0" w:space="0" w:color="auto"/>
            <w:right w:val="none" w:sz="0" w:space="0" w:color="auto"/>
          </w:divBdr>
        </w:div>
        <w:div w:id="1762488000">
          <w:marLeft w:val="480"/>
          <w:marRight w:val="0"/>
          <w:marTop w:val="0"/>
          <w:marBottom w:val="0"/>
          <w:divBdr>
            <w:top w:val="none" w:sz="0" w:space="0" w:color="auto"/>
            <w:left w:val="none" w:sz="0" w:space="0" w:color="auto"/>
            <w:bottom w:val="none" w:sz="0" w:space="0" w:color="auto"/>
            <w:right w:val="none" w:sz="0" w:space="0" w:color="auto"/>
          </w:divBdr>
        </w:div>
        <w:div w:id="1847282966">
          <w:marLeft w:val="480"/>
          <w:marRight w:val="0"/>
          <w:marTop w:val="0"/>
          <w:marBottom w:val="0"/>
          <w:divBdr>
            <w:top w:val="none" w:sz="0" w:space="0" w:color="auto"/>
            <w:left w:val="none" w:sz="0" w:space="0" w:color="auto"/>
            <w:bottom w:val="none" w:sz="0" w:space="0" w:color="auto"/>
            <w:right w:val="none" w:sz="0" w:space="0" w:color="auto"/>
          </w:divBdr>
        </w:div>
        <w:div w:id="1550411078">
          <w:marLeft w:val="480"/>
          <w:marRight w:val="0"/>
          <w:marTop w:val="0"/>
          <w:marBottom w:val="0"/>
          <w:divBdr>
            <w:top w:val="none" w:sz="0" w:space="0" w:color="auto"/>
            <w:left w:val="none" w:sz="0" w:space="0" w:color="auto"/>
            <w:bottom w:val="none" w:sz="0" w:space="0" w:color="auto"/>
            <w:right w:val="none" w:sz="0" w:space="0" w:color="auto"/>
          </w:divBdr>
        </w:div>
        <w:div w:id="1236166860">
          <w:marLeft w:val="480"/>
          <w:marRight w:val="0"/>
          <w:marTop w:val="0"/>
          <w:marBottom w:val="0"/>
          <w:divBdr>
            <w:top w:val="none" w:sz="0" w:space="0" w:color="auto"/>
            <w:left w:val="none" w:sz="0" w:space="0" w:color="auto"/>
            <w:bottom w:val="none" w:sz="0" w:space="0" w:color="auto"/>
            <w:right w:val="none" w:sz="0" w:space="0" w:color="auto"/>
          </w:divBdr>
        </w:div>
        <w:div w:id="254752732">
          <w:marLeft w:val="480"/>
          <w:marRight w:val="0"/>
          <w:marTop w:val="0"/>
          <w:marBottom w:val="0"/>
          <w:divBdr>
            <w:top w:val="none" w:sz="0" w:space="0" w:color="auto"/>
            <w:left w:val="none" w:sz="0" w:space="0" w:color="auto"/>
            <w:bottom w:val="none" w:sz="0" w:space="0" w:color="auto"/>
            <w:right w:val="none" w:sz="0" w:space="0" w:color="auto"/>
          </w:divBdr>
        </w:div>
        <w:div w:id="169608083">
          <w:marLeft w:val="480"/>
          <w:marRight w:val="0"/>
          <w:marTop w:val="0"/>
          <w:marBottom w:val="0"/>
          <w:divBdr>
            <w:top w:val="none" w:sz="0" w:space="0" w:color="auto"/>
            <w:left w:val="none" w:sz="0" w:space="0" w:color="auto"/>
            <w:bottom w:val="none" w:sz="0" w:space="0" w:color="auto"/>
            <w:right w:val="none" w:sz="0" w:space="0" w:color="auto"/>
          </w:divBdr>
        </w:div>
        <w:div w:id="775029099">
          <w:marLeft w:val="480"/>
          <w:marRight w:val="0"/>
          <w:marTop w:val="0"/>
          <w:marBottom w:val="0"/>
          <w:divBdr>
            <w:top w:val="none" w:sz="0" w:space="0" w:color="auto"/>
            <w:left w:val="none" w:sz="0" w:space="0" w:color="auto"/>
            <w:bottom w:val="none" w:sz="0" w:space="0" w:color="auto"/>
            <w:right w:val="none" w:sz="0" w:space="0" w:color="auto"/>
          </w:divBdr>
        </w:div>
        <w:div w:id="1791361595">
          <w:marLeft w:val="480"/>
          <w:marRight w:val="0"/>
          <w:marTop w:val="0"/>
          <w:marBottom w:val="0"/>
          <w:divBdr>
            <w:top w:val="none" w:sz="0" w:space="0" w:color="auto"/>
            <w:left w:val="none" w:sz="0" w:space="0" w:color="auto"/>
            <w:bottom w:val="none" w:sz="0" w:space="0" w:color="auto"/>
            <w:right w:val="none" w:sz="0" w:space="0" w:color="auto"/>
          </w:divBdr>
        </w:div>
        <w:div w:id="701633481">
          <w:marLeft w:val="480"/>
          <w:marRight w:val="0"/>
          <w:marTop w:val="0"/>
          <w:marBottom w:val="0"/>
          <w:divBdr>
            <w:top w:val="none" w:sz="0" w:space="0" w:color="auto"/>
            <w:left w:val="none" w:sz="0" w:space="0" w:color="auto"/>
            <w:bottom w:val="none" w:sz="0" w:space="0" w:color="auto"/>
            <w:right w:val="none" w:sz="0" w:space="0" w:color="auto"/>
          </w:divBdr>
        </w:div>
        <w:div w:id="237517941">
          <w:marLeft w:val="480"/>
          <w:marRight w:val="0"/>
          <w:marTop w:val="0"/>
          <w:marBottom w:val="0"/>
          <w:divBdr>
            <w:top w:val="none" w:sz="0" w:space="0" w:color="auto"/>
            <w:left w:val="none" w:sz="0" w:space="0" w:color="auto"/>
            <w:bottom w:val="none" w:sz="0" w:space="0" w:color="auto"/>
            <w:right w:val="none" w:sz="0" w:space="0" w:color="auto"/>
          </w:divBdr>
        </w:div>
        <w:div w:id="1664308432">
          <w:marLeft w:val="480"/>
          <w:marRight w:val="0"/>
          <w:marTop w:val="0"/>
          <w:marBottom w:val="0"/>
          <w:divBdr>
            <w:top w:val="none" w:sz="0" w:space="0" w:color="auto"/>
            <w:left w:val="none" w:sz="0" w:space="0" w:color="auto"/>
            <w:bottom w:val="none" w:sz="0" w:space="0" w:color="auto"/>
            <w:right w:val="none" w:sz="0" w:space="0" w:color="auto"/>
          </w:divBdr>
        </w:div>
        <w:div w:id="1059210111">
          <w:marLeft w:val="480"/>
          <w:marRight w:val="0"/>
          <w:marTop w:val="0"/>
          <w:marBottom w:val="0"/>
          <w:divBdr>
            <w:top w:val="none" w:sz="0" w:space="0" w:color="auto"/>
            <w:left w:val="none" w:sz="0" w:space="0" w:color="auto"/>
            <w:bottom w:val="none" w:sz="0" w:space="0" w:color="auto"/>
            <w:right w:val="none" w:sz="0" w:space="0" w:color="auto"/>
          </w:divBdr>
        </w:div>
        <w:div w:id="4984793">
          <w:marLeft w:val="480"/>
          <w:marRight w:val="0"/>
          <w:marTop w:val="0"/>
          <w:marBottom w:val="0"/>
          <w:divBdr>
            <w:top w:val="none" w:sz="0" w:space="0" w:color="auto"/>
            <w:left w:val="none" w:sz="0" w:space="0" w:color="auto"/>
            <w:bottom w:val="none" w:sz="0" w:space="0" w:color="auto"/>
            <w:right w:val="none" w:sz="0" w:space="0" w:color="auto"/>
          </w:divBdr>
        </w:div>
        <w:div w:id="321860181">
          <w:marLeft w:val="480"/>
          <w:marRight w:val="0"/>
          <w:marTop w:val="0"/>
          <w:marBottom w:val="0"/>
          <w:divBdr>
            <w:top w:val="none" w:sz="0" w:space="0" w:color="auto"/>
            <w:left w:val="none" w:sz="0" w:space="0" w:color="auto"/>
            <w:bottom w:val="none" w:sz="0" w:space="0" w:color="auto"/>
            <w:right w:val="none" w:sz="0" w:space="0" w:color="auto"/>
          </w:divBdr>
        </w:div>
        <w:div w:id="1837722135">
          <w:marLeft w:val="480"/>
          <w:marRight w:val="0"/>
          <w:marTop w:val="0"/>
          <w:marBottom w:val="0"/>
          <w:divBdr>
            <w:top w:val="none" w:sz="0" w:space="0" w:color="auto"/>
            <w:left w:val="none" w:sz="0" w:space="0" w:color="auto"/>
            <w:bottom w:val="none" w:sz="0" w:space="0" w:color="auto"/>
            <w:right w:val="none" w:sz="0" w:space="0" w:color="auto"/>
          </w:divBdr>
        </w:div>
        <w:div w:id="409079286">
          <w:marLeft w:val="480"/>
          <w:marRight w:val="0"/>
          <w:marTop w:val="0"/>
          <w:marBottom w:val="0"/>
          <w:divBdr>
            <w:top w:val="none" w:sz="0" w:space="0" w:color="auto"/>
            <w:left w:val="none" w:sz="0" w:space="0" w:color="auto"/>
            <w:bottom w:val="none" w:sz="0" w:space="0" w:color="auto"/>
            <w:right w:val="none" w:sz="0" w:space="0" w:color="auto"/>
          </w:divBdr>
        </w:div>
        <w:div w:id="679044841">
          <w:marLeft w:val="480"/>
          <w:marRight w:val="0"/>
          <w:marTop w:val="0"/>
          <w:marBottom w:val="0"/>
          <w:divBdr>
            <w:top w:val="none" w:sz="0" w:space="0" w:color="auto"/>
            <w:left w:val="none" w:sz="0" w:space="0" w:color="auto"/>
            <w:bottom w:val="none" w:sz="0" w:space="0" w:color="auto"/>
            <w:right w:val="none" w:sz="0" w:space="0" w:color="auto"/>
          </w:divBdr>
        </w:div>
        <w:div w:id="566495281">
          <w:marLeft w:val="480"/>
          <w:marRight w:val="0"/>
          <w:marTop w:val="0"/>
          <w:marBottom w:val="0"/>
          <w:divBdr>
            <w:top w:val="none" w:sz="0" w:space="0" w:color="auto"/>
            <w:left w:val="none" w:sz="0" w:space="0" w:color="auto"/>
            <w:bottom w:val="none" w:sz="0" w:space="0" w:color="auto"/>
            <w:right w:val="none" w:sz="0" w:space="0" w:color="auto"/>
          </w:divBdr>
        </w:div>
        <w:div w:id="1083839866">
          <w:marLeft w:val="480"/>
          <w:marRight w:val="0"/>
          <w:marTop w:val="0"/>
          <w:marBottom w:val="0"/>
          <w:divBdr>
            <w:top w:val="none" w:sz="0" w:space="0" w:color="auto"/>
            <w:left w:val="none" w:sz="0" w:space="0" w:color="auto"/>
            <w:bottom w:val="none" w:sz="0" w:space="0" w:color="auto"/>
            <w:right w:val="none" w:sz="0" w:space="0" w:color="auto"/>
          </w:divBdr>
        </w:div>
        <w:div w:id="2105026231">
          <w:marLeft w:val="480"/>
          <w:marRight w:val="0"/>
          <w:marTop w:val="0"/>
          <w:marBottom w:val="0"/>
          <w:divBdr>
            <w:top w:val="none" w:sz="0" w:space="0" w:color="auto"/>
            <w:left w:val="none" w:sz="0" w:space="0" w:color="auto"/>
            <w:bottom w:val="none" w:sz="0" w:space="0" w:color="auto"/>
            <w:right w:val="none" w:sz="0" w:space="0" w:color="auto"/>
          </w:divBdr>
        </w:div>
        <w:div w:id="1234662778">
          <w:marLeft w:val="480"/>
          <w:marRight w:val="0"/>
          <w:marTop w:val="0"/>
          <w:marBottom w:val="0"/>
          <w:divBdr>
            <w:top w:val="none" w:sz="0" w:space="0" w:color="auto"/>
            <w:left w:val="none" w:sz="0" w:space="0" w:color="auto"/>
            <w:bottom w:val="none" w:sz="0" w:space="0" w:color="auto"/>
            <w:right w:val="none" w:sz="0" w:space="0" w:color="auto"/>
          </w:divBdr>
        </w:div>
        <w:div w:id="1758165186">
          <w:marLeft w:val="480"/>
          <w:marRight w:val="0"/>
          <w:marTop w:val="0"/>
          <w:marBottom w:val="0"/>
          <w:divBdr>
            <w:top w:val="none" w:sz="0" w:space="0" w:color="auto"/>
            <w:left w:val="none" w:sz="0" w:space="0" w:color="auto"/>
            <w:bottom w:val="none" w:sz="0" w:space="0" w:color="auto"/>
            <w:right w:val="none" w:sz="0" w:space="0" w:color="auto"/>
          </w:divBdr>
        </w:div>
        <w:div w:id="1262034163">
          <w:marLeft w:val="480"/>
          <w:marRight w:val="0"/>
          <w:marTop w:val="0"/>
          <w:marBottom w:val="0"/>
          <w:divBdr>
            <w:top w:val="none" w:sz="0" w:space="0" w:color="auto"/>
            <w:left w:val="none" w:sz="0" w:space="0" w:color="auto"/>
            <w:bottom w:val="none" w:sz="0" w:space="0" w:color="auto"/>
            <w:right w:val="none" w:sz="0" w:space="0" w:color="auto"/>
          </w:divBdr>
        </w:div>
        <w:div w:id="800922922">
          <w:marLeft w:val="480"/>
          <w:marRight w:val="0"/>
          <w:marTop w:val="0"/>
          <w:marBottom w:val="0"/>
          <w:divBdr>
            <w:top w:val="none" w:sz="0" w:space="0" w:color="auto"/>
            <w:left w:val="none" w:sz="0" w:space="0" w:color="auto"/>
            <w:bottom w:val="none" w:sz="0" w:space="0" w:color="auto"/>
            <w:right w:val="none" w:sz="0" w:space="0" w:color="auto"/>
          </w:divBdr>
        </w:div>
        <w:div w:id="1827361856">
          <w:marLeft w:val="480"/>
          <w:marRight w:val="0"/>
          <w:marTop w:val="0"/>
          <w:marBottom w:val="0"/>
          <w:divBdr>
            <w:top w:val="none" w:sz="0" w:space="0" w:color="auto"/>
            <w:left w:val="none" w:sz="0" w:space="0" w:color="auto"/>
            <w:bottom w:val="none" w:sz="0" w:space="0" w:color="auto"/>
            <w:right w:val="none" w:sz="0" w:space="0" w:color="auto"/>
          </w:divBdr>
        </w:div>
        <w:div w:id="1332686174">
          <w:marLeft w:val="480"/>
          <w:marRight w:val="0"/>
          <w:marTop w:val="0"/>
          <w:marBottom w:val="0"/>
          <w:divBdr>
            <w:top w:val="none" w:sz="0" w:space="0" w:color="auto"/>
            <w:left w:val="none" w:sz="0" w:space="0" w:color="auto"/>
            <w:bottom w:val="none" w:sz="0" w:space="0" w:color="auto"/>
            <w:right w:val="none" w:sz="0" w:space="0" w:color="auto"/>
          </w:divBdr>
        </w:div>
        <w:div w:id="373772329">
          <w:marLeft w:val="480"/>
          <w:marRight w:val="0"/>
          <w:marTop w:val="0"/>
          <w:marBottom w:val="0"/>
          <w:divBdr>
            <w:top w:val="none" w:sz="0" w:space="0" w:color="auto"/>
            <w:left w:val="none" w:sz="0" w:space="0" w:color="auto"/>
            <w:bottom w:val="none" w:sz="0" w:space="0" w:color="auto"/>
            <w:right w:val="none" w:sz="0" w:space="0" w:color="auto"/>
          </w:divBdr>
        </w:div>
        <w:div w:id="1480417324">
          <w:marLeft w:val="480"/>
          <w:marRight w:val="0"/>
          <w:marTop w:val="0"/>
          <w:marBottom w:val="0"/>
          <w:divBdr>
            <w:top w:val="none" w:sz="0" w:space="0" w:color="auto"/>
            <w:left w:val="none" w:sz="0" w:space="0" w:color="auto"/>
            <w:bottom w:val="none" w:sz="0" w:space="0" w:color="auto"/>
            <w:right w:val="none" w:sz="0" w:space="0" w:color="auto"/>
          </w:divBdr>
        </w:div>
        <w:div w:id="629477920">
          <w:marLeft w:val="480"/>
          <w:marRight w:val="0"/>
          <w:marTop w:val="0"/>
          <w:marBottom w:val="0"/>
          <w:divBdr>
            <w:top w:val="none" w:sz="0" w:space="0" w:color="auto"/>
            <w:left w:val="none" w:sz="0" w:space="0" w:color="auto"/>
            <w:bottom w:val="none" w:sz="0" w:space="0" w:color="auto"/>
            <w:right w:val="none" w:sz="0" w:space="0" w:color="auto"/>
          </w:divBdr>
        </w:div>
        <w:div w:id="1815759036">
          <w:marLeft w:val="480"/>
          <w:marRight w:val="0"/>
          <w:marTop w:val="0"/>
          <w:marBottom w:val="0"/>
          <w:divBdr>
            <w:top w:val="none" w:sz="0" w:space="0" w:color="auto"/>
            <w:left w:val="none" w:sz="0" w:space="0" w:color="auto"/>
            <w:bottom w:val="none" w:sz="0" w:space="0" w:color="auto"/>
            <w:right w:val="none" w:sz="0" w:space="0" w:color="auto"/>
          </w:divBdr>
        </w:div>
        <w:div w:id="1941722472">
          <w:marLeft w:val="480"/>
          <w:marRight w:val="0"/>
          <w:marTop w:val="0"/>
          <w:marBottom w:val="0"/>
          <w:divBdr>
            <w:top w:val="none" w:sz="0" w:space="0" w:color="auto"/>
            <w:left w:val="none" w:sz="0" w:space="0" w:color="auto"/>
            <w:bottom w:val="none" w:sz="0" w:space="0" w:color="auto"/>
            <w:right w:val="none" w:sz="0" w:space="0" w:color="auto"/>
          </w:divBdr>
        </w:div>
        <w:div w:id="378433974">
          <w:marLeft w:val="480"/>
          <w:marRight w:val="0"/>
          <w:marTop w:val="0"/>
          <w:marBottom w:val="0"/>
          <w:divBdr>
            <w:top w:val="none" w:sz="0" w:space="0" w:color="auto"/>
            <w:left w:val="none" w:sz="0" w:space="0" w:color="auto"/>
            <w:bottom w:val="none" w:sz="0" w:space="0" w:color="auto"/>
            <w:right w:val="none" w:sz="0" w:space="0" w:color="auto"/>
          </w:divBdr>
        </w:div>
        <w:div w:id="97484448">
          <w:marLeft w:val="480"/>
          <w:marRight w:val="0"/>
          <w:marTop w:val="0"/>
          <w:marBottom w:val="0"/>
          <w:divBdr>
            <w:top w:val="none" w:sz="0" w:space="0" w:color="auto"/>
            <w:left w:val="none" w:sz="0" w:space="0" w:color="auto"/>
            <w:bottom w:val="none" w:sz="0" w:space="0" w:color="auto"/>
            <w:right w:val="none" w:sz="0" w:space="0" w:color="auto"/>
          </w:divBdr>
        </w:div>
        <w:div w:id="1875656339">
          <w:marLeft w:val="480"/>
          <w:marRight w:val="0"/>
          <w:marTop w:val="0"/>
          <w:marBottom w:val="0"/>
          <w:divBdr>
            <w:top w:val="none" w:sz="0" w:space="0" w:color="auto"/>
            <w:left w:val="none" w:sz="0" w:space="0" w:color="auto"/>
            <w:bottom w:val="none" w:sz="0" w:space="0" w:color="auto"/>
            <w:right w:val="none" w:sz="0" w:space="0" w:color="auto"/>
          </w:divBdr>
        </w:div>
        <w:div w:id="453792687">
          <w:marLeft w:val="480"/>
          <w:marRight w:val="0"/>
          <w:marTop w:val="0"/>
          <w:marBottom w:val="0"/>
          <w:divBdr>
            <w:top w:val="none" w:sz="0" w:space="0" w:color="auto"/>
            <w:left w:val="none" w:sz="0" w:space="0" w:color="auto"/>
            <w:bottom w:val="none" w:sz="0" w:space="0" w:color="auto"/>
            <w:right w:val="none" w:sz="0" w:space="0" w:color="auto"/>
          </w:divBdr>
        </w:div>
        <w:div w:id="2017228078">
          <w:marLeft w:val="480"/>
          <w:marRight w:val="0"/>
          <w:marTop w:val="0"/>
          <w:marBottom w:val="0"/>
          <w:divBdr>
            <w:top w:val="none" w:sz="0" w:space="0" w:color="auto"/>
            <w:left w:val="none" w:sz="0" w:space="0" w:color="auto"/>
            <w:bottom w:val="none" w:sz="0" w:space="0" w:color="auto"/>
            <w:right w:val="none" w:sz="0" w:space="0" w:color="auto"/>
          </w:divBdr>
        </w:div>
        <w:div w:id="303968814">
          <w:marLeft w:val="480"/>
          <w:marRight w:val="0"/>
          <w:marTop w:val="0"/>
          <w:marBottom w:val="0"/>
          <w:divBdr>
            <w:top w:val="none" w:sz="0" w:space="0" w:color="auto"/>
            <w:left w:val="none" w:sz="0" w:space="0" w:color="auto"/>
            <w:bottom w:val="none" w:sz="0" w:space="0" w:color="auto"/>
            <w:right w:val="none" w:sz="0" w:space="0" w:color="auto"/>
          </w:divBdr>
        </w:div>
        <w:div w:id="620652211">
          <w:marLeft w:val="480"/>
          <w:marRight w:val="0"/>
          <w:marTop w:val="0"/>
          <w:marBottom w:val="0"/>
          <w:divBdr>
            <w:top w:val="none" w:sz="0" w:space="0" w:color="auto"/>
            <w:left w:val="none" w:sz="0" w:space="0" w:color="auto"/>
            <w:bottom w:val="none" w:sz="0" w:space="0" w:color="auto"/>
            <w:right w:val="none" w:sz="0" w:space="0" w:color="auto"/>
          </w:divBdr>
        </w:div>
        <w:div w:id="2021543432">
          <w:marLeft w:val="480"/>
          <w:marRight w:val="0"/>
          <w:marTop w:val="0"/>
          <w:marBottom w:val="0"/>
          <w:divBdr>
            <w:top w:val="none" w:sz="0" w:space="0" w:color="auto"/>
            <w:left w:val="none" w:sz="0" w:space="0" w:color="auto"/>
            <w:bottom w:val="none" w:sz="0" w:space="0" w:color="auto"/>
            <w:right w:val="none" w:sz="0" w:space="0" w:color="auto"/>
          </w:divBdr>
        </w:div>
        <w:div w:id="524564947">
          <w:marLeft w:val="480"/>
          <w:marRight w:val="0"/>
          <w:marTop w:val="0"/>
          <w:marBottom w:val="0"/>
          <w:divBdr>
            <w:top w:val="none" w:sz="0" w:space="0" w:color="auto"/>
            <w:left w:val="none" w:sz="0" w:space="0" w:color="auto"/>
            <w:bottom w:val="none" w:sz="0" w:space="0" w:color="auto"/>
            <w:right w:val="none" w:sz="0" w:space="0" w:color="auto"/>
          </w:divBdr>
        </w:div>
        <w:div w:id="1596937157">
          <w:marLeft w:val="480"/>
          <w:marRight w:val="0"/>
          <w:marTop w:val="0"/>
          <w:marBottom w:val="0"/>
          <w:divBdr>
            <w:top w:val="none" w:sz="0" w:space="0" w:color="auto"/>
            <w:left w:val="none" w:sz="0" w:space="0" w:color="auto"/>
            <w:bottom w:val="none" w:sz="0" w:space="0" w:color="auto"/>
            <w:right w:val="none" w:sz="0" w:space="0" w:color="auto"/>
          </w:divBdr>
        </w:div>
        <w:div w:id="1088036177">
          <w:marLeft w:val="480"/>
          <w:marRight w:val="0"/>
          <w:marTop w:val="0"/>
          <w:marBottom w:val="0"/>
          <w:divBdr>
            <w:top w:val="none" w:sz="0" w:space="0" w:color="auto"/>
            <w:left w:val="none" w:sz="0" w:space="0" w:color="auto"/>
            <w:bottom w:val="none" w:sz="0" w:space="0" w:color="auto"/>
            <w:right w:val="none" w:sz="0" w:space="0" w:color="auto"/>
          </w:divBdr>
        </w:div>
        <w:div w:id="876623833">
          <w:marLeft w:val="480"/>
          <w:marRight w:val="0"/>
          <w:marTop w:val="0"/>
          <w:marBottom w:val="0"/>
          <w:divBdr>
            <w:top w:val="none" w:sz="0" w:space="0" w:color="auto"/>
            <w:left w:val="none" w:sz="0" w:space="0" w:color="auto"/>
            <w:bottom w:val="none" w:sz="0" w:space="0" w:color="auto"/>
            <w:right w:val="none" w:sz="0" w:space="0" w:color="auto"/>
          </w:divBdr>
        </w:div>
        <w:div w:id="259601893">
          <w:marLeft w:val="480"/>
          <w:marRight w:val="0"/>
          <w:marTop w:val="0"/>
          <w:marBottom w:val="0"/>
          <w:divBdr>
            <w:top w:val="none" w:sz="0" w:space="0" w:color="auto"/>
            <w:left w:val="none" w:sz="0" w:space="0" w:color="auto"/>
            <w:bottom w:val="none" w:sz="0" w:space="0" w:color="auto"/>
            <w:right w:val="none" w:sz="0" w:space="0" w:color="auto"/>
          </w:divBdr>
        </w:div>
      </w:divsChild>
    </w:div>
    <w:div w:id="754321865">
      <w:bodyDiv w:val="1"/>
      <w:marLeft w:val="0"/>
      <w:marRight w:val="0"/>
      <w:marTop w:val="0"/>
      <w:marBottom w:val="0"/>
      <w:divBdr>
        <w:top w:val="none" w:sz="0" w:space="0" w:color="auto"/>
        <w:left w:val="none" w:sz="0" w:space="0" w:color="auto"/>
        <w:bottom w:val="none" w:sz="0" w:space="0" w:color="auto"/>
        <w:right w:val="none" w:sz="0" w:space="0" w:color="auto"/>
      </w:divBdr>
    </w:div>
    <w:div w:id="755974931">
      <w:bodyDiv w:val="1"/>
      <w:marLeft w:val="0"/>
      <w:marRight w:val="0"/>
      <w:marTop w:val="0"/>
      <w:marBottom w:val="0"/>
      <w:divBdr>
        <w:top w:val="none" w:sz="0" w:space="0" w:color="auto"/>
        <w:left w:val="none" w:sz="0" w:space="0" w:color="auto"/>
        <w:bottom w:val="none" w:sz="0" w:space="0" w:color="auto"/>
        <w:right w:val="none" w:sz="0" w:space="0" w:color="auto"/>
      </w:divBdr>
    </w:div>
    <w:div w:id="756366102">
      <w:bodyDiv w:val="1"/>
      <w:marLeft w:val="0"/>
      <w:marRight w:val="0"/>
      <w:marTop w:val="0"/>
      <w:marBottom w:val="0"/>
      <w:divBdr>
        <w:top w:val="none" w:sz="0" w:space="0" w:color="auto"/>
        <w:left w:val="none" w:sz="0" w:space="0" w:color="auto"/>
        <w:bottom w:val="none" w:sz="0" w:space="0" w:color="auto"/>
        <w:right w:val="none" w:sz="0" w:space="0" w:color="auto"/>
      </w:divBdr>
    </w:div>
    <w:div w:id="757408191">
      <w:bodyDiv w:val="1"/>
      <w:marLeft w:val="0"/>
      <w:marRight w:val="0"/>
      <w:marTop w:val="0"/>
      <w:marBottom w:val="0"/>
      <w:divBdr>
        <w:top w:val="none" w:sz="0" w:space="0" w:color="auto"/>
        <w:left w:val="none" w:sz="0" w:space="0" w:color="auto"/>
        <w:bottom w:val="none" w:sz="0" w:space="0" w:color="auto"/>
        <w:right w:val="none" w:sz="0" w:space="0" w:color="auto"/>
      </w:divBdr>
    </w:div>
    <w:div w:id="757945379">
      <w:bodyDiv w:val="1"/>
      <w:marLeft w:val="0"/>
      <w:marRight w:val="0"/>
      <w:marTop w:val="0"/>
      <w:marBottom w:val="0"/>
      <w:divBdr>
        <w:top w:val="none" w:sz="0" w:space="0" w:color="auto"/>
        <w:left w:val="none" w:sz="0" w:space="0" w:color="auto"/>
        <w:bottom w:val="none" w:sz="0" w:space="0" w:color="auto"/>
        <w:right w:val="none" w:sz="0" w:space="0" w:color="auto"/>
      </w:divBdr>
    </w:div>
    <w:div w:id="768425726">
      <w:bodyDiv w:val="1"/>
      <w:marLeft w:val="0"/>
      <w:marRight w:val="0"/>
      <w:marTop w:val="0"/>
      <w:marBottom w:val="0"/>
      <w:divBdr>
        <w:top w:val="none" w:sz="0" w:space="0" w:color="auto"/>
        <w:left w:val="none" w:sz="0" w:space="0" w:color="auto"/>
        <w:bottom w:val="none" w:sz="0" w:space="0" w:color="auto"/>
        <w:right w:val="none" w:sz="0" w:space="0" w:color="auto"/>
      </w:divBdr>
    </w:div>
    <w:div w:id="773206760">
      <w:bodyDiv w:val="1"/>
      <w:marLeft w:val="0"/>
      <w:marRight w:val="0"/>
      <w:marTop w:val="0"/>
      <w:marBottom w:val="0"/>
      <w:divBdr>
        <w:top w:val="none" w:sz="0" w:space="0" w:color="auto"/>
        <w:left w:val="none" w:sz="0" w:space="0" w:color="auto"/>
        <w:bottom w:val="none" w:sz="0" w:space="0" w:color="auto"/>
        <w:right w:val="none" w:sz="0" w:space="0" w:color="auto"/>
      </w:divBdr>
    </w:div>
    <w:div w:id="778719575">
      <w:bodyDiv w:val="1"/>
      <w:marLeft w:val="0"/>
      <w:marRight w:val="0"/>
      <w:marTop w:val="0"/>
      <w:marBottom w:val="0"/>
      <w:divBdr>
        <w:top w:val="none" w:sz="0" w:space="0" w:color="auto"/>
        <w:left w:val="none" w:sz="0" w:space="0" w:color="auto"/>
        <w:bottom w:val="none" w:sz="0" w:space="0" w:color="auto"/>
        <w:right w:val="none" w:sz="0" w:space="0" w:color="auto"/>
      </w:divBdr>
    </w:div>
    <w:div w:id="778987709">
      <w:bodyDiv w:val="1"/>
      <w:marLeft w:val="0"/>
      <w:marRight w:val="0"/>
      <w:marTop w:val="0"/>
      <w:marBottom w:val="0"/>
      <w:divBdr>
        <w:top w:val="none" w:sz="0" w:space="0" w:color="auto"/>
        <w:left w:val="none" w:sz="0" w:space="0" w:color="auto"/>
        <w:bottom w:val="none" w:sz="0" w:space="0" w:color="auto"/>
        <w:right w:val="none" w:sz="0" w:space="0" w:color="auto"/>
      </w:divBdr>
    </w:div>
    <w:div w:id="780147134">
      <w:bodyDiv w:val="1"/>
      <w:marLeft w:val="0"/>
      <w:marRight w:val="0"/>
      <w:marTop w:val="0"/>
      <w:marBottom w:val="0"/>
      <w:divBdr>
        <w:top w:val="none" w:sz="0" w:space="0" w:color="auto"/>
        <w:left w:val="none" w:sz="0" w:space="0" w:color="auto"/>
        <w:bottom w:val="none" w:sz="0" w:space="0" w:color="auto"/>
        <w:right w:val="none" w:sz="0" w:space="0" w:color="auto"/>
      </w:divBdr>
    </w:div>
    <w:div w:id="780538612">
      <w:bodyDiv w:val="1"/>
      <w:marLeft w:val="0"/>
      <w:marRight w:val="0"/>
      <w:marTop w:val="0"/>
      <w:marBottom w:val="0"/>
      <w:divBdr>
        <w:top w:val="none" w:sz="0" w:space="0" w:color="auto"/>
        <w:left w:val="none" w:sz="0" w:space="0" w:color="auto"/>
        <w:bottom w:val="none" w:sz="0" w:space="0" w:color="auto"/>
        <w:right w:val="none" w:sz="0" w:space="0" w:color="auto"/>
      </w:divBdr>
    </w:div>
    <w:div w:id="784616911">
      <w:bodyDiv w:val="1"/>
      <w:marLeft w:val="0"/>
      <w:marRight w:val="0"/>
      <w:marTop w:val="0"/>
      <w:marBottom w:val="0"/>
      <w:divBdr>
        <w:top w:val="none" w:sz="0" w:space="0" w:color="auto"/>
        <w:left w:val="none" w:sz="0" w:space="0" w:color="auto"/>
        <w:bottom w:val="none" w:sz="0" w:space="0" w:color="auto"/>
        <w:right w:val="none" w:sz="0" w:space="0" w:color="auto"/>
      </w:divBdr>
    </w:div>
    <w:div w:id="787502796">
      <w:bodyDiv w:val="1"/>
      <w:marLeft w:val="0"/>
      <w:marRight w:val="0"/>
      <w:marTop w:val="0"/>
      <w:marBottom w:val="0"/>
      <w:divBdr>
        <w:top w:val="none" w:sz="0" w:space="0" w:color="auto"/>
        <w:left w:val="none" w:sz="0" w:space="0" w:color="auto"/>
        <w:bottom w:val="none" w:sz="0" w:space="0" w:color="auto"/>
        <w:right w:val="none" w:sz="0" w:space="0" w:color="auto"/>
      </w:divBdr>
    </w:div>
    <w:div w:id="794442244">
      <w:bodyDiv w:val="1"/>
      <w:marLeft w:val="0"/>
      <w:marRight w:val="0"/>
      <w:marTop w:val="0"/>
      <w:marBottom w:val="0"/>
      <w:divBdr>
        <w:top w:val="none" w:sz="0" w:space="0" w:color="auto"/>
        <w:left w:val="none" w:sz="0" w:space="0" w:color="auto"/>
        <w:bottom w:val="none" w:sz="0" w:space="0" w:color="auto"/>
        <w:right w:val="none" w:sz="0" w:space="0" w:color="auto"/>
      </w:divBdr>
    </w:div>
    <w:div w:id="794519600">
      <w:bodyDiv w:val="1"/>
      <w:marLeft w:val="0"/>
      <w:marRight w:val="0"/>
      <w:marTop w:val="0"/>
      <w:marBottom w:val="0"/>
      <w:divBdr>
        <w:top w:val="none" w:sz="0" w:space="0" w:color="auto"/>
        <w:left w:val="none" w:sz="0" w:space="0" w:color="auto"/>
        <w:bottom w:val="none" w:sz="0" w:space="0" w:color="auto"/>
        <w:right w:val="none" w:sz="0" w:space="0" w:color="auto"/>
      </w:divBdr>
    </w:div>
    <w:div w:id="801964309">
      <w:bodyDiv w:val="1"/>
      <w:marLeft w:val="0"/>
      <w:marRight w:val="0"/>
      <w:marTop w:val="0"/>
      <w:marBottom w:val="0"/>
      <w:divBdr>
        <w:top w:val="none" w:sz="0" w:space="0" w:color="auto"/>
        <w:left w:val="none" w:sz="0" w:space="0" w:color="auto"/>
        <w:bottom w:val="none" w:sz="0" w:space="0" w:color="auto"/>
        <w:right w:val="none" w:sz="0" w:space="0" w:color="auto"/>
      </w:divBdr>
    </w:div>
    <w:div w:id="803351155">
      <w:bodyDiv w:val="1"/>
      <w:marLeft w:val="0"/>
      <w:marRight w:val="0"/>
      <w:marTop w:val="0"/>
      <w:marBottom w:val="0"/>
      <w:divBdr>
        <w:top w:val="none" w:sz="0" w:space="0" w:color="auto"/>
        <w:left w:val="none" w:sz="0" w:space="0" w:color="auto"/>
        <w:bottom w:val="none" w:sz="0" w:space="0" w:color="auto"/>
        <w:right w:val="none" w:sz="0" w:space="0" w:color="auto"/>
      </w:divBdr>
    </w:div>
    <w:div w:id="809516119">
      <w:bodyDiv w:val="1"/>
      <w:marLeft w:val="0"/>
      <w:marRight w:val="0"/>
      <w:marTop w:val="0"/>
      <w:marBottom w:val="0"/>
      <w:divBdr>
        <w:top w:val="none" w:sz="0" w:space="0" w:color="auto"/>
        <w:left w:val="none" w:sz="0" w:space="0" w:color="auto"/>
        <w:bottom w:val="none" w:sz="0" w:space="0" w:color="auto"/>
        <w:right w:val="none" w:sz="0" w:space="0" w:color="auto"/>
      </w:divBdr>
    </w:div>
    <w:div w:id="810752575">
      <w:bodyDiv w:val="1"/>
      <w:marLeft w:val="0"/>
      <w:marRight w:val="0"/>
      <w:marTop w:val="0"/>
      <w:marBottom w:val="0"/>
      <w:divBdr>
        <w:top w:val="none" w:sz="0" w:space="0" w:color="auto"/>
        <w:left w:val="none" w:sz="0" w:space="0" w:color="auto"/>
        <w:bottom w:val="none" w:sz="0" w:space="0" w:color="auto"/>
        <w:right w:val="none" w:sz="0" w:space="0" w:color="auto"/>
      </w:divBdr>
    </w:div>
    <w:div w:id="811022791">
      <w:bodyDiv w:val="1"/>
      <w:marLeft w:val="0"/>
      <w:marRight w:val="0"/>
      <w:marTop w:val="0"/>
      <w:marBottom w:val="0"/>
      <w:divBdr>
        <w:top w:val="none" w:sz="0" w:space="0" w:color="auto"/>
        <w:left w:val="none" w:sz="0" w:space="0" w:color="auto"/>
        <w:bottom w:val="none" w:sz="0" w:space="0" w:color="auto"/>
        <w:right w:val="none" w:sz="0" w:space="0" w:color="auto"/>
      </w:divBdr>
    </w:div>
    <w:div w:id="812215258">
      <w:bodyDiv w:val="1"/>
      <w:marLeft w:val="0"/>
      <w:marRight w:val="0"/>
      <w:marTop w:val="0"/>
      <w:marBottom w:val="0"/>
      <w:divBdr>
        <w:top w:val="none" w:sz="0" w:space="0" w:color="auto"/>
        <w:left w:val="none" w:sz="0" w:space="0" w:color="auto"/>
        <w:bottom w:val="none" w:sz="0" w:space="0" w:color="auto"/>
        <w:right w:val="none" w:sz="0" w:space="0" w:color="auto"/>
      </w:divBdr>
    </w:div>
    <w:div w:id="814027681">
      <w:bodyDiv w:val="1"/>
      <w:marLeft w:val="0"/>
      <w:marRight w:val="0"/>
      <w:marTop w:val="0"/>
      <w:marBottom w:val="0"/>
      <w:divBdr>
        <w:top w:val="none" w:sz="0" w:space="0" w:color="auto"/>
        <w:left w:val="none" w:sz="0" w:space="0" w:color="auto"/>
        <w:bottom w:val="none" w:sz="0" w:space="0" w:color="auto"/>
        <w:right w:val="none" w:sz="0" w:space="0" w:color="auto"/>
      </w:divBdr>
    </w:div>
    <w:div w:id="816647063">
      <w:bodyDiv w:val="1"/>
      <w:marLeft w:val="0"/>
      <w:marRight w:val="0"/>
      <w:marTop w:val="0"/>
      <w:marBottom w:val="0"/>
      <w:divBdr>
        <w:top w:val="none" w:sz="0" w:space="0" w:color="auto"/>
        <w:left w:val="none" w:sz="0" w:space="0" w:color="auto"/>
        <w:bottom w:val="none" w:sz="0" w:space="0" w:color="auto"/>
        <w:right w:val="none" w:sz="0" w:space="0" w:color="auto"/>
      </w:divBdr>
    </w:div>
    <w:div w:id="818111647">
      <w:bodyDiv w:val="1"/>
      <w:marLeft w:val="0"/>
      <w:marRight w:val="0"/>
      <w:marTop w:val="0"/>
      <w:marBottom w:val="0"/>
      <w:divBdr>
        <w:top w:val="none" w:sz="0" w:space="0" w:color="auto"/>
        <w:left w:val="none" w:sz="0" w:space="0" w:color="auto"/>
        <w:bottom w:val="none" w:sz="0" w:space="0" w:color="auto"/>
        <w:right w:val="none" w:sz="0" w:space="0" w:color="auto"/>
      </w:divBdr>
    </w:div>
    <w:div w:id="823351940">
      <w:bodyDiv w:val="1"/>
      <w:marLeft w:val="0"/>
      <w:marRight w:val="0"/>
      <w:marTop w:val="0"/>
      <w:marBottom w:val="0"/>
      <w:divBdr>
        <w:top w:val="none" w:sz="0" w:space="0" w:color="auto"/>
        <w:left w:val="none" w:sz="0" w:space="0" w:color="auto"/>
        <w:bottom w:val="none" w:sz="0" w:space="0" w:color="auto"/>
        <w:right w:val="none" w:sz="0" w:space="0" w:color="auto"/>
      </w:divBdr>
    </w:div>
    <w:div w:id="823814194">
      <w:bodyDiv w:val="1"/>
      <w:marLeft w:val="0"/>
      <w:marRight w:val="0"/>
      <w:marTop w:val="0"/>
      <w:marBottom w:val="0"/>
      <w:divBdr>
        <w:top w:val="none" w:sz="0" w:space="0" w:color="auto"/>
        <w:left w:val="none" w:sz="0" w:space="0" w:color="auto"/>
        <w:bottom w:val="none" w:sz="0" w:space="0" w:color="auto"/>
        <w:right w:val="none" w:sz="0" w:space="0" w:color="auto"/>
      </w:divBdr>
    </w:div>
    <w:div w:id="826941335">
      <w:bodyDiv w:val="1"/>
      <w:marLeft w:val="0"/>
      <w:marRight w:val="0"/>
      <w:marTop w:val="0"/>
      <w:marBottom w:val="0"/>
      <w:divBdr>
        <w:top w:val="none" w:sz="0" w:space="0" w:color="auto"/>
        <w:left w:val="none" w:sz="0" w:space="0" w:color="auto"/>
        <w:bottom w:val="none" w:sz="0" w:space="0" w:color="auto"/>
        <w:right w:val="none" w:sz="0" w:space="0" w:color="auto"/>
      </w:divBdr>
    </w:div>
    <w:div w:id="827986080">
      <w:bodyDiv w:val="1"/>
      <w:marLeft w:val="0"/>
      <w:marRight w:val="0"/>
      <w:marTop w:val="0"/>
      <w:marBottom w:val="0"/>
      <w:divBdr>
        <w:top w:val="none" w:sz="0" w:space="0" w:color="auto"/>
        <w:left w:val="none" w:sz="0" w:space="0" w:color="auto"/>
        <w:bottom w:val="none" w:sz="0" w:space="0" w:color="auto"/>
        <w:right w:val="none" w:sz="0" w:space="0" w:color="auto"/>
      </w:divBdr>
    </w:div>
    <w:div w:id="831338159">
      <w:bodyDiv w:val="1"/>
      <w:marLeft w:val="0"/>
      <w:marRight w:val="0"/>
      <w:marTop w:val="0"/>
      <w:marBottom w:val="0"/>
      <w:divBdr>
        <w:top w:val="none" w:sz="0" w:space="0" w:color="auto"/>
        <w:left w:val="none" w:sz="0" w:space="0" w:color="auto"/>
        <w:bottom w:val="none" w:sz="0" w:space="0" w:color="auto"/>
        <w:right w:val="none" w:sz="0" w:space="0" w:color="auto"/>
      </w:divBdr>
    </w:div>
    <w:div w:id="831406074">
      <w:bodyDiv w:val="1"/>
      <w:marLeft w:val="0"/>
      <w:marRight w:val="0"/>
      <w:marTop w:val="0"/>
      <w:marBottom w:val="0"/>
      <w:divBdr>
        <w:top w:val="none" w:sz="0" w:space="0" w:color="auto"/>
        <w:left w:val="none" w:sz="0" w:space="0" w:color="auto"/>
        <w:bottom w:val="none" w:sz="0" w:space="0" w:color="auto"/>
        <w:right w:val="none" w:sz="0" w:space="0" w:color="auto"/>
      </w:divBdr>
    </w:div>
    <w:div w:id="837577932">
      <w:bodyDiv w:val="1"/>
      <w:marLeft w:val="0"/>
      <w:marRight w:val="0"/>
      <w:marTop w:val="0"/>
      <w:marBottom w:val="0"/>
      <w:divBdr>
        <w:top w:val="none" w:sz="0" w:space="0" w:color="auto"/>
        <w:left w:val="none" w:sz="0" w:space="0" w:color="auto"/>
        <w:bottom w:val="none" w:sz="0" w:space="0" w:color="auto"/>
        <w:right w:val="none" w:sz="0" w:space="0" w:color="auto"/>
      </w:divBdr>
    </w:div>
    <w:div w:id="839005563">
      <w:bodyDiv w:val="1"/>
      <w:marLeft w:val="0"/>
      <w:marRight w:val="0"/>
      <w:marTop w:val="0"/>
      <w:marBottom w:val="0"/>
      <w:divBdr>
        <w:top w:val="none" w:sz="0" w:space="0" w:color="auto"/>
        <w:left w:val="none" w:sz="0" w:space="0" w:color="auto"/>
        <w:bottom w:val="none" w:sz="0" w:space="0" w:color="auto"/>
        <w:right w:val="none" w:sz="0" w:space="0" w:color="auto"/>
      </w:divBdr>
    </w:div>
    <w:div w:id="843127546">
      <w:bodyDiv w:val="1"/>
      <w:marLeft w:val="0"/>
      <w:marRight w:val="0"/>
      <w:marTop w:val="0"/>
      <w:marBottom w:val="0"/>
      <w:divBdr>
        <w:top w:val="none" w:sz="0" w:space="0" w:color="auto"/>
        <w:left w:val="none" w:sz="0" w:space="0" w:color="auto"/>
        <w:bottom w:val="none" w:sz="0" w:space="0" w:color="auto"/>
        <w:right w:val="none" w:sz="0" w:space="0" w:color="auto"/>
      </w:divBdr>
    </w:div>
    <w:div w:id="845359812">
      <w:bodyDiv w:val="1"/>
      <w:marLeft w:val="0"/>
      <w:marRight w:val="0"/>
      <w:marTop w:val="0"/>
      <w:marBottom w:val="0"/>
      <w:divBdr>
        <w:top w:val="none" w:sz="0" w:space="0" w:color="auto"/>
        <w:left w:val="none" w:sz="0" w:space="0" w:color="auto"/>
        <w:bottom w:val="none" w:sz="0" w:space="0" w:color="auto"/>
        <w:right w:val="none" w:sz="0" w:space="0" w:color="auto"/>
      </w:divBdr>
    </w:div>
    <w:div w:id="850417806">
      <w:bodyDiv w:val="1"/>
      <w:marLeft w:val="0"/>
      <w:marRight w:val="0"/>
      <w:marTop w:val="0"/>
      <w:marBottom w:val="0"/>
      <w:divBdr>
        <w:top w:val="none" w:sz="0" w:space="0" w:color="auto"/>
        <w:left w:val="none" w:sz="0" w:space="0" w:color="auto"/>
        <w:bottom w:val="none" w:sz="0" w:space="0" w:color="auto"/>
        <w:right w:val="none" w:sz="0" w:space="0" w:color="auto"/>
      </w:divBdr>
    </w:div>
    <w:div w:id="859200889">
      <w:bodyDiv w:val="1"/>
      <w:marLeft w:val="0"/>
      <w:marRight w:val="0"/>
      <w:marTop w:val="0"/>
      <w:marBottom w:val="0"/>
      <w:divBdr>
        <w:top w:val="none" w:sz="0" w:space="0" w:color="auto"/>
        <w:left w:val="none" w:sz="0" w:space="0" w:color="auto"/>
        <w:bottom w:val="none" w:sz="0" w:space="0" w:color="auto"/>
        <w:right w:val="none" w:sz="0" w:space="0" w:color="auto"/>
      </w:divBdr>
    </w:div>
    <w:div w:id="859587609">
      <w:bodyDiv w:val="1"/>
      <w:marLeft w:val="0"/>
      <w:marRight w:val="0"/>
      <w:marTop w:val="0"/>
      <w:marBottom w:val="0"/>
      <w:divBdr>
        <w:top w:val="none" w:sz="0" w:space="0" w:color="auto"/>
        <w:left w:val="none" w:sz="0" w:space="0" w:color="auto"/>
        <w:bottom w:val="none" w:sz="0" w:space="0" w:color="auto"/>
        <w:right w:val="none" w:sz="0" w:space="0" w:color="auto"/>
      </w:divBdr>
    </w:div>
    <w:div w:id="865563430">
      <w:bodyDiv w:val="1"/>
      <w:marLeft w:val="0"/>
      <w:marRight w:val="0"/>
      <w:marTop w:val="0"/>
      <w:marBottom w:val="0"/>
      <w:divBdr>
        <w:top w:val="none" w:sz="0" w:space="0" w:color="auto"/>
        <w:left w:val="none" w:sz="0" w:space="0" w:color="auto"/>
        <w:bottom w:val="none" w:sz="0" w:space="0" w:color="auto"/>
        <w:right w:val="none" w:sz="0" w:space="0" w:color="auto"/>
      </w:divBdr>
    </w:div>
    <w:div w:id="865680948">
      <w:bodyDiv w:val="1"/>
      <w:marLeft w:val="0"/>
      <w:marRight w:val="0"/>
      <w:marTop w:val="0"/>
      <w:marBottom w:val="0"/>
      <w:divBdr>
        <w:top w:val="none" w:sz="0" w:space="0" w:color="auto"/>
        <w:left w:val="none" w:sz="0" w:space="0" w:color="auto"/>
        <w:bottom w:val="none" w:sz="0" w:space="0" w:color="auto"/>
        <w:right w:val="none" w:sz="0" w:space="0" w:color="auto"/>
      </w:divBdr>
    </w:div>
    <w:div w:id="866059768">
      <w:bodyDiv w:val="1"/>
      <w:marLeft w:val="0"/>
      <w:marRight w:val="0"/>
      <w:marTop w:val="0"/>
      <w:marBottom w:val="0"/>
      <w:divBdr>
        <w:top w:val="none" w:sz="0" w:space="0" w:color="auto"/>
        <w:left w:val="none" w:sz="0" w:space="0" w:color="auto"/>
        <w:bottom w:val="none" w:sz="0" w:space="0" w:color="auto"/>
        <w:right w:val="none" w:sz="0" w:space="0" w:color="auto"/>
      </w:divBdr>
    </w:div>
    <w:div w:id="869490409">
      <w:bodyDiv w:val="1"/>
      <w:marLeft w:val="0"/>
      <w:marRight w:val="0"/>
      <w:marTop w:val="0"/>
      <w:marBottom w:val="0"/>
      <w:divBdr>
        <w:top w:val="none" w:sz="0" w:space="0" w:color="auto"/>
        <w:left w:val="none" w:sz="0" w:space="0" w:color="auto"/>
        <w:bottom w:val="none" w:sz="0" w:space="0" w:color="auto"/>
        <w:right w:val="none" w:sz="0" w:space="0" w:color="auto"/>
      </w:divBdr>
    </w:div>
    <w:div w:id="875318205">
      <w:bodyDiv w:val="1"/>
      <w:marLeft w:val="0"/>
      <w:marRight w:val="0"/>
      <w:marTop w:val="0"/>
      <w:marBottom w:val="0"/>
      <w:divBdr>
        <w:top w:val="none" w:sz="0" w:space="0" w:color="auto"/>
        <w:left w:val="none" w:sz="0" w:space="0" w:color="auto"/>
        <w:bottom w:val="none" w:sz="0" w:space="0" w:color="auto"/>
        <w:right w:val="none" w:sz="0" w:space="0" w:color="auto"/>
      </w:divBdr>
    </w:div>
    <w:div w:id="879589152">
      <w:bodyDiv w:val="1"/>
      <w:marLeft w:val="0"/>
      <w:marRight w:val="0"/>
      <w:marTop w:val="0"/>
      <w:marBottom w:val="0"/>
      <w:divBdr>
        <w:top w:val="none" w:sz="0" w:space="0" w:color="auto"/>
        <w:left w:val="none" w:sz="0" w:space="0" w:color="auto"/>
        <w:bottom w:val="none" w:sz="0" w:space="0" w:color="auto"/>
        <w:right w:val="none" w:sz="0" w:space="0" w:color="auto"/>
      </w:divBdr>
    </w:div>
    <w:div w:id="885801604">
      <w:bodyDiv w:val="1"/>
      <w:marLeft w:val="0"/>
      <w:marRight w:val="0"/>
      <w:marTop w:val="0"/>
      <w:marBottom w:val="0"/>
      <w:divBdr>
        <w:top w:val="none" w:sz="0" w:space="0" w:color="auto"/>
        <w:left w:val="none" w:sz="0" w:space="0" w:color="auto"/>
        <w:bottom w:val="none" w:sz="0" w:space="0" w:color="auto"/>
        <w:right w:val="none" w:sz="0" w:space="0" w:color="auto"/>
      </w:divBdr>
    </w:div>
    <w:div w:id="893739899">
      <w:bodyDiv w:val="1"/>
      <w:marLeft w:val="0"/>
      <w:marRight w:val="0"/>
      <w:marTop w:val="0"/>
      <w:marBottom w:val="0"/>
      <w:divBdr>
        <w:top w:val="none" w:sz="0" w:space="0" w:color="auto"/>
        <w:left w:val="none" w:sz="0" w:space="0" w:color="auto"/>
        <w:bottom w:val="none" w:sz="0" w:space="0" w:color="auto"/>
        <w:right w:val="none" w:sz="0" w:space="0" w:color="auto"/>
      </w:divBdr>
    </w:div>
    <w:div w:id="895235750">
      <w:bodyDiv w:val="1"/>
      <w:marLeft w:val="0"/>
      <w:marRight w:val="0"/>
      <w:marTop w:val="0"/>
      <w:marBottom w:val="0"/>
      <w:divBdr>
        <w:top w:val="none" w:sz="0" w:space="0" w:color="auto"/>
        <w:left w:val="none" w:sz="0" w:space="0" w:color="auto"/>
        <w:bottom w:val="none" w:sz="0" w:space="0" w:color="auto"/>
        <w:right w:val="none" w:sz="0" w:space="0" w:color="auto"/>
      </w:divBdr>
    </w:div>
    <w:div w:id="895556309">
      <w:bodyDiv w:val="1"/>
      <w:marLeft w:val="0"/>
      <w:marRight w:val="0"/>
      <w:marTop w:val="0"/>
      <w:marBottom w:val="0"/>
      <w:divBdr>
        <w:top w:val="none" w:sz="0" w:space="0" w:color="auto"/>
        <w:left w:val="none" w:sz="0" w:space="0" w:color="auto"/>
        <w:bottom w:val="none" w:sz="0" w:space="0" w:color="auto"/>
        <w:right w:val="none" w:sz="0" w:space="0" w:color="auto"/>
      </w:divBdr>
    </w:div>
    <w:div w:id="896741815">
      <w:bodyDiv w:val="1"/>
      <w:marLeft w:val="0"/>
      <w:marRight w:val="0"/>
      <w:marTop w:val="0"/>
      <w:marBottom w:val="0"/>
      <w:divBdr>
        <w:top w:val="none" w:sz="0" w:space="0" w:color="auto"/>
        <w:left w:val="none" w:sz="0" w:space="0" w:color="auto"/>
        <w:bottom w:val="none" w:sz="0" w:space="0" w:color="auto"/>
        <w:right w:val="none" w:sz="0" w:space="0" w:color="auto"/>
      </w:divBdr>
    </w:div>
    <w:div w:id="901452204">
      <w:bodyDiv w:val="1"/>
      <w:marLeft w:val="0"/>
      <w:marRight w:val="0"/>
      <w:marTop w:val="0"/>
      <w:marBottom w:val="0"/>
      <w:divBdr>
        <w:top w:val="none" w:sz="0" w:space="0" w:color="auto"/>
        <w:left w:val="none" w:sz="0" w:space="0" w:color="auto"/>
        <w:bottom w:val="none" w:sz="0" w:space="0" w:color="auto"/>
        <w:right w:val="none" w:sz="0" w:space="0" w:color="auto"/>
      </w:divBdr>
    </w:div>
    <w:div w:id="902641716">
      <w:bodyDiv w:val="1"/>
      <w:marLeft w:val="0"/>
      <w:marRight w:val="0"/>
      <w:marTop w:val="0"/>
      <w:marBottom w:val="0"/>
      <w:divBdr>
        <w:top w:val="none" w:sz="0" w:space="0" w:color="auto"/>
        <w:left w:val="none" w:sz="0" w:space="0" w:color="auto"/>
        <w:bottom w:val="none" w:sz="0" w:space="0" w:color="auto"/>
        <w:right w:val="none" w:sz="0" w:space="0" w:color="auto"/>
      </w:divBdr>
    </w:div>
    <w:div w:id="903295926">
      <w:bodyDiv w:val="1"/>
      <w:marLeft w:val="0"/>
      <w:marRight w:val="0"/>
      <w:marTop w:val="0"/>
      <w:marBottom w:val="0"/>
      <w:divBdr>
        <w:top w:val="none" w:sz="0" w:space="0" w:color="auto"/>
        <w:left w:val="none" w:sz="0" w:space="0" w:color="auto"/>
        <w:bottom w:val="none" w:sz="0" w:space="0" w:color="auto"/>
        <w:right w:val="none" w:sz="0" w:space="0" w:color="auto"/>
      </w:divBdr>
    </w:div>
    <w:div w:id="904992394">
      <w:bodyDiv w:val="1"/>
      <w:marLeft w:val="0"/>
      <w:marRight w:val="0"/>
      <w:marTop w:val="0"/>
      <w:marBottom w:val="0"/>
      <w:divBdr>
        <w:top w:val="none" w:sz="0" w:space="0" w:color="auto"/>
        <w:left w:val="none" w:sz="0" w:space="0" w:color="auto"/>
        <w:bottom w:val="none" w:sz="0" w:space="0" w:color="auto"/>
        <w:right w:val="none" w:sz="0" w:space="0" w:color="auto"/>
      </w:divBdr>
    </w:div>
    <w:div w:id="905338666">
      <w:bodyDiv w:val="1"/>
      <w:marLeft w:val="0"/>
      <w:marRight w:val="0"/>
      <w:marTop w:val="0"/>
      <w:marBottom w:val="0"/>
      <w:divBdr>
        <w:top w:val="none" w:sz="0" w:space="0" w:color="auto"/>
        <w:left w:val="none" w:sz="0" w:space="0" w:color="auto"/>
        <w:bottom w:val="none" w:sz="0" w:space="0" w:color="auto"/>
        <w:right w:val="none" w:sz="0" w:space="0" w:color="auto"/>
      </w:divBdr>
    </w:div>
    <w:div w:id="906455988">
      <w:bodyDiv w:val="1"/>
      <w:marLeft w:val="0"/>
      <w:marRight w:val="0"/>
      <w:marTop w:val="0"/>
      <w:marBottom w:val="0"/>
      <w:divBdr>
        <w:top w:val="none" w:sz="0" w:space="0" w:color="auto"/>
        <w:left w:val="none" w:sz="0" w:space="0" w:color="auto"/>
        <w:bottom w:val="none" w:sz="0" w:space="0" w:color="auto"/>
        <w:right w:val="none" w:sz="0" w:space="0" w:color="auto"/>
      </w:divBdr>
    </w:div>
    <w:div w:id="908616173">
      <w:bodyDiv w:val="1"/>
      <w:marLeft w:val="0"/>
      <w:marRight w:val="0"/>
      <w:marTop w:val="0"/>
      <w:marBottom w:val="0"/>
      <w:divBdr>
        <w:top w:val="none" w:sz="0" w:space="0" w:color="auto"/>
        <w:left w:val="none" w:sz="0" w:space="0" w:color="auto"/>
        <w:bottom w:val="none" w:sz="0" w:space="0" w:color="auto"/>
        <w:right w:val="none" w:sz="0" w:space="0" w:color="auto"/>
      </w:divBdr>
    </w:div>
    <w:div w:id="908928812">
      <w:bodyDiv w:val="1"/>
      <w:marLeft w:val="0"/>
      <w:marRight w:val="0"/>
      <w:marTop w:val="0"/>
      <w:marBottom w:val="0"/>
      <w:divBdr>
        <w:top w:val="none" w:sz="0" w:space="0" w:color="auto"/>
        <w:left w:val="none" w:sz="0" w:space="0" w:color="auto"/>
        <w:bottom w:val="none" w:sz="0" w:space="0" w:color="auto"/>
        <w:right w:val="none" w:sz="0" w:space="0" w:color="auto"/>
      </w:divBdr>
    </w:div>
    <w:div w:id="909078183">
      <w:bodyDiv w:val="1"/>
      <w:marLeft w:val="0"/>
      <w:marRight w:val="0"/>
      <w:marTop w:val="0"/>
      <w:marBottom w:val="0"/>
      <w:divBdr>
        <w:top w:val="none" w:sz="0" w:space="0" w:color="auto"/>
        <w:left w:val="none" w:sz="0" w:space="0" w:color="auto"/>
        <w:bottom w:val="none" w:sz="0" w:space="0" w:color="auto"/>
        <w:right w:val="none" w:sz="0" w:space="0" w:color="auto"/>
      </w:divBdr>
    </w:div>
    <w:div w:id="911811326">
      <w:bodyDiv w:val="1"/>
      <w:marLeft w:val="0"/>
      <w:marRight w:val="0"/>
      <w:marTop w:val="0"/>
      <w:marBottom w:val="0"/>
      <w:divBdr>
        <w:top w:val="none" w:sz="0" w:space="0" w:color="auto"/>
        <w:left w:val="none" w:sz="0" w:space="0" w:color="auto"/>
        <w:bottom w:val="none" w:sz="0" w:space="0" w:color="auto"/>
        <w:right w:val="none" w:sz="0" w:space="0" w:color="auto"/>
      </w:divBdr>
    </w:div>
    <w:div w:id="912280001">
      <w:bodyDiv w:val="1"/>
      <w:marLeft w:val="0"/>
      <w:marRight w:val="0"/>
      <w:marTop w:val="0"/>
      <w:marBottom w:val="0"/>
      <w:divBdr>
        <w:top w:val="none" w:sz="0" w:space="0" w:color="auto"/>
        <w:left w:val="none" w:sz="0" w:space="0" w:color="auto"/>
        <w:bottom w:val="none" w:sz="0" w:space="0" w:color="auto"/>
        <w:right w:val="none" w:sz="0" w:space="0" w:color="auto"/>
      </w:divBdr>
    </w:div>
    <w:div w:id="913393416">
      <w:bodyDiv w:val="1"/>
      <w:marLeft w:val="0"/>
      <w:marRight w:val="0"/>
      <w:marTop w:val="0"/>
      <w:marBottom w:val="0"/>
      <w:divBdr>
        <w:top w:val="none" w:sz="0" w:space="0" w:color="auto"/>
        <w:left w:val="none" w:sz="0" w:space="0" w:color="auto"/>
        <w:bottom w:val="none" w:sz="0" w:space="0" w:color="auto"/>
        <w:right w:val="none" w:sz="0" w:space="0" w:color="auto"/>
      </w:divBdr>
    </w:div>
    <w:div w:id="914969393">
      <w:bodyDiv w:val="1"/>
      <w:marLeft w:val="0"/>
      <w:marRight w:val="0"/>
      <w:marTop w:val="0"/>
      <w:marBottom w:val="0"/>
      <w:divBdr>
        <w:top w:val="none" w:sz="0" w:space="0" w:color="auto"/>
        <w:left w:val="none" w:sz="0" w:space="0" w:color="auto"/>
        <w:bottom w:val="none" w:sz="0" w:space="0" w:color="auto"/>
        <w:right w:val="none" w:sz="0" w:space="0" w:color="auto"/>
      </w:divBdr>
    </w:div>
    <w:div w:id="915939690">
      <w:bodyDiv w:val="1"/>
      <w:marLeft w:val="0"/>
      <w:marRight w:val="0"/>
      <w:marTop w:val="0"/>
      <w:marBottom w:val="0"/>
      <w:divBdr>
        <w:top w:val="none" w:sz="0" w:space="0" w:color="auto"/>
        <w:left w:val="none" w:sz="0" w:space="0" w:color="auto"/>
        <w:bottom w:val="none" w:sz="0" w:space="0" w:color="auto"/>
        <w:right w:val="none" w:sz="0" w:space="0" w:color="auto"/>
      </w:divBdr>
    </w:div>
    <w:div w:id="927228028">
      <w:bodyDiv w:val="1"/>
      <w:marLeft w:val="0"/>
      <w:marRight w:val="0"/>
      <w:marTop w:val="0"/>
      <w:marBottom w:val="0"/>
      <w:divBdr>
        <w:top w:val="none" w:sz="0" w:space="0" w:color="auto"/>
        <w:left w:val="none" w:sz="0" w:space="0" w:color="auto"/>
        <w:bottom w:val="none" w:sz="0" w:space="0" w:color="auto"/>
        <w:right w:val="none" w:sz="0" w:space="0" w:color="auto"/>
      </w:divBdr>
    </w:div>
    <w:div w:id="927301389">
      <w:bodyDiv w:val="1"/>
      <w:marLeft w:val="0"/>
      <w:marRight w:val="0"/>
      <w:marTop w:val="0"/>
      <w:marBottom w:val="0"/>
      <w:divBdr>
        <w:top w:val="none" w:sz="0" w:space="0" w:color="auto"/>
        <w:left w:val="none" w:sz="0" w:space="0" w:color="auto"/>
        <w:bottom w:val="none" w:sz="0" w:space="0" w:color="auto"/>
        <w:right w:val="none" w:sz="0" w:space="0" w:color="auto"/>
      </w:divBdr>
    </w:div>
    <w:div w:id="928807427">
      <w:bodyDiv w:val="1"/>
      <w:marLeft w:val="0"/>
      <w:marRight w:val="0"/>
      <w:marTop w:val="0"/>
      <w:marBottom w:val="0"/>
      <w:divBdr>
        <w:top w:val="none" w:sz="0" w:space="0" w:color="auto"/>
        <w:left w:val="none" w:sz="0" w:space="0" w:color="auto"/>
        <w:bottom w:val="none" w:sz="0" w:space="0" w:color="auto"/>
        <w:right w:val="none" w:sz="0" w:space="0" w:color="auto"/>
      </w:divBdr>
    </w:div>
    <w:div w:id="929393930">
      <w:bodyDiv w:val="1"/>
      <w:marLeft w:val="0"/>
      <w:marRight w:val="0"/>
      <w:marTop w:val="0"/>
      <w:marBottom w:val="0"/>
      <w:divBdr>
        <w:top w:val="none" w:sz="0" w:space="0" w:color="auto"/>
        <w:left w:val="none" w:sz="0" w:space="0" w:color="auto"/>
        <w:bottom w:val="none" w:sz="0" w:space="0" w:color="auto"/>
        <w:right w:val="none" w:sz="0" w:space="0" w:color="auto"/>
      </w:divBdr>
      <w:divsChild>
        <w:div w:id="251283821">
          <w:marLeft w:val="480"/>
          <w:marRight w:val="0"/>
          <w:marTop w:val="0"/>
          <w:marBottom w:val="0"/>
          <w:divBdr>
            <w:top w:val="none" w:sz="0" w:space="0" w:color="auto"/>
            <w:left w:val="none" w:sz="0" w:space="0" w:color="auto"/>
            <w:bottom w:val="none" w:sz="0" w:space="0" w:color="auto"/>
            <w:right w:val="none" w:sz="0" w:space="0" w:color="auto"/>
          </w:divBdr>
        </w:div>
        <w:div w:id="1925068149">
          <w:marLeft w:val="480"/>
          <w:marRight w:val="0"/>
          <w:marTop w:val="0"/>
          <w:marBottom w:val="0"/>
          <w:divBdr>
            <w:top w:val="none" w:sz="0" w:space="0" w:color="auto"/>
            <w:left w:val="none" w:sz="0" w:space="0" w:color="auto"/>
            <w:bottom w:val="none" w:sz="0" w:space="0" w:color="auto"/>
            <w:right w:val="none" w:sz="0" w:space="0" w:color="auto"/>
          </w:divBdr>
        </w:div>
        <w:div w:id="1614052234">
          <w:marLeft w:val="480"/>
          <w:marRight w:val="0"/>
          <w:marTop w:val="0"/>
          <w:marBottom w:val="0"/>
          <w:divBdr>
            <w:top w:val="none" w:sz="0" w:space="0" w:color="auto"/>
            <w:left w:val="none" w:sz="0" w:space="0" w:color="auto"/>
            <w:bottom w:val="none" w:sz="0" w:space="0" w:color="auto"/>
            <w:right w:val="none" w:sz="0" w:space="0" w:color="auto"/>
          </w:divBdr>
        </w:div>
        <w:div w:id="4139124">
          <w:marLeft w:val="480"/>
          <w:marRight w:val="0"/>
          <w:marTop w:val="0"/>
          <w:marBottom w:val="0"/>
          <w:divBdr>
            <w:top w:val="none" w:sz="0" w:space="0" w:color="auto"/>
            <w:left w:val="none" w:sz="0" w:space="0" w:color="auto"/>
            <w:bottom w:val="none" w:sz="0" w:space="0" w:color="auto"/>
            <w:right w:val="none" w:sz="0" w:space="0" w:color="auto"/>
          </w:divBdr>
        </w:div>
        <w:div w:id="7220363">
          <w:marLeft w:val="480"/>
          <w:marRight w:val="0"/>
          <w:marTop w:val="0"/>
          <w:marBottom w:val="0"/>
          <w:divBdr>
            <w:top w:val="none" w:sz="0" w:space="0" w:color="auto"/>
            <w:left w:val="none" w:sz="0" w:space="0" w:color="auto"/>
            <w:bottom w:val="none" w:sz="0" w:space="0" w:color="auto"/>
            <w:right w:val="none" w:sz="0" w:space="0" w:color="auto"/>
          </w:divBdr>
        </w:div>
        <w:div w:id="1684359992">
          <w:marLeft w:val="480"/>
          <w:marRight w:val="0"/>
          <w:marTop w:val="0"/>
          <w:marBottom w:val="0"/>
          <w:divBdr>
            <w:top w:val="none" w:sz="0" w:space="0" w:color="auto"/>
            <w:left w:val="none" w:sz="0" w:space="0" w:color="auto"/>
            <w:bottom w:val="none" w:sz="0" w:space="0" w:color="auto"/>
            <w:right w:val="none" w:sz="0" w:space="0" w:color="auto"/>
          </w:divBdr>
        </w:div>
        <w:div w:id="1203981636">
          <w:marLeft w:val="480"/>
          <w:marRight w:val="0"/>
          <w:marTop w:val="0"/>
          <w:marBottom w:val="0"/>
          <w:divBdr>
            <w:top w:val="none" w:sz="0" w:space="0" w:color="auto"/>
            <w:left w:val="none" w:sz="0" w:space="0" w:color="auto"/>
            <w:bottom w:val="none" w:sz="0" w:space="0" w:color="auto"/>
            <w:right w:val="none" w:sz="0" w:space="0" w:color="auto"/>
          </w:divBdr>
        </w:div>
        <w:div w:id="969826880">
          <w:marLeft w:val="480"/>
          <w:marRight w:val="0"/>
          <w:marTop w:val="0"/>
          <w:marBottom w:val="0"/>
          <w:divBdr>
            <w:top w:val="none" w:sz="0" w:space="0" w:color="auto"/>
            <w:left w:val="none" w:sz="0" w:space="0" w:color="auto"/>
            <w:bottom w:val="none" w:sz="0" w:space="0" w:color="auto"/>
            <w:right w:val="none" w:sz="0" w:space="0" w:color="auto"/>
          </w:divBdr>
        </w:div>
        <w:div w:id="1371343586">
          <w:marLeft w:val="480"/>
          <w:marRight w:val="0"/>
          <w:marTop w:val="0"/>
          <w:marBottom w:val="0"/>
          <w:divBdr>
            <w:top w:val="none" w:sz="0" w:space="0" w:color="auto"/>
            <w:left w:val="none" w:sz="0" w:space="0" w:color="auto"/>
            <w:bottom w:val="none" w:sz="0" w:space="0" w:color="auto"/>
            <w:right w:val="none" w:sz="0" w:space="0" w:color="auto"/>
          </w:divBdr>
        </w:div>
        <w:div w:id="124198938">
          <w:marLeft w:val="480"/>
          <w:marRight w:val="0"/>
          <w:marTop w:val="0"/>
          <w:marBottom w:val="0"/>
          <w:divBdr>
            <w:top w:val="none" w:sz="0" w:space="0" w:color="auto"/>
            <w:left w:val="none" w:sz="0" w:space="0" w:color="auto"/>
            <w:bottom w:val="none" w:sz="0" w:space="0" w:color="auto"/>
            <w:right w:val="none" w:sz="0" w:space="0" w:color="auto"/>
          </w:divBdr>
        </w:div>
        <w:div w:id="636450833">
          <w:marLeft w:val="480"/>
          <w:marRight w:val="0"/>
          <w:marTop w:val="0"/>
          <w:marBottom w:val="0"/>
          <w:divBdr>
            <w:top w:val="none" w:sz="0" w:space="0" w:color="auto"/>
            <w:left w:val="none" w:sz="0" w:space="0" w:color="auto"/>
            <w:bottom w:val="none" w:sz="0" w:space="0" w:color="auto"/>
            <w:right w:val="none" w:sz="0" w:space="0" w:color="auto"/>
          </w:divBdr>
        </w:div>
        <w:div w:id="1658537019">
          <w:marLeft w:val="480"/>
          <w:marRight w:val="0"/>
          <w:marTop w:val="0"/>
          <w:marBottom w:val="0"/>
          <w:divBdr>
            <w:top w:val="none" w:sz="0" w:space="0" w:color="auto"/>
            <w:left w:val="none" w:sz="0" w:space="0" w:color="auto"/>
            <w:bottom w:val="none" w:sz="0" w:space="0" w:color="auto"/>
            <w:right w:val="none" w:sz="0" w:space="0" w:color="auto"/>
          </w:divBdr>
        </w:div>
        <w:div w:id="589125676">
          <w:marLeft w:val="480"/>
          <w:marRight w:val="0"/>
          <w:marTop w:val="0"/>
          <w:marBottom w:val="0"/>
          <w:divBdr>
            <w:top w:val="none" w:sz="0" w:space="0" w:color="auto"/>
            <w:left w:val="none" w:sz="0" w:space="0" w:color="auto"/>
            <w:bottom w:val="none" w:sz="0" w:space="0" w:color="auto"/>
            <w:right w:val="none" w:sz="0" w:space="0" w:color="auto"/>
          </w:divBdr>
        </w:div>
        <w:div w:id="542401523">
          <w:marLeft w:val="480"/>
          <w:marRight w:val="0"/>
          <w:marTop w:val="0"/>
          <w:marBottom w:val="0"/>
          <w:divBdr>
            <w:top w:val="none" w:sz="0" w:space="0" w:color="auto"/>
            <w:left w:val="none" w:sz="0" w:space="0" w:color="auto"/>
            <w:bottom w:val="none" w:sz="0" w:space="0" w:color="auto"/>
            <w:right w:val="none" w:sz="0" w:space="0" w:color="auto"/>
          </w:divBdr>
        </w:div>
        <w:div w:id="11762877">
          <w:marLeft w:val="480"/>
          <w:marRight w:val="0"/>
          <w:marTop w:val="0"/>
          <w:marBottom w:val="0"/>
          <w:divBdr>
            <w:top w:val="none" w:sz="0" w:space="0" w:color="auto"/>
            <w:left w:val="none" w:sz="0" w:space="0" w:color="auto"/>
            <w:bottom w:val="none" w:sz="0" w:space="0" w:color="auto"/>
            <w:right w:val="none" w:sz="0" w:space="0" w:color="auto"/>
          </w:divBdr>
        </w:div>
        <w:div w:id="338166893">
          <w:marLeft w:val="480"/>
          <w:marRight w:val="0"/>
          <w:marTop w:val="0"/>
          <w:marBottom w:val="0"/>
          <w:divBdr>
            <w:top w:val="none" w:sz="0" w:space="0" w:color="auto"/>
            <w:left w:val="none" w:sz="0" w:space="0" w:color="auto"/>
            <w:bottom w:val="none" w:sz="0" w:space="0" w:color="auto"/>
            <w:right w:val="none" w:sz="0" w:space="0" w:color="auto"/>
          </w:divBdr>
        </w:div>
        <w:div w:id="1557935432">
          <w:marLeft w:val="480"/>
          <w:marRight w:val="0"/>
          <w:marTop w:val="0"/>
          <w:marBottom w:val="0"/>
          <w:divBdr>
            <w:top w:val="none" w:sz="0" w:space="0" w:color="auto"/>
            <w:left w:val="none" w:sz="0" w:space="0" w:color="auto"/>
            <w:bottom w:val="none" w:sz="0" w:space="0" w:color="auto"/>
            <w:right w:val="none" w:sz="0" w:space="0" w:color="auto"/>
          </w:divBdr>
        </w:div>
        <w:div w:id="756252281">
          <w:marLeft w:val="480"/>
          <w:marRight w:val="0"/>
          <w:marTop w:val="0"/>
          <w:marBottom w:val="0"/>
          <w:divBdr>
            <w:top w:val="none" w:sz="0" w:space="0" w:color="auto"/>
            <w:left w:val="none" w:sz="0" w:space="0" w:color="auto"/>
            <w:bottom w:val="none" w:sz="0" w:space="0" w:color="auto"/>
            <w:right w:val="none" w:sz="0" w:space="0" w:color="auto"/>
          </w:divBdr>
        </w:div>
        <w:div w:id="185683660">
          <w:marLeft w:val="480"/>
          <w:marRight w:val="0"/>
          <w:marTop w:val="0"/>
          <w:marBottom w:val="0"/>
          <w:divBdr>
            <w:top w:val="none" w:sz="0" w:space="0" w:color="auto"/>
            <w:left w:val="none" w:sz="0" w:space="0" w:color="auto"/>
            <w:bottom w:val="none" w:sz="0" w:space="0" w:color="auto"/>
            <w:right w:val="none" w:sz="0" w:space="0" w:color="auto"/>
          </w:divBdr>
        </w:div>
        <w:div w:id="10689778">
          <w:marLeft w:val="480"/>
          <w:marRight w:val="0"/>
          <w:marTop w:val="0"/>
          <w:marBottom w:val="0"/>
          <w:divBdr>
            <w:top w:val="none" w:sz="0" w:space="0" w:color="auto"/>
            <w:left w:val="none" w:sz="0" w:space="0" w:color="auto"/>
            <w:bottom w:val="none" w:sz="0" w:space="0" w:color="auto"/>
            <w:right w:val="none" w:sz="0" w:space="0" w:color="auto"/>
          </w:divBdr>
        </w:div>
        <w:div w:id="1881237808">
          <w:marLeft w:val="480"/>
          <w:marRight w:val="0"/>
          <w:marTop w:val="0"/>
          <w:marBottom w:val="0"/>
          <w:divBdr>
            <w:top w:val="none" w:sz="0" w:space="0" w:color="auto"/>
            <w:left w:val="none" w:sz="0" w:space="0" w:color="auto"/>
            <w:bottom w:val="none" w:sz="0" w:space="0" w:color="auto"/>
            <w:right w:val="none" w:sz="0" w:space="0" w:color="auto"/>
          </w:divBdr>
        </w:div>
        <w:div w:id="164781415">
          <w:marLeft w:val="480"/>
          <w:marRight w:val="0"/>
          <w:marTop w:val="0"/>
          <w:marBottom w:val="0"/>
          <w:divBdr>
            <w:top w:val="none" w:sz="0" w:space="0" w:color="auto"/>
            <w:left w:val="none" w:sz="0" w:space="0" w:color="auto"/>
            <w:bottom w:val="none" w:sz="0" w:space="0" w:color="auto"/>
            <w:right w:val="none" w:sz="0" w:space="0" w:color="auto"/>
          </w:divBdr>
        </w:div>
        <w:div w:id="1825201658">
          <w:marLeft w:val="480"/>
          <w:marRight w:val="0"/>
          <w:marTop w:val="0"/>
          <w:marBottom w:val="0"/>
          <w:divBdr>
            <w:top w:val="none" w:sz="0" w:space="0" w:color="auto"/>
            <w:left w:val="none" w:sz="0" w:space="0" w:color="auto"/>
            <w:bottom w:val="none" w:sz="0" w:space="0" w:color="auto"/>
            <w:right w:val="none" w:sz="0" w:space="0" w:color="auto"/>
          </w:divBdr>
        </w:div>
        <w:div w:id="1532493835">
          <w:marLeft w:val="480"/>
          <w:marRight w:val="0"/>
          <w:marTop w:val="0"/>
          <w:marBottom w:val="0"/>
          <w:divBdr>
            <w:top w:val="none" w:sz="0" w:space="0" w:color="auto"/>
            <w:left w:val="none" w:sz="0" w:space="0" w:color="auto"/>
            <w:bottom w:val="none" w:sz="0" w:space="0" w:color="auto"/>
            <w:right w:val="none" w:sz="0" w:space="0" w:color="auto"/>
          </w:divBdr>
        </w:div>
        <w:div w:id="484248767">
          <w:marLeft w:val="480"/>
          <w:marRight w:val="0"/>
          <w:marTop w:val="0"/>
          <w:marBottom w:val="0"/>
          <w:divBdr>
            <w:top w:val="none" w:sz="0" w:space="0" w:color="auto"/>
            <w:left w:val="none" w:sz="0" w:space="0" w:color="auto"/>
            <w:bottom w:val="none" w:sz="0" w:space="0" w:color="auto"/>
            <w:right w:val="none" w:sz="0" w:space="0" w:color="auto"/>
          </w:divBdr>
        </w:div>
        <w:div w:id="44643947">
          <w:marLeft w:val="480"/>
          <w:marRight w:val="0"/>
          <w:marTop w:val="0"/>
          <w:marBottom w:val="0"/>
          <w:divBdr>
            <w:top w:val="none" w:sz="0" w:space="0" w:color="auto"/>
            <w:left w:val="none" w:sz="0" w:space="0" w:color="auto"/>
            <w:bottom w:val="none" w:sz="0" w:space="0" w:color="auto"/>
            <w:right w:val="none" w:sz="0" w:space="0" w:color="auto"/>
          </w:divBdr>
        </w:div>
        <w:div w:id="751050420">
          <w:marLeft w:val="480"/>
          <w:marRight w:val="0"/>
          <w:marTop w:val="0"/>
          <w:marBottom w:val="0"/>
          <w:divBdr>
            <w:top w:val="none" w:sz="0" w:space="0" w:color="auto"/>
            <w:left w:val="none" w:sz="0" w:space="0" w:color="auto"/>
            <w:bottom w:val="none" w:sz="0" w:space="0" w:color="auto"/>
            <w:right w:val="none" w:sz="0" w:space="0" w:color="auto"/>
          </w:divBdr>
        </w:div>
        <w:div w:id="1650986610">
          <w:marLeft w:val="480"/>
          <w:marRight w:val="0"/>
          <w:marTop w:val="0"/>
          <w:marBottom w:val="0"/>
          <w:divBdr>
            <w:top w:val="none" w:sz="0" w:space="0" w:color="auto"/>
            <w:left w:val="none" w:sz="0" w:space="0" w:color="auto"/>
            <w:bottom w:val="none" w:sz="0" w:space="0" w:color="auto"/>
            <w:right w:val="none" w:sz="0" w:space="0" w:color="auto"/>
          </w:divBdr>
        </w:div>
        <w:div w:id="1179002828">
          <w:marLeft w:val="480"/>
          <w:marRight w:val="0"/>
          <w:marTop w:val="0"/>
          <w:marBottom w:val="0"/>
          <w:divBdr>
            <w:top w:val="none" w:sz="0" w:space="0" w:color="auto"/>
            <w:left w:val="none" w:sz="0" w:space="0" w:color="auto"/>
            <w:bottom w:val="none" w:sz="0" w:space="0" w:color="auto"/>
            <w:right w:val="none" w:sz="0" w:space="0" w:color="auto"/>
          </w:divBdr>
        </w:div>
        <w:div w:id="1358506104">
          <w:marLeft w:val="480"/>
          <w:marRight w:val="0"/>
          <w:marTop w:val="0"/>
          <w:marBottom w:val="0"/>
          <w:divBdr>
            <w:top w:val="none" w:sz="0" w:space="0" w:color="auto"/>
            <w:left w:val="none" w:sz="0" w:space="0" w:color="auto"/>
            <w:bottom w:val="none" w:sz="0" w:space="0" w:color="auto"/>
            <w:right w:val="none" w:sz="0" w:space="0" w:color="auto"/>
          </w:divBdr>
        </w:div>
        <w:div w:id="704868988">
          <w:marLeft w:val="480"/>
          <w:marRight w:val="0"/>
          <w:marTop w:val="0"/>
          <w:marBottom w:val="0"/>
          <w:divBdr>
            <w:top w:val="none" w:sz="0" w:space="0" w:color="auto"/>
            <w:left w:val="none" w:sz="0" w:space="0" w:color="auto"/>
            <w:bottom w:val="none" w:sz="0" w:space="0" w:color="auto"/>
            <w:right w:val="none" w:sz="0" w:space="0" w:color="auto"/>
          </w:divBdr>
        </w:div>
        <w:div w:id="467666987">
          <w:marLeft w:val="480"/>
          <w:marRight w:val="0"/>
          <w:marTop w:val="0"/>
          <w:marBottom w:val="0"/>
          <w:divBdr>
            <w:top w:val="none" w:sz="0" w:space="0" w:color="auto"/>
            <w:left w:val="none" w:sz="0" w:space="0" w:color="auto"/>
            <w:bottom w:val="none" w:sz="0" w:space="0" w:color="auto"/>
            <w:right w:val="none" w:sz="0" w:space="0" w:color="auto"/>
          </w:divBdr>
        </w:div>
        <w:div w:id="1369648771">
          <w:marLeft w:val="480"/>
          <w:marRight w:val="0"/>
          <w:marTop w:val="0"/>
          <w:marBottom w:val="0"/>
          <w:divBdr>
            <w:top w:val="none" w:sz="0" w:space="0" w:color="auto"/>
            <w:left w:val="none" w:sz="0" w:space="0" w:color="auto"/>
            <w:bottom w:val="none" w:sz="0" w:space="0" w:color="auto"/>
            <w:right w:val="none" w:sz="0" w:space="0" w:color="auto"/>
          </w:divBdr>
        </w:div>
        <w:div w:id="1675106677">
          <w:marLeft w:val="480"/>
          <w:marRight w:val="0"/>
          <w:marTop w:val="0"/>
          <w:marBottom w:val="0"/>
          <w:divBdr>
            <w:top w:val="none" w:sz="0" w:space="0" w:color="auto"/>
            <w:left w:val="none" w:sz="0" w:space="0" w:color="auto"/>
            <w:bottom w:val="none" w:sz="0" w:space="0" w:color="auto"/>
            <w:right w:val="none" w:sz="0" w:space="0" w:color="auto"/>
          </w:divBdr>
        </w:div>
        <w:div w:id="766268492">
          <w:marLeft w:val="480"/>
          <w:marRight w:val="0"/>
          <w:marTop w:val="0"/>
          <w:marBottom w:val="0"/>
          <w:divBdr>
            <w:top w:val="none" w:sz="0" w:space="0" w:color="auto"/>
            <w:left w:val="none" w:sz="0" w:space="0" w:color="auto"/>
            <w:bottom w:val="none" w:sz="0" w:space="0" w:color="auto"/>
            <w:right w:val="none" w:sz="0" w:space="0" w:color="auto"/>
          </w:divBdr>
        </w:div>
        <w:div w:id="2000182885">
          <w:marLeft w:val="480"/>
          <w:marRight w:val="0"/>
          <w:marTop w:val="0"/>
          <w:marBottom w:val="0"/>
          <w:divBdr>
            <w:top w:val="none" w:sz="0" w:space="0" w:color="auto"/>
            <w:left w:val="none" w:sz="0" w:space="0" w:color="auto"/>
            <w:bottom w:val="none" w:sz="0" w:space="0" w:color="auto"/>
            <w:right w:val="none" w:sz="0" w:space="0" w:color="auto"/>
          </w:divBdr>
        </w:div>
        <w:div w:id="1550074746">
          <w:marLeft w:val="480"/>
          <w:marRight w:val="0"/>
          <w:marTop w:val="0"/>
          <w:marBottom w:val="0"/>
          <w:divBdr>
            <w:top w:val="none" w:sz="0" w:space="0" w:color="auto"/>
            <w:left w:val="none" w:sz="0" w:space="0" w:color="auto"/>
            <w:bottom w:val="none" w:sz="0" w:space="0" w:color="auto"/>
            <w:right w:val="none" w:sz="0" w:space="0" w:color="auto"/>
          </w:divBdr>
        </w:div>
        <w:div w:id="1012880658">
          <w:marLeft w:val="480"/>
          <w:marRight w:val="0"/>
          <w:marTop w:val="0"/>
          <w:marBottom w:val="0"/>
          <w:divBdr>
            <w:top w:val="none" w:sz="0" w:space="0" w:color="auto"/>
            <w:left w:val="none" w:sz="0" w:space="0" w:color="auto"/>
            <w:bottom w:val="none" w:sz="0" w:space="0" w:color="auto"/>
            <w:right w:val="none" w:sz="0" w:space="0" w:color="auto"/>
          </w:divBdr>
        </w:div>
        <w:div w:id="1055663283">
          <w:marLeft w:val="480"/>
          <w:marRight w:val="0"/>
          <w:marTop w:val="0"/>
          <w:marBottom w:val="0"/>
          <w:divBdr>
            <w:top w:val="none" w:sz="0" w:space="0" w:color="auto"/>
            <w:left w:val="none" w:sz="0" w:space="0" w:color="auto"/>
            <w:bottom w:val="none" w:sz="0" w:space="0" w:color="auto"/>
            <w:right w:val="none" w:sz="0" w:space="0" w:color="auto"/>
          </w:divBdr>
        </w:div>
        <w:div w:id="48187242">
          <w:marLeft w:val="480"/>
          <w:marRight w:val="0"/>
          <w:marTop w:val="0"/>
          <w:marBottom w:val="0"/>
          <w:divBdr>
            <w:top w:val="none" w:sz="0" w:space="0" w:color="auto"/>
            <w:left w:val="none" w:sz="0" w:space="0" w:color="auto"/>
            <w:bottom w:val="none" w:sz="0" w:space="0" w:color="auto"/>
            <w:right w:val="none" w:sz="0" w:space="0" w:color="auto"/>
          </w:divBdr>
        </w:div>
        <w:div w:id="1317103700">
          <w:marLeft w:val="480"/>
          <w:marRight w:val="0"/>
          <w:marTop w:val="0"/>
          <w:marBottom w:val="0"/>
          <w:divBdr>
            <w:top w:val="none" w:sz="0" w:space="0" w:color="auto"/>
            <w:left w:val="none" w:sz="0" w:space="0" w:color="auto"/>
            <w:bottom w:val="none" w:sz="0" w:space="0" w:color="auto"/>
            <w:right w:val="none" w:sz="0" w:space="0" w:color="auto"/>
          </w:divBdr>
        </w:div>
        <w:div w:id="14041249">
          <w:marLeft w:val="480"/>
          <w:marRight w:val="0"/>
          <w:marTop w:val="0"/>
          <w:marBottom w:val="0"/>
          <w:divBdr>
            <w:top w:val="none" w:sz="0" w:space="0" w:color="auto"/>
            <w:left w:val="none" w:sz="0" w:space="0" w:color="auto"/>
            <w:bottom w:val="none" w:sz="0" w:space="0" w:color="auto"/>
            <w:right w:val="none" w:sz="0" w:space="0" w:color="auto"/>
          </w:divBdr>
        </w:div>
        <w:div w:id="1762556254">
          <w:marLeft w:val="480"/>
          <w:marRight w:val="0"/>
          <w:marTop w:val="0"/>
          <w:marBottom w:val="0"/>
          <w:divBdr>
            <w:top w:val="none" w:sz="0" w:space="0" w:color="auto"/>
            <w:left w:val="none" w:sz="0" w:space="0" w:color="auto"/>
            <w:bottom w:val="none" w:sz="0" w:space="0" w:color="auto"/>
            <w:right w:val="none" w:sz="0" w:space="0" w:color="auto"/>
          </w:divBdr>
        </w:div>
        <w:div w:id="796872304">
          <w:marLeft w:val="480"/>
          <w:marRight w:val="0"/>
          <w:marTop w:val="0"/>
          <w:marBottom w:val="0"/>
          <w:divBdr>
            <w:top w:val="none" w:sz="0" w:space="0" w:color="auto"/>
            <w:left w:val="none" w:sz="0" w:space="0" w:color="auto"/>
            <w:bottom w:val="none" w:sz="0" w:space="0" w:color="auto"/>
            <w:right w:val="none" w:sz="0" w:space="0" w:color="auto"/>
          </w:divBdr>
        </w:div>
        <w:div w:id="1228150917">
          <w:marLeft w:val="480"/>
          <w:marRight w:val="0"/>
          <w:marTop w:val="0"/>
          <w:marBottom w:val="0"/>
          <w:divBdr>
            <w:top w:val="none" w:sz="0" w:space="0" w:color="auto"/>
            <w:left w:val="none" w:sz="0" w:space="0" w:color="auto"/>
            <w:bottom w:val="none" w:sz="0" w:space="0" w:color="auto"/>
            <w:right w:val="none" w:sz="0" w:space="0" w:color="auto"/>
          </w:divBdr>
        </w:div>
        <w:div w:id="595870206">
          <w:marLeft w:val="480"/>
          <w:marRight w:val="0"/>
          <w:marTop w:val="0"/>
          <w:marBottom w:val="0"/>
          <w:divBdr>
            <w:top w:val="none" w:sz="0" w:space="0" w:color="auto"/>
            <w:left w:val="none" w:sz="0" w:space="0" w:color="auto"/>
            <w:bottom w:val="none" w:sz="0" w:space="0" w:color="auto"/>
            <w:right w:val="none" w:sz="0" w:space="0" w:color="auto"/>
          </w:divBdr>
        </w:div>
        <w:div w:id="1531843514">
          <w:marLeft w:val="480"/>
          <w:marRight w:val="0"/>
          <w:marTop w:val="0"/>
          <w:marBottom w:val="0"/>
          <w:divBdr>
            <w:top w:val="none" w:sz="0" w:space="0" w:color="auto"/>
            <w:left w:val="none" w:sz="0" w:space="0" w:color="auto"/>
            <w:bottom w:val="none" w:sz="0" w:space="0" w:color="auto"/>
            <w:right w:val="none" w:sz="0" w:space="0" w:color="auto"/>
          </w:divBdr>
        </w:div>
        <w:div w:id="1507019583">
          <w:marLeft w:val="480"/>
          <w:marRight w:val="0"/>
          <w:marTop w:val="0"/>
          <w:marBottom w:val="0"/>
          <w:divBdr>
            <w:top w:val="none" w:sz="0" w:space="0" w:color="auto"/>
            <w:left w:val="none" w:sz="0" w:space="0" w:color="auto"/>
            <w:bottom w:val="none" w:sz="0" w:space="0" w:color="auto"/>
            <w:right w:val="none" w:sz="0" w:space="0" w:color="auto"/>
          </w:divBdr>
        </w:div>
        <w:div w:id="1321932256">
          <w:marLeft w:val="480"/>
          <w:marRight w:val="0"/>
          <w:marTop w:val="0"/>
          <w:marBottom w:val="0"/>
          <w:divBdr>
            <w:top w:val="none" w:sz="0" w:space="0" w:color="auto"/>
            <w:left w:val="none" w:sz="0" w:space="0" w:color="auto"/>
            <w:bottom w:val="none" w:sz="0" w:space="0" w:color="auto"/>
            <w:right w:val="none" w:sz="0" w:space="0" w:color="auto"/>
          </w:divBdr>
        </w:div>
        <w:div w:id="888758660">
          <w:marLeft w:val="480"/>
          <w:marRight w:val="0"/>
          <w:marTop w:val="0"/>
          <w:marBottom w:val="0"/>
          <w:divBdr>
            <w:top w:val="none" w:sz="0" w:space="0" w:color="auto"/>
            <w:left w:val="none" w:sz="0" w:space="0" w:color="auto"/>
            <w:bottom w:val="none" w:sz="0" w:space="0" w:color="auto"/>
            <w:right w:val="none" w:sz="0" w:space="0" w:color="auto"/>
          </w:divBdr>
        </w:div>
        <w:div w:id="638808563">
          <w:marLeft w:val="480"/>
          <w:marRight w:val="0"/>
          <w:marTop w:val="0"/>
          <w:marBottom w:val="0"/>
          <w:divBdr>
            <w:top w:val="none" w:sz="0" w:space="0" w:color="auto"/>
            <w:left w:val="none" w:sz="0" w:space="0" w:color="auto"/>
            <w:bottom w:val="none" w:sz="0" w:space="0" w:color="auto"/>
            <w:right w:val="none" w:sz="0" w:space="0" w:color="auto"/>
          </w:divBdr>
        </w:div>
        <w:div w:id="714040973">
          <w:marLeft w:val="480"/>
          <w:marRight w:val="0"/>
          <w:marTop w:val="0"/>
          <w:marBottom w:val="0"/>
          <w:divBdr>
            <w:top w:val="none" w:sz="0" w:space="0" w:color="auto"/>
            <w:left w:val="none" w:sz="0" w:space="0" w:color="auto"/>
            <w:bottom w:val="none" w:sz="0" w:space="0" w:color="auto"/>
            <w:right w:val="none" w:sz="0" w:space="0" w:color="auto"/>
          </w:divBdr>
        </w:div>
        <w:div w:id="1342583835">
          <w:marLeft w:val="480"/>
          <w:marRight w:val="0"/>
          <w:marTop w:val="0"/>
          <w:marBottom w:val="0"/>
          <w:divBdr>
            <w:top w:val="none" w:sz="0" w:space="0" w:color="auto"/>
            <w:left w:val="none" w:sz="0" w:space="0" w:color="auto"/>
            <w:bottom w:val="none" w:sz="0" w:space="0" w:color="auto"/>
            <w:right w:val="none" w:sz="0" w:space="0" w:color="auto"/>
          </w:divBdr>
        </w:div>
        <w:div w:id="184562628">
          <w:marLeft w:val="480"/>
          <w:marRight w:val="0"/>
          <w:marTop w:val="0"/>
          <w:marBottom w:val="0"/>
          <w:divBdr>
            <w:top w:val="none" w:sz="0" w:space="0" w:color="auto"/>
            <w:left w:val="none" w:sz="0" w:space="0" w:color="auto"/>
            <w:bottom w:val="none" w:sz="0" w:space="0" w:color="auto"/>
            <w:right w:val="none" w:sz="0" w:space="0" w:color="auto"/>
          </w:divBdr>
        </w:div>
        <w:div w:id="1972246989">
          <w:marLeft w:val="480"/>
          <w:marRight w:val="0"/>
          <w:marTop w:val="0"/>
          <w:marBottom w:val="0"/>
          <w:divBdr>
            <w:top w:val="none" w:sz="0" w:space="0" w:color="auto"/>
            <w:left w:val="none" w:sz="0" w:space="0" w:color="auto"/>
            <w:bottom w:val="none" w:sz="0" w:space="0" w:color="auto"/>
            <w:right w:val="none" w:sz="0" w:space="0" w:color="auto"/>
          </w:divBdr>
        </w:div>
        <w:div w:id="1532836015">
          <w:marLeft w:val="480"/>
          <w:marRight w:val="0"/>
          <w:marTop w:val="0"/>
          <w:marBottom w:val="0"/>
          <w:divBdr>
            <w:top w:val="none" w:sz="0" w:space="0" w:color="auto"/>
            <w:left w:val="none" w:sz="0" w:space="0" w:color="auto"/>
            <w:bottom w:val="none" w:sz="0" w:space="0" w:color="auto"/>
            <w:right w:val="none" w:sz="0" w:space="0" w:color="auto"/>
          </w:divBdr>
        </w:div>
        <w:div w:id="654189015">
          <w:marLeft w:val="480"/>
          <w:marRight w:val="0"/>
          <w:marTop w:val="0"/>
          <w:marBottom w:val="0"/>
          <w:divBdr>
            <w:top w:val="none" w:sz="0" w:space="0" w:color="auto"/>
            <w:left w:val="none" w:sz="0" w:space="0" w:color="auto"/>
            <w:bottom w:val="none" w:sz="0" w:space="0" w:color="auto"/>
            <w:right w:val="none" w:sz="0" w:space="0" w:color="auto"/>
          </w:divBdr>
        </w:div>
        <w:div w:id="1457528984">
          <w:marLeft w:val="480"/>
          <w:marRight w:val="0"/>
          <w:marTop w:val="0"/>
          <w:marBottom w:val="0"/>
          <w:divBdr>
            <w:top w:val="none" w:sz="0" w:space="0" w:color="auto"/>
            <w:left w:val="none" w:sz="0" w:space="0" w:color="auto"/>
            <w:bottom w:val="none" w:sz="0" w:space="0" w:color="auto"/>
            <w:right w:val="none" w:sz="0" w:space="0" w:color="auto"/>
          </w:divBdr>
        </w:div>
        <w:div w:id="2001349246">
          <w:marLeft w:val="480"/>
          <w:marRight w:val="0"/>
          <w:marTop w:val="0"/>
          <w:marBottom w:val="0"/>
          <w:divBdr>
            <w:top w:val="none" w:sz="0" w:space="0" w:color="auto"/>
            <w:left w:val="none" w:sz="0" w:space="0" w:color="auto"/>
            <w:bottom w:val="none" w:sz="0" w:space="0" w:color="auto"/>
            <w:right w:val="none" w:sz="0" w:space="0" w:color="auto"/>
          </w:divBdr>
        </w:div>
        <w:div w:id="806972984">
          <w:marLeft w:val="480"/>
          <w:marRight w:val="0"/>
          <w:marTop w:val="0"/>
          <w:marBottom w:val="0"/>
          <w:divBdr>
            <w:top w:val="none" w:sz="0" w:space="0" w:color="auto"/>
            <w:left w:val="none" w:sz="0" w:space="0" w:color="auto"/>
            <w:bottom w:val="none" w:sz="0" w:space="0" w:color="auto"/>
            <w:right w:val="none" w:sz="0" w:space="0" w:color="auto"/>
          </w:divBdr>
        </w:div>
        <w:div w:id="138495542">
          <w:marLeft w:val="480"/>
          <w:marRight w:val="0"/>
          <w:marTop w:val="0"/>
          <w:marBottom w:val="0"/>
          <w:divBdr>
            <w:top w:val="none" w:sz="0" w:space="0" w:color="auto"/>
            <w:left w:val="none" w:sz="0" w:space="0" w:color="auto"/>
            <w:bottom w:val="none" w:sz="0" w:space="0" w:color="auto"/>
            <w:right w:val="none" w:sz="0" w:space="0" w:color="auto"/>
          </w:divBdr>
        </w:div>
        <w:div w:id="875117032">
          <w:marLeft w:val="480"/>
          <w:marRight w:val="0"/>
          <w:marTop w:val="0"/>
          <w:marBottom w:val="0"/>
          <w:divBdr>
            <w:top w:val="none" w:sz="0" w:space="0" w:color="auto"/>
            <w:left w:val="none" w:sz="0" w:space="0" w:color="auto"/>
            <w:bottom w:val="none" w:sz="0" w:space="0" w:color="auto"/>
            <w:right w:val="none" w:sz="0" w:space="0" w:color="auto"/>
          </w:divBdr>
        </w:div>
        <w:div w:id="523329337">
          <w:marLeft w:val="480"/>
          <w:marRight w:val="0"/>
          <w:marTop w:val="0"/>
          <w:marBottom w:val="0"/>
          <w:divBdr>
            <w:top w:val="none" w:sz="0" w:space="0" w:color="auto"/>
            <w:left w:val="none" w:sz="0" w:space="0" w:color="auto"/>
            <w:bottom w:val="none" w:sz="0" w:space="0" w:color="auto"/>
            <w:right w:val="none" w:sz="0" w:space="0" w:color="auto"/>
          </w:divBdr>
        </w:div>
        <w:div w:id="1076049983">
          <w:marLeft w:val="480"/>
          <w:marRight w:val="0"/>
          <w:marTop w:val="0"/>
          <w:marBottom w:val="0"/>
          <w:divBdr>
            <w:top w:val="none" w:sz="0" w:space="0" w:color="auto"/>
            <w:left w:val="none" w:sz="0" w:space="0" w:color="auto"/>
            <w:bottom w:val="none" w:sz="0" w:space="0" w:color="auto"/>
            <w:right w:val="none" w:sz="0" w:space="0" w:color="auto"/>
          </w:divBdr>
        </w:div>
        <w:div w:id="1698852316">
          <w:marLeft w:val="480"/>
          <w:marRight w:val="0"/>
          <w:marTop w:val="0"/>
          <w:marBottom w:val="0"/>
          <w:divBdr>
            <w:top w:val="none" w:sz="0" w:space="0" w:color="auto"/>
            <w:left w:val="none" w:sz="0" w:space="0" w:color="auto"/>
            <w:bottom w:val="none" w:sz="0" w:space="0" w:color="auto"/>
            <w:right w:val="none" w:sz="0" w:space="0" w:color="auto"/>
          </w:divBdr>
        </w:div>
        <w:div w:id="782530147">
          <w:marLeft w:val="480"/>
          <w:marRight w:val="0"/>
          <w:marTop w:val="0"/>
          <w:marBottom w:val="0"/>
          <w:divBdr>
            <w:top w:val="none" w:sz="0" w:space="0" w:color="auto"/>
            <w:left w:val="none" w:sz="0" w:space="0" w:color="auto"/>
            <w:bottom w:val="none" w:sz="0" w:space="0" w:color="auto"/>
            <w:right w:val="none" w:sz="0" w:space="0" w:color="auto"/>
          </w:divBdr>
        </w:div>
        <w:div w:id="1540627361">
          <w:marLeft w:val="480"/>
          <w:marRight w:val="0"/>
          <w:marTop w:val="0"/>
          <w:marBottom w:val="0"/>
          <w:divBdr>
            <w:top w:val="none" w:sz="0" w:space="0" w:color="auto"/>
            <w:left w:val="none" w:sz="0" w:space="0" w:color="auto"/>
            <w:bottom w:val="none" w:sz="0" w:space="0" w:color="auto"/>
            <w:right w:val="none" w:sz="0" w:space="0" w:color="auto"/>
          </w:divBdr>
        </w:div>
        <w:div w:id="1982494988">
          <w:marLeft w:val="480"/>
          <w:marRight w:val="0"/>
          <w:marTop w:val="0"/>
          <w:marBottom w:val="0"/>
          <w:divBdr>
            <w:top w:val="none" w:sz="0" w:space="0" w:color="auto"/>
            <w:left w:val="none" w:sz="0" w:space="0" w:color="auto"/>
            <w:bottom w:val="none" w:sz="0" w:space="0" w:color="auto"/>
            <w:right w:val="none" w:sz="0" w:space="0" w:color="auto"/>
          </w:divBdr>
        </w:div>
        <w:div w:id="1972903780">
          <w:marLeft w:val="480"/>
          <w:marRight w:val="0"/>
          <w:marTop w:val="0"/>
          <w:marBottom w:val="0"/>
          <w:divBdr>
            <w:top w:val="none" w:sz="0" w:space="0" w:color="auto"/>
            <w:left w:val="none" w:sz="0" w:space="0" w:color="auto"/>
            <w:bottom w:val="none" w:sz="0" w:space="0" w:color="auto"/>
            <w:right w:val="none" w:sz="0" w:space="0" w:color="auto"/>
          </w:divBdr>
        </w:div>
        <w:div w:id="1301615642">
          <w:marLeft w:val="480"/>
          <w:marRight w:val="0"/>
          <w:marTop w:val="0"/>
          <w:marBottom w:val="0"/>
          <w:divBdr>
            <w:top w:val="none" w:sz="0" w:space="0" w:color="auto"/>
            <w:left w:val="none" w:sz="0" w:space="0" w:color="auto"/>
            <w:bottom w:val="none" w:sz="0" w:space="0" w:color="auto"/>
            <w:right w:val="none" w:sz="0" w:space="0" w:color="auto"/>
          </w:divBdr>
        </w:div>
        <w:div w:id="664863030">
          <w:marLeft w:val="480"/>
          <w:marRight w:val="0"/>
          <w:marTop w:val="0"/>
          <w:marBottom w:val="0"/>
          <w:divBdr>
            <w:top w:val="none" w:sz="0" w:space="0" w:color="auto"/>
            <w:left w:val="none" w:sz="0" w:space="0" w:color="auto"/>
            <w:bottom w:val="none" w:sz="0" w:space="0" w:color="auto"/>
            <w:right w:val="none" w:sz="0" w:space="0" w:color="auto"/>
          </w:divBdr>
        </w:div>
        <w:div w:id="2100255442">
          <w:marLeft w:val="480"/>
          <w:marRight w:val="0"/>
          <w:marTop w:val="0"/>
          <w:marBottom w:val="0"/>
          <w:divBdr>
            <w:top w:val="none" w:sz="0" w:space="0" w:color="auto"/>
            <w:left w:val="none" w:sz="0" w:space="0" w:color="auto"/>
            <w:bottom w:val="none" w:sz="0" w:space="0" w:color="auto"/>
            <w:right w:val="none" w:sz="0" w:space="0" w:color="auto"/>
          </w:divBdr>
        </w:div>
        <w:div w:id="1399550891">
          <w:marLeft w:val="480"/>
          <w:marRight w:val="0"/>
          <w:marTop w:val="0"/>
          <w:marBottom w:val="0"/>
          <w:divBdr>
            <w:top w:val="none" w:sz="0" w:space="0" w:color="auto"/>
            <w:left w:val="none" w:sz="0" w:space="0" w:color="auto"/>
            <w:bottom w:val="none" w:sz="0" w:space="0" w:color="auto"/>
            <w:right w:val="none" w:sz="0" w:space="0" w:color="auto"/>
          </w:divBdr>
        </w:div>
        <w:div w:id="385568992">
          <w:marLeft w:val="480"/>
          <w:marRight w:val="0"/>
          <w:marTop w:val="0"/>
          <w:marBottom w:val="0"/>
          <w:divBdr>
            <w:top w:val="none" w:sz="0" w:space="0" w:color="auto"/>
            <w:left w:val="none" w:sz="0" w:space="0" w:color="auto"/>
            <w:bottom w:val="none" w:sz="0" w:space="0" w:color="auto"/>
            <w:right w:val="none" w:sz="0" w:space="0" w:color="auto"/>
          </w:divBdr>
        </w:div>
        <w:div w:id="1037926270">
          <w:marLeft w:val="480"/>
          <w:marRight w:val="0"/>
          <w:marTop w:val="0"/>
          <w:marBottom w:val="0"/>
          <w:divBdr>
            <w:top w:val="none" w:sz="0" w:space="0" w:color="auto"/>
            <w:left w:val="none" w:sz="0" w:space="0" w:color="auto"/>
            <w:bottom w:val="none" w:sz="0" w:space="0" w:color="auto"/>
            <w:right w:val="none" w:sz="0" w:space="0" w:color="auto"/>
          </w:divBdr>
        </w:div>
        <w:div w:id="701127652">
          <w:marLeft w:val="480"/>
          <w:marRight w:val="0"/>
          <w:marTop w:val="0"/>
          <w:marBottom w:val="0"/>
          <w:divBdr>
            <w:top w:val="none" w:sz="0" w:space="0" w:color="auto"/>
            <w:left w:val="none" w:sz="0" w:space="0" w:color="auto"/>
            <w:bottom w:val="none" w:sz="0" w:space="0" w:color="auto"/>
            <w:right w:val="none" w:sz="0" w:space="0" w:color="auto"/>
          </w:divBdr>
        </w:div>
        <w:div w:id="1722243229">
          <w:marLeft w:val="480"/>
          <w:marRight w:val="0"/>
          <w:marTop w:val="0"/>
          <w:marBottom w:val="0"/>
          <w:divBdr>
            <w:top w:val="none" w:sz="0" w:space="0" w:color="auto"/>
            <w:left w:val="none" w:sz="0" w:space="0" w:color="auto"/>
            <w:bottom w:val="none" w:sz="0" w:space="0" w:color="auto"/>
            <w:right w:val="none" w:sz="0" w:space="0" w:color="auto"/>
          </w:divBdr>
        </w:div>
        <w:div w:id="514420674">
          <w:marLeft w:val="480"/>
          <w:marRight w:val="0"/>
          <w:marTop w:val="0"/>
          <w:marBottom w:val="0"/>
          <w:divBdr>
            <w:top w:val="none" w:sz="0" w:space="0" w:color="auto"/>
            <w:left w:val="none" w:sz="0" w:space="0" w:color="auto"/>
            <w:bottom w:val="none" w:sz="0" w:space="0" w:color="auto"/>
            <w:right w:val="none" w:sz="0" w:space="0" w:color="auto"/>
          </w:divBdr>
        </w:div>
        <w:div w:id="406850637">
          <w:marLeft w:val="480"/>
          <w:marRight w:val="0"/>
          <w:marTop w:val="0"/>
          <w:marBottom w:val="0"/>
          <w:divBdr>
            <w:top w:val="none" w:sz="0" w:space="0" w:color="auto"/>
            <w:left w:val="none" w:sz="0" w:space="0" w:color="auto"/>
            <w:bottom w:val="none" w:sz="0" w:space="0" w:color="auto"/>
            <w:right w:val="none" w:sz="0" w:space="0" w:color="auto"/>
          </w:divBdr>
        </w:div>
        <w:div w:id="1675062078">
          <w:marLeft w:val="480"/>
          <w:marRight w:val="0"/>
          <w:marTop w:val="0"/>
          <w:marBottom w:val="0"/>
          <w:divBdr>
            <w:top w:val="none" w:sz="0" w:space="0" w:color="auto"/>
            <w:left w:val="none" w:sz="0" w:space="0" w:color="auto"/>
            <w:bottom w:val="none" w:sz="0" w:space="0" w:color="auto"/>
            <w:right w:val="none" w:sz="0" w:space="0" w:color="auto"/>
          </w:divBdr>
        </w:div>
        <w:div w:id="1575355295">
          <w:marLeft w:val="480"/>
          <w:marRight w:val="0"/>
          <w:marTop w:val="0"/>
          <w:marBottom w:val="0"/>
          <w:divBdr>
            <w:top w:val="none" w:sz="0" w:space="0" w:color="auto"/>
            <w:left w:val="none" w:sz="0" w:space="0" w:color="auto"/>
            <w:bottom w:val="none" w:sz="0" w:space="0" w:color="auto"/>
            <w:right w:val="none" w:sz="0" w:space="0" w:color="auto"/>
          </w:divBdr>
        </w:div>
        <w:div w:id="1961690956">
          <w:marLeft w:val="480"/>
          <w:marRight w:val="0"/>
          <w:marTop w:val="0"/>
          <w:marBottom w:val="0"/>
          <w:divBdr>
            <w:top w:val="none" w:sz="0" w:space="0" w:color="auto"/>
            <w:left w:val="none" w:sz="0" w:space="0" w:color="auto"/>
            <w:bottom w:val="none" w:sz="0" w:space="0" w:color="auto"/>
            <w:right w:val="none" w:sz="0" w:space="0" w:color="auto"/>
          </w:divBdr>
        </w:div>
        <w:div w:id="1762219861">
          <w:marLeft w:val="480"/>
          <w:marRight w:val="0"/>
          <w:marTop w:val="0"/>
          <w:marBottom w:val="0"/>
          <w:divBdr>
            <w:top w:val="none" w:sz="0" w:space="0" w:color="auto"/>
            <w:left w:val="none" w:sz="0" w:space="0" w:color="auto"/>
            <w:bottom w:val="none" w:sz="0" w:space="0" w:color="auto"/>
            <w:right w:val="none" w:sz="0" w:space="0" w:color="auto"/>
          </w:divBdr>
        </w:div>
        <w:div w:id="1983346399">
          <w:marLeft w:val="480"/>
          <w:marRight w:val="0"/>
          <w:marTop w:val="0"/>
          <w:marBottom w:val="0"/>
          <w:divBdr>
            <w:top w:val="none" w:sz="0" w:space="0" w:color="auto"/>
            <w:left w:val="none" w:sz="0" w:space="0" w:color="auto"/>
            <w:bottom w:val="none" w:sz="0" w:space="0" w:color="auto"/>
            <w:right w:val="none" w:sz="0" w:space="0" w:color="auto"/>
          </w:divBdr>
        </w:div>
        <w:div w:id="2115398507">
          <w:marLeft w:val="480"/>
          <w:marRight w:val="0"/>
          <w:marTop w:val="0"/>
          <w:marBottom w:val="0"/>
          <w:divBdr>
            <w:top w:val="none" w:sz="0" w:space="0" w:color="auto"/>
            <w:left w:val="none" w:sz="0" w:space="0" w:color="auto"/>
            <w:bottom w:val="none" w:sz="0" w:space="0" w:color="auto"/>
            <w:right w:val="none" w:sz="0" w:space="0" w:color="auto"/>
          </w:divBdr>
        </w:div>
        <w:div w:id="194470506">
          <w:marLeft w:val="480"/>
          <w:marRight w:val="0"/>
          <w:marTop w:val="0"/>
          <w:marBottom w:val="0"/>
          <w:divBdr>
            <w:top w:val="none" w:sz="0" w:space="0" w:color="auto"/>
            <w:left w:val="none" w:sz="0" w:space="0" w:color="auto"/>
            <w:bottom w:val="none" w:sz="0" w:space="0" w:color="auto"/>
            <w:right w:val="none" w:sz="0" w:space="0" w:color="auto"/>
          </w:divBdr>
        </w:div>
        <w:div w:id="300039973">
          <w:marLeft w:val="480"/>
          <w:marRight w:val="0"/>
          <w:marTop w:val="0"/>
          <w:marBottom w:val="0"/>
          <w:divBdr>
            <w:top w:val="none" w:sz="0" w:space="0" w:color="auto"/>
            <w:left w:val="none" w:sz="0" w:space="0" w:color="auto"/>
            <w:bottom w:val="none" w:sz="0" w:space="0" w:color="auto"/>
            <w:right w:val="none" w:sz="0" w:space="0" w:color="auto"/>
          </w:divBdr>
        </w:div>
        <w:div w:id="471101655">
          <w:marLeft w:val="480"/>
          <w:marRight w:val="0"/>
          <w:marTop w:val="0"/>
          <w:marBottom w:val="0"/>
          <w:divBdr>
            <w:top w:val="none" w:sz="0" w:space="0" w:color="auto"/>
            <w:left w:val="none" w:sz="0" w:space="0" w:color="auto"/>
            <w:bottom w:val="none" w:sz="0" w:space="0" w:color="auto"/>
            <w:right w:val="none" w:sz="0" w:space="0" w:color="auto"/>
          </w:divBdr>
        </w:div>
        <w:div w:id="238909659">
          <w:marLeft w:val="480"/>
          <w:marRight w:val="0"/>
          <w:marTop w:val="0"/>
          <w:marBottom w:val="0"/>
          <w:divBdr>
            <w:top w:val="none" w:sz="0" w:space="0" w:color="auto"/>
            <w:left w:val="none" w:sz="0" w:space="0" w:color="auto"/>
            <w:bottom w:val="none" w:sz="0" w:space="0" w:color="auto"/>
            <w:right w:val="none" w:sz="0" w:space="0" w:color="auto"/>
          </w:divBdr>
        </w:div>
        <w:div w:id="68384879">
          <w:marLeft w:val="480"/>
          <w:marRight w:val="0"/>
          <w:marTop w:val="0"/>
          <w:marBottom w:val="0"/>
          <w:divBdr>
            <w:top w:val="none" w:sz="0" w:space="0" w:color="auto"/>
            <w:left w:val="none" w:sz="0" w:space="0" w:color="auto"/>
            <w:bottom w:val="none" w:sz="0" w:space="0" w:color="auto"/>
            <w:right w:val="none" w:sz="0" w:space="0" w:color="auto"/>
          </w:divBdr>
        </w:div>
        <w:div w:id="1727289910">
          <w:marLeft w:val="480"/>
          <w:marRight w:val="0"/>
          <w:marTop w:val="0"/>
          <w:marBottom w:val="0"/>
          <w:divBdr>
            <w:top w:val="none" w:sz="0" w:space="0" w:color="auto"/>
            <w:left w:val="none" w:sz="0" w:space="0" w:color="auto"/>
            <w:bottom w:val="none" w:sz="0" w:space="0" w:color="auto"/>
            <w:right w:val="none" w:sz="0" w:space="0" w:color="auto"/>
          </w:divBdr>
        </w:div>
        <w:div w:id="1557861425">
          <w:marLeft w:val="480"/>
          <w:marRight w:val="0"/>
          <w:marTop w:val="0"/>
          <w:marBottom w:val="0"/>
          <w:divBdr>
            <w:top w:val="none" w:sz="0" w:space="0" w:color="auto"/>
            <w:left w:val="none" w:sz="0" w:space="0" w:color="auto"/>
            <w:bottom w:val="none" w:sz="0" w:space="0" w:color="auto"/>
            <w:right w:val="none" w:sz="0" w:space="0" w:color="auto"/>
          </w:divBdr>
        </w:div>
        <w:div w:id="951015847">
          <w:marLeft w:val="480"/>
          <w:marRight w:val="0"/>
          <w:marTop w:val="0"/>
          <w:marBottom w:val="0"/>
          <w:divBdr>
            <w:top w:val="none" w:sz="0" w:space="0" w:color="auto"/>
            <w:left w:val="none" w:sz="0" w:space="0" w:color="auto"/>
            <w:bottom w:val="none" w:sz="0" w:space="0" w:color="auto"/>
            <w:right w:val="none" w:sz="0" w:space="0" w:color="auto"/>
          </w:divBdr>
        </w:div>
        <w:div w:id="1972588102">
          <w:marLeft w:val="480"/>
          <w:marRight w:val="0"/>
          <w:marTop w:val="0"/>
          <w:marBottom w:val="0"/>
          <w:divBdr>
            <w:top w:val="none" w:sz="0" w:space="0" w:color="auto"/>
            <w:left w:val="none" w:sz="0" w:space="0" w:color="auto"/>
            <w:bottom w:val="none" w:sz="0" w:space="0" w:color="auto"/>
            <w:right w:val="none" w:sz="0" w:space="0" w:color="auto"/>
          </w:divBdr>
        </w:div>
        <w:div w:id="1871524833">
          <w:marLeft w:val="480"/>
          <w:marRight w:val="0"/>
          <w:marTop w:val="0"/>
          <w:marBottom w:val="0"/>
          <w:divBdr>
            <w:top w:val="none" w:sz="0" w:space="0" w:color="auto"/>
            <w:left w:val="none" w:sz="0" w:space="0" w:color="auto"/>
            <w:bottom w:val="none" w:sz="0" w:space="0" w:color="auto"/>
            <w:right w:val="none" w:sz="0" w:space="0" w:color="auto"/>
          </w:divBdr>
        </w:div>
        <w:div w:id="1695039333">
          <w:marLeft w:val="480"/>
          <w:marRight w:val="0"/>
          <w:marTop w:val="0"/>
          <w:marBottom w:val="0"/>
          <w:divBdr>
            <w:top w:val="none" w:sz="0" w:space="0" w:color="auto"/>
            <w:left w:val="none" w:sz="0" w:space="0" w:color="auto"/>
            <w:bottom w:val="none" w:sz="0" w:space="0" w:color="auto"/>
            <w:right w:val="none" w:sz="0" w:space="0" w:color="auto"/>
          </w:divBdr>
        </w:div>
        <w:div w:id="741873243">
          <w:marLeft w:val="480"/>
          <w:marRight w:val="0"/>
          <w:marTop w:val="0"/>
          <w:marBottom w:val="0"/>
          <w:divBdr>
            <w:top w:val="none" w:sz="0" w:space="0" w:color="auto"/>
            <w:left w:val="none" w:sz="0" w:space="0" w:color="auto"/>
            <w:bottom w:val="none" w:sz="0" w:space="0" w:color="auto"/>
            <w:right w:val="none" w:sz="0" w:space="0" w:color="auto"/>
          </w:divBdr>
        </w:div>
        <w:div w:id="477960480">
          <w:marLeft w:val="480"/>
          <w:marRight w:val="0"/>
          <w:marTop w:val="0"/>
          <w:marBottom w:val="0"/>
          <w:divBdr>
            <w:top w:val="none" w:sz="0" w:space="0" w:color="auto"/>
            <w:left w:val="none" w:sz="0" w:space="0" w:color="auto"/>
            <w:bottom w:val="none" w:sz="0" w:space="0" w:color="auto"/>
            <w:right w:val="none" w:sz="0" w:space="0" w:color="auto"/>
          </w:divBdr>
        </w:div>
        <w:div w:id="2091152128">
          <w:marLeft w:val="480"/>
          <w:marRight w:val="0"/>
          <w:marTop w:val="0"/>
          <w:marBottom w:val="0"/>
          <w:divBdr>
            <w:top w:val="none" w:sz="0" w:space="0" w:color="auto"/>
            <w:left w:val="none" w:sz="0" w:space="0" w:color="auto"/>
            <w:bottom w:val="none" w:sz="0" w:space="0" w:color="auto"/>
            <w:right w:val="none" w:sz="0" w:space="0" w:color="auto"/>
          </w:divBdr>
        </w:div>
        <w:div w:id="1648708354">
          <w:marLeft w:val="480"/>
          <w:marRight w:val="0"/>
          <w:marTop w:val="0"/>
          <w:marBottom w:val="0"/>
          <w:divBdr>
            <w:top w:val="none" w:sz="0" w:space="0" w:color="auto"/>
            <w:left w:val="none" w:sz="0" w:space="0" w:color="auto"/>
            <w:bottom w:val="none" w:sz="0" w:space="0" w:color="auto"/>
            <w:right w:val="none" w:sz="0" w:space="0" w:color="auto"/>
          </w:divBdr>
        </w:div>
        <w:div w:id="732889530">
          <w:marLeft w:val="480"/>
          <w:marRight w:val="0"/>
          <w:marTop w:val="0"/>
          <w:marBottom w:val="0"/>
          <w:divBdr>
            <w:top w:val="none" w:sz="0" w:space="0" w:color="auto"/>
            <w:left w:val="none" w:sz="0" w:space="0" w:color="auto"/>
            <w:bottom w:val="none" w:sz="0" w:space="0" w:color="auto"/>
            <w:right w:val="none" w:sz="0" w:space="0" w:color="auto"/>
          </w:divBdr>
        </w:div>
        <w:div w:id="989484560">
          <w:marLeft w:val="480"/>
          <w:marRight w:val="0"/>
          <w:marTop w:val="0"/>
          <w:marBottom w:val="0"/>
          <w:divBdr>
            <w:top w:val="none" w:sz="0" w:space="0" w:color="auto"/>
            <w:left w:val="none" w:sz="0" w:space="0" w:color="auto"/>
            <w:bottom w:val="none" w:sz="0" w:space="0" w:color="auto"/>
            <w:right w:val="none" w:sz="0" w:space="0" w:color="auto"/>
          </w:divBdr>
        </w:div>
        <w:div w:id="1024601846">
          <w:marLeft w:val="480"/>
          <w:marRight w:val="0"/>
          <w:marTop w:val="0"/>
          <w:marBottom w:val="0"/>
          <w:divBdr>
            <w:top w:val="none" w:sz="0" w:space="0" w:color="auto"/>
            <w:left w:val="none" w:sz="0" w:space="0" w:color="auto"/>
            <w:bottom w:val="none" w:sz="0" w:space="0" w:color="auto"/>
            <w:right w:val="none" w:sz="0" w:space="0" w:color="auto"/>
          </w:divBdr>
        </w:div>
        <w:div w:id="494684384">
          <w:marLeft w:val="480"/>
          <w:marRight w:val="0"/>
          <w:marTop w:val="0"/>
          <w:marBottom w:val="0"/>
          <w:divBdr>
            <w:top w:val="none" w:sz="0" w:space="0" w:color="auto"/>
            <w:left w:val="none" w:sz="0" w:space="0" w:color="auto"/>
            <w:bottom w:val="none" w:sz="0" w:space="0" w:color="auto"/>
            <w:right w:val="none" w:sz="0" w:space="0" w:color="auto"/>
          </w:divBdr>
        </w:div>
        <w:div w:id="1476096323">
          <w:marLeft w:val="480"/>
          <w:marRight w:val="0"/>
          <w:marTop w:val="0"/>
          <w:marBottom w:val="0"/>
          <w:divBdr>
            <w:top w:val="none" w:sz="0" w:space="0" w:color="auto"/>
            <w:left w:val="none" w:sz="0" w:space="0" w:color="auto"/>
            <w:bottom w:val="none" w:sz="0" w:space="0" w:color="auto"/>
            <w:right w:val="none" w:sz="0" w:space="0" w:color="auto"/>
          </w:divBdr>
        </w:div>
        <w:div w:id="1074620058">
          <w:marLeft w:val="480"/>
          <w:marRight w:val="0"/>
          <w:marTop w:val="0"/>
          <w:marBottom w:val="0"/>
          <w:divBdr>
            <w:top w:val="none" w:sz="0" w:space="0" w:color="auto"/>
            <w:left w:val="none" w:sz="0" w:space="0" w:color="auto"/>
            <w:bottom w:val="none" w:sz="0" w:space="0" w:color="auto"/>
            <w:right w:val="none" w:sz="0" w:space="0" w:color="auto"/>
          </w:divBdr>
        </w:div>
        <w:div w:id="1145928175">
          <w:marLeft w:val="480"/>
          <w:marRight w:val="0"/>
          <w:marTop w:val="0"/>
          <w:marBottom w:val="0"/>
          <w:divBdr>
            <w:top w:val="none" w:sz="0" w:space="0" w:color="auto"/>
            <w:left w:val="none" w:sz="0" w:space="0" w:color="auto"/>
            <w:bottom w:val="none" w:sz="0" w:space="0" w:color="auto"/>
            <w:right w:val="none" w:sz="0" w:space="0" w:color="auto"/>
          </w:divBdr>
        </w:div>
        <w:div w:id="1719165450">
          <w:marLeft w:val="480"/>
          <w:marRight w:val="0"/>
          <w:marTop w:val="0"/>
          <w:marBottom w:val="0"/>
          <w:divBdr>
            <w:top w:val="none" w:sz="0" w:space="0" w:color="auto"/>
            <w:left w:val="none" w:sz="0" w:space="0" w:color="auto"/>
            <w:bottom w:val="none" w:sz="0" w:space="0" w:color="auto"/>
            <w:right w:val="none" w:sz="0" w:space="0" w:color="auto"/>
          </w:divBdr>
        </w:div>
        <w:div w:id="1270232962">
          <w:marLeft w:val="480"/>
          <w:marRight w:val="0"/>
          <w:marTop w:val="0"/>
          <w:marBottom w:val="0"/>
          <w:divBdr>
            <w:top w:val="none" w:sz="0" w:space="0" w:color="auto"/>
            <w:left w:val="none" w:sz="0" w:space="0" w:color="auto"/>
            <w:bottom w:val="none" w:sz="0" w:space="0" w:color="auto"/>
            <w:right w:val="none" w:sz="0" w:space="0" w:color="auto"/>
          </w:divBdr>
        </w:div>
        <w:div w:id="254746191">
          <w:marLeft w:val="480"/>
          <w:marRight w:val="0"/>
          <w:marTop w:val="0"/>
          <w:marBottom w:val="0"/>
          <w:divBdr>
            <w:top w:val="none" w:sz="0" w:space="0" w:color="auto"/>
            <w:left w:val="none" w:sz="0" w:space="0" w:color="auto"/>
            <w:bottom w:val="none" w:sz="0" w:space="0" w:color="auto"/>
            <w:right w:val="none" w:sz="0" w:space="0" w:color="auto"/>
          </w:divBdr>
        </w:div>
        <w:div w:id="1078407086">
          <w:marLeft w:val="480"/>
          <w:marRight w:val="0"/>
          <w:marTop w:val="0"/>
          <w:marBottom w:val="0"/>
          <w:divBdr>
            <w:top w:val="none" w:sz="0" w:space="0" w:color="auto"/>
            <w:left w:val="none" w:sz="0" w:space="0" w:color="auto"/>
            <w:bottom w:val="none" w:sz="0" w:space="0" w:color="auto"/>
            <w:right w:val="none" w:sz="0" w:space="0" w:color="auto"/>
          </w:divBdr>
        </w:div>
        <w:div w:id="803082124">
          <w:marLeft w:val="480"/>
          <w:marRight w:val="0"/>
          <w:marTop w:val="0"/>
          <w:marBottom w:val="0"/>
          <w:divBdr>
            <w:top w:val="none" w:sz="0" w:space="0" w:color="auto"/>
            <w:left w:val="none" w:sz="0" w:space="0" w:color="auto"/>
            <w:bottom w:val="none" w:sz="0" w:space="0" w:color="auto"/>
            <w:right w:val="none" w:sz="0" w:space="0" w:color="auto"/>
          </w:divBdr>
        </w:div>
        <w:div w:id="2005472322">
          <w:marLeft w:val="480"/>
          <w:marRight w:val="0"/>
          <w:marTop w:val="0"/>
          <w:marBottom w:val="0"/>
          <w:divBdr>
            <w:top w:val="none" w:sz="0" w:space="0" w:color="auto"/>
            <w:left w:val="none" w:sz="0" w:space="0" w:color="auto"/>
            <w:bottom w:val="none" w:sz="0" w:space="0" w:color="auto"/>
            <w:right w:val="none" w:sz="0" w:space="0" w:color="auto"/>
          </w:divBdr>
        </w:div>
        <w:div w:id="812915789">
          <w:marLeft w:val="480"/>
          <w:marRight w:val="0"/>
          <w:marTop w:val="0"/>
          <w:marBottom w:val="0"/>
          <w:divBdr>
            <w:top w:val="none" w:sz="0" w:space="0" w:color="auto"/>
            <w:left w:val="none" w:sz="0" w:space="0" w:color="auto"/>
            <w:bottom w:val="none" w:sz="0" w:space="0" w:color="auto"/>
            <w:right w:val="none" w:sz="0" w:space="0" w:color="auto"/>
          </w:divBdr>
        </w:div>
        <w:div w:id="941761172">
          <w:marLeft w:val="480"/>
          <w:marRight w:val="0"/>
          <w:marTop w:val="0"/>
          <w:marBottom w:val="0"/>
          <w:divBdr>
            <w:top w:val="none" w:sz="0" w:space="0" w:color="auto"/>
            <w:left w:val="none" w:sz="0" w:space="0" w:color="auto"/>
            <w:bottom w:val="none" w:sz="0" w:space="0" w:color="auto"/>
            <w:right w:val="none" w:sz="0" w:space="0" w:color="auto"/>
          </w:divBdr>
        </w:div>
        <w:div w:id="656349665">
          <w:marLeft w:val="480"/>
          <w:marRight w:val="0"/>
          <w:marTop w:val="0"/>
          <w:marBottom w:val="0"/>
          <w:divBdr>
            <w:top w:val="none" w:sz="0" w:space="0" w:color="auto"/>
            <w:left w:val="none" w:sz="0" w:space="0" w:color="auto"/>
            <w:bottom w:val="none" w:sz="0" w:space="0" w:color="auto"/>
            <w:right w:val="none" w:sz="0" w:space="0" w:color="auto"/>
          </w:divBdr>
        </w:div>
        <w:div w:id="1561673367">
          <w:marLeft w:val="480"/>
          <w:marRight w:val="0"/>
          <w:marTop w:val="0"/>
          <w:marBottom w:val="0"/>
          <w:divBdr>
            <w:top w:val="none" w:sz="0" w:space="0" w:color="auto"/>
            <w:left w:val="none" w:sz="0" w:space="0" w:color="auto"/>
            <w:bottom w:val="none" w:sz="0" w:space="0" w:color="auto"/>
            <w:right w:val="none" w:sz="0" w:space="0" w:color="auto"/>
          </w:divBdr>
        </w:div>
        <w:div w:id="1225069098">
          <w:marLeft w:val="480"/>
          <w:marRight w:val="0"/>
          <w:marTop w:val="0"/>
          <w:marBottom w:val="0"/>
          <w:divBdr>
            <w:top w:val="none" w:sz="0" w:space="0" w:color="auto"/>
            <w:left w:val="none" w:sz="0" w:space="0" w:color="auto"/>
            <w:bottom w:val="none" w:sz="0" w:space="0" w:color="auto"/>
            <w:right w:val="none" w:sz="0" w:space="0" w:color="auto"/>
          </w:divBdr>
        </w:div>
        <w:div w:id="1924408176">
          <w:marLeft w:val="480"/>
          <w:marRight w:val="0"/>
          <w:marTop w:val="0"/>
          <w:marBottom w:val="0"/>
          <w:divBdr>
            <w:top w:val="none" w:sz="0" w:space="0" w:color="auto"/>
            <w:left w:val="none" w:sz="0" w:space="0" w:color="auto"/>
            <w:bottom w:val="none" w:sz="0" w:space="0" w:color="auto"/>
            <w:right w:val="none" w:sz="0" w:space="0" w:color="auto"/>
          </w:divBdr>
        </w:div>
        <w:div w:id="70977298">
          <w:marLeft w:val="480"/>
          <w:marRight w:val="0"/>
          <w:marTop w:val="0"/>
          <w:marBottom w:val="0"/>
          <w:divBdr>
            <w:top w:val="none" w:sz="0" w:space="0" w:color="auto"/>
            <w:left w:val="none" w:sz="0" w:space="0" w:color="auto"/>
            <w:bottom w:val="none" w:sz="0" w:space="0" w:color="auto"/>
            <w:right w:val="none" w:sz="0" w:space="0" w:color="auto"/>
          </w:divBdr>
        </w:div>
        <w:div w:id="1056244663">
          <w:marLeft w:val="480"/>
          <w:marRight w:val="0"/>
          <w:marTop w:val="0"/>
          <w:marBottom w:val="0"/>
          <w:divBdr>
            <w:top w:val="none" w:sz="0" w:space="0" w:color="auto"/>
            <w:left w:val="none" w:sz="0" w:space="0" w:color="auto"/>
            <w:bottom w:val="none" w:sz="0" w:space="0" w:color="auto"/>
            <w:right w:val="none" w:sz="0" w:space="0" w:color="auto"/>
          </w:divBdr>
        </w:div>
        <w:div w:id="113138026">
          <w:marLeft w:val="480"/>
          <w:marRight w:val="0"/>
          <w:marTop w:val="0"/>
          <w:marBottom w:val="0"/>
          <w:divBdr>
            <w:top w:val="none" w:sz="0" w:space="0" w:color="auto"/>
            <w:left w:val="none" w:sz="0" w:space="0" w:color="auto"/>
            <w:bottom w:val="none" w:sz="0" w:space="0" w:color="auto"/>
            <w:right w:val="none" w:sz="0" w:space="0" w:color="auto"/>
          </w:divBdr>
        </w:div>
        <w:div w:id="1625888363">
          <w:marLeft w:val="480"/>
          <w:marRight w:val="0"/>
          <w:marTop w:val="0"/>
          <w:marBottom w:val="0"/>
          <w:divBdr>
            <w:top w:val="none" w:sz="0" w:space="0" w:color="auto"/>
            <w:left w:val="none" w:sz="0" w:space="0" w:color="auto"/>
            <w:bottom w:val="none" w:sz="0" w:space="0" w:color="auto"/>
            <w:right w:val="none" w:sz="0" w:space="0" w:color="auto"/>
          </w:divBdr>
        </w:div>
        <w:div w:id="159851654">
          <w:marLeft w:val="480"/>
          <w:marRight w:val="0"/>
          <w:marTop w:val="0"/>
          <w:marBottom w:val="0"/>
          <w:divBdr>
            <w:top w:val="none" w:sz="0" w:space="0" w:color="auto"/>
            <w:left w:val="none" w:sz="0" w:space="0" w:color="auto"/>
            <w:bottom w:val="none" w:sz="0" w:space="0" w:color="auto"/>
            <w:right w:val="none" w:sz="0" w:space="0" w:color="auto"/>
          </w:divBdr>
        </w:div>
        <w:div w:id="1155217651">
          <w:marLeft w:val="480"/>
          <w:marRight w:val="0"/>
          <w:marTop w:val="0"/>
          <w:marBottom w:val="0"/>
          <w:divBdr>
            <w:top w:val="none" w:sz="0" w:space="0" w:color="auto"/>
            <w:left w:val="none" w:sz="0" w:space="0" w:color="auto"/>
            <w:bottom w:val="none" w:sz="0" w:space="0" w:color="auto"/>
            <w:right w:val="none" w:sz="0" w:space="0" w:color="auto"/>
          </w:divBdr>
        </w:div>
        <w:div w:id="1682313929">
          <w:marLeft w:val="480"/>
          <w:marRight w:val="0"/>
          <w:marTop w:val="0"/>
          <w:marBottom w:val="0"/>
          <w:divBdr>
            <w:top w:val="none" w:sz="0" w:space="0" w:color="auto"/>
            <w:left w:val="none" w:sz="0" w:space="0" w:color="auto"/>
            <w:bottom w:val="none" w:sz="0" w:space="0" w:color="auto"/>
            <w:right w:val="none" w:sz="0" w:space="0" w:color="auto"/>
          </w:divBdr>
        </w:div>
        <w:div w:id="865145162">
          <w:marLeft w:val="480"/>
          <w:marRight w:val="0"/>
          <w:marTop w:val="0"/>
          <w:marBottom w:val="0"/>
          <w:divBdr>
            <w:top w:val="none" w:sz="0" w:space="0" w:color="auto"/>
            <w:left w:val="none" w:sz="0" w:space="0" w:color="auto"/>
            <w:bottom w:val="none" w:sz="0" w:space="0" w:color="auto"/>
            <w:right w:val="none" w:sz="0" w:space="0" w:color="auto"/>
          </w:divBdr>
        </w:div>
        <w:div w:id="1482187104">
          <w:marLeft w:val="480"/>
          <w:marRight w:val="0"/>
          <w:marTop w:val="0"/>
          <w:marBottom w:val="0"/>
          <w:divBdr>
            <w:top w:val="none" w:sz="0" w:space="0" w:color="auto"/>
            <w:left w:val="none" w:sz="0" w:space="0" w:color="auto"/>
            <w:bottom w:val="none" w:sz="0" w:space="0" w:color="auto"/>
            <w:right w:val="none" w:sz="0" w:space="0" w:color="auto"/>
          </w:divBdr>
        </w:div>
        <w:div w:id="989401521">
          <w:marLeft w:val="480"/>
          <w:marRight w:val="0"/>
          <w:marTop w:val="0"/>
          <w:marBottom w:val="0"/>
          <w:divBdr>
            <w:top w:val="none" w:sz="0" w:space="0" w:color="auto"/>
            <w:left w:val="none" w:sz="0" w:space="0" w:color="auto"/>
            <w:bottom w:val="none" w:sz="0" w:space="0" w:color="auto"/>
            <w:right w:val="none" w:sz="0" w:space="0" w:color="auto"/>
          </w:divBdr>
        </w:div>
        <w:div w:id="1148981930">
          <w:marLeft w:val="480"/>
          <w:marRight w:val="0"/>
          <w:marTop w:val="0"/>
          <w:marBottom w:val="0"/>
          <w:divBdr>
            <w:top w:val="none" w:sz="0" w:space="0" w:color="auto"/>
            <w:left w:val="none" w:sz="0" w:space="0" w:color="auto"/>
            <w:bottom w:val="none" w:sz="0" w:space="0" w:color="auto"/>
            <w:right w:val="none" w:sz="0" w:space="0" w:color="auto"/>
          </w:divBdr>
        </w:div>
        <w:div w:id="440951983">
          <w:marLeft w:val="480"/>
          <w:marRight w:val="0"/>
          <w:marTop w:val="0"/>
          <w:marBottom w:val="0"/>
          <w:divBdr>
            <w:top w:val="none" w:sz="0" w:space="0" w:color="auto"/>
            <w:left w:val="none" w:sz="0" w:space="0" w:color="auto"/>
            <w:bottom w:val="none" w:sz="0" w:space="0" w:color="auto"/>
            <w:right w:val="none" w:sz="0" w:space="0" w:color="auto"/>
          </w:divBdr>
        </w:div>
        <w:div w:id="1122454226">
          <w:marLeft w:val="480"/>
          <w:marRight w:val="0"/>
          <w:marTop w:val="0"/>
          <w:marBottom w:val="0"/>
          <w:divBdr>
            <w:top w:val="none" w:sz="0" w:space="0" w:color="auto"/>
            <w:left w:val="none" w:sz="0" w:space="0" w:color="auto"/>
            <w:bottom w:val="none" w:sz="0" w:space="0" w:color="auto"/>
            <w:right w:val="none" w:sz="0" w:space="0" w:color="auto"/>
          </w:divBdr>
        </w:div>
        <w:div w:id="1820077477">
          <w:marLeft w:val="480"/>
          <w:marRight w:val="0"/>
          <w:marTop w:val="0"/>
          <w:marBottom w:val="0"/>
          <w:divBdr>
            <w:top w:val="none" w:sz="0" w:space="0" w:color="auto"/>
            <w:left w:val="none" w:sz="0" w:space="0" w:color="auto"/>
            <w:bottom w:val="none" w:sz="0" w:space="0" w:color="auto"/>
            <w:right w:val="none" w:sz="0" w:space="0" w:color="auto"/>
          </w:divBdr>
        </w:div>
      </w:divsChild>
    </w:div>
    <w:div w:id="930241378">
      <w:bodyDiv w:val="1"/>
      <w:marLeft w:val="0"/>
      <w:marRight w:val="0"/>
      <w:marTop w:val="0"/>
      <w:marBottom w:val="0"/>
      <w:divBdr>
        <w:top w:val="none" w:sz="0" w:space="0" w:color="auto"/>
        <w:left w:val="none" w:sz="0" w:space="0" w:color="auto"/>
        <w:bottom w:val="none" w:sz="0" w:space="0" w:color="auto"/>
        <w:right w:val="none" w:sz="0" w:space="0" w:color="auto"/>
      </w:divBdr>
    </w:div>
    <w:div w:id="932326476">
      <w:bodyDiv w:val="1"/>
      <w:marLeft w:val="0"/>
      <w:marRight w:val="0"/>
      <w:marTop w:val="0"/>
      <w:marBottom w:val="0"/>
      <w:divBdr>
        <w:top w:val="none" w:sz="0" w:space="0" w:color="auto"/>
        <w:left w:val="none" w:sz="0" w:space="0" w:color="auto"/>
        <w:bottom w:val="none" w:sz="0" w:space="0" w:color="auto"/>
        <w:right w:val="none" w:sz="0" w:space="0" w:color="auto"/>
      </w:divBdr>
    </w:div>
    <w:div w:id="932785478">
      <w:bodyDiv w:val="1"/>
      <w:marLeft w:val="0"/>
      <w:marRight w:val="0"/>
      <w:marTop w:val="0"/>
      <w:marBottom w:val="0"/>
      <w:divBdr>
        <w:top w:val="none" w:sz="0" w:space="0" w:color="auto"/>
        <w:left w:val="none" w:sz="0" w:space="0" w:color="auto"/>
        <w:bottom w:val="none" w:sz="0" w:space="0" w:color="auto"/>
        <w:right w:val="none" w:sz="0" w:space="0" w:color="auto"/>
      </w:divBdr>
    </w:div>
    <w:div w:id="937785487">
      <w:bodyDiv w:val="1"/>
      <w:marLeft w:val="0"/>
      <w:marRight w:val="0"/>
      <w:marTop w:val="0"/>
      <w:marBottom w:val="0"/>
      <w:divBdr>
        <w:top w:val="none" w:sz="0" w:space="0" w:color="auto"/>
        <w:left w:val="none" w:sz="0" w:space="0" w:color="auto"/>
        <w:bottom w:val="none" w:sz="0" w:space="0" w:color="auto"/>
        <w:right w:val="none" w:sz="0" w:space="0" w:color="auto"/>
      </w:divBdr>
    </w:div>
    <w:div w:id="937905510">
      <w:bodyDiv w:val="1"/>
      <w:marLeft w:val="0"/>
      <w:marRight w:val="0"/>
      <w:marTop w:val="0"/>
      <w:marBottom w:val="0"/>
      <w:divBdr>
        <w:top w:val="none" w:sz="0" w:space="0" w:color="auto"/>
        <w:left w:val="none" w:sz="0" w:space="0" w:color="auto"/>
        <w:bottom w:val="none" w:sz="0" w:space="0" w:color="auto"/>
        <w:right w:val="none" w:sz="0" w:space="0" w:color="auto"/>
      </w:divBdr>
    </w:div>
    <w:div w:id="938173938">
      <w:bodyDiv w:val="1"/>
      <w:marLeft w:val="0"/>
      <w:marRight w:val="0"/>
      <w:marTop w:val="0"/>
      <w:marBottom w:val="0"/>
      <w:divBdr>
        <w:top w:val="none" w:sz="0" w:space="0" w:color="auto"/>
        <w:left w:val="none" w:sz="0" w:space="0" w:color="auto"/>
        <w:bottom w:val="none" w:sz="0" w:space="0" w:color="auto"/>
        <w:right w:val="none" w:sz="0" w:space="0" w:color="auto"/>
      </w:divBdr>
    </w:div>
    <w:div w:id="938876380">
      <w:bodyDiv w:val="1"/>
      <w:marLeft w:val="0"/>
      <w:marRight w:val="0"/>
      <w:marTop w:val="0"/>
      <w:marBottom w:val="0"/>
      <w:divBdr>
        <w:top w:val="none" w:sz="0" w:space="0" w:color="auto"/>
        <w:left w:val="none" w:sz="0" w:space="0" w:color="auto"/>
        <w:bottom w:val="none" w:sz="0" w:space="0" w:color="auto"/>
        <w:right w:val="none" w:sz="0" w:space="0" w:color="auto"/>
      </w:divBdr>
    </w:div>
    <w:div w:id="939067724">
      <w:bodyDiv w:val="1"/>
      <w:marLeft w:val="0"/>
      <w:marRight w:val="0"/>
      <w:marTop w:val="0"/>
      <w:marBottom w:val="0"/>
      <w:divBdr>
        <w:top w:val="none" w:sz="0" w:space="0" w:color="auto"/>
        <w:left w:val="none" w:sz="0" w:space="0" w:color="auto"/>
        <w:bottom w:val="none" w:sz="0" w:space="0" w:color="auto"/>
        <w:right w:val="none" w:sz="0" w:space="0" w:color="auto"/>
      </w:divBdr>
    </w:div>
    <w:div w:id="942614526">
      <w:bodyDiv w:val="1"/>
      <w:marLeft w:val="0"/>
      <w:marRight w:val="0"/>
      <w:marTop w:val="0"/>
      <w:marBottom w:val="0"/>
      <w:divBdr>
        <w:top w:val="none" w:sz="0" w:space="0" w:color="auto"/>
        <w:left w:val="none" w:sz="0" w:space="0" w:color="auto"/>
        <w:bottom w:val="none" w:sz="0" w:space="0" w:color="auto"/>
        <w:right w:val="none" w:sz="0" w:space="0" w:color="auto"/>
      </w:divBdr>
    </w:div>
    <w:div w:id="947395560">
      <w:bodyDiv w:val="1"/>
      <w:marLeft w:val="0"/>
      <w:marRight w:val="0"/>
      <w:marTop w:val="0"/>
      <w:marBottom w:val="0"/>
      <w:divBdr>
        <w:top w:val="none" w:sz="0" w:space="0" w:color="auto"/>
        <w:left w:val="none" w:sz="0" w:space="0" w:color="auto"/>
        <w:bottom w:val="none" w:sz="0" w:space="0" w:color="auto"/>
        <w:right w:val="none" w:sz="0" w:space="0" w:color="auto"/>
      </w:divBdr>
    </w:div>
    <w:div w:id="948774908">
      <w:bodyDiv w:val="1"/>
      <w:marLeft w:val="0"/>
      <w:marRight w:val="0"/>
      <w:marTop w:val="0"/>
      <w:marBottom w:val="0"/>
      <w:divBdr>
        <w:top w:val="none" w:sz="0" w:space="0" w:color="auto"/>
        <w:left w:val="none" w:sz="0" w:space="0" w:color="auto"/>
        <w:bottom w:val="none" w:sz="0" w:space="0" w:color="auto"/>
        <w:right w:val="none" w:sz="0" w:space="0" w:color="auto"/>
      </w:divBdr>
    </w:div>
    <w:div w:id="951136056">
      <w:bodyDiv w:val="1"/>
      <w:marLeft w:val="0"/>
      <w:marRight w:val="0"/>
      <w:marTop w:val="0"/>
      <w:marBottom w:val="0"/>
      <w:divBdr>
        <w:top w:val="none" w:sz="0" w:space="0" w:color="auto"/>
        <w:left w:val="none" w:sz="0" w:space="0" w:color="auto"/>
        <w:bottom w:val="none" w:sz="0" w:space="0" w:color="auto"/>
        <w:right w:val="none" w:sz="0" w:space="0" w:color="auto"/>
      </w:divBdr>
    </w:div>
    <w:div w:id="953445732">
      <w:bodyDiv w:val="1"/>
      <w:marLeft w:val="0"/>
      <w:marRight w:val="0"/>
      <w:marTop w:val="0"/>
      <w:marBottom w:val="0"/>
      <w:divBdr>
        <w:top w:val="none" w:sz="0" w:space="0" w:color="auto"/>
        <w:left w:val="none" w:sz="0" w:space="0" w:color="auto"/>
        <w:bottom w:val="none" w:sz="0" w:space="0" w:color="auto"/>
        <w:right w:val="none" w:sz="0" w:space="0" w:color="auto"/>
      </w:divBdr>
    </w:div>
    <w:div w:id="953904160">
      <w:bodyDiv w:val="1"/>
      <w:marLeft w:val="0"/>
      <w:marRight w:val="0"/>
      <w:marTop w:val="0"/>
      <w:marBottom w:val="0"/>
      <w:divBdr>
        <w:top w:val="none" w:sz="0" w:space="0" w:color="auto"/>
        <w:left w:val="none" w:sz="0" w:space="0" w:color="auto"/>
        <w:bottom w:val="none" w:sz="0" w:space="0" w:color="auto"/>
        <w:right w:val="none" w:sz="0" w:space="0" w:color="auto"/>
      </w:divBdr>
    </w:div>
    <w:div w:id="954214300">
      <w:bodyDiv w:val="1"/>
      <w:marLeft w:val="0"/>
      <w:marRight w:val="0"/>
      <w:marTop w:val="0"/>
      <w:marBottom w:val="0"/>
      <w:divBdr>
        <w:top w:val="none" w:sz="0" w:space="0" w:color="auto"/>
        <w:left w:val="none" w:sz="0" w:space="0" w:color="auto"/>
        <w:bottom w:val="none" w:sz="0" w:space="0" w:color="auto"/>
        <w:right w:val="none" w:sz="0" w:space="0" w:color="auto"/>
      </w:divBdr>
    </w:div>
    <w:div w:id="955522561">
      <w:bodyDiv w:val="1"/>
      <w:marLeft w:val="0"/>
      <w:marRight w:val="0"/>
      <w:marTop w:val="0"/>
      <w:marBottom w:val="0"/>
      <w:divBdr>
        <w:top w:val="none" w:sz="0" w:space="0" w:color="auto"/>
        <w:left w:val="none" w:sz="0" w:space="0" w:color="auto"/>
        <w:bottom w:val="none" w:sz="0" w:space="0" w:color="auto"/>
        <w:right w:val="none" w:sz="0" w:space="0" w:color="auto"/>
      </w:divBdr>
    </w:div>
    <w:div w:id="956913337">
      <w:bodyDiv w:val="1"/>
      <w:marLeft w:val="0"/>
      <w:marRight w:val="0"/>
      <w:marTop w:val="0"/>
      <w:marBottom w:val="0"/>
      <w:divBdr>
        <w:top w:val="none" w:sz="0" w:space="0" w:color="auto"/>
        <w:left w:val="none" w:sz="0" w:space="0" w:color="auto"/>
        <w:bottom w:val="none" w:sz="0" w:space="0" w:color="auto"/>
        <w:right w:val="none" w:sz="0" w:space="0" w:color="auto"/>
      </w:divBdr>
    </w:div>
    <w:div w:id="959654233">
      <w:bodyDiv w:val="1"/>
      <w:marLeft w:val="0"/>
      <w:marRight w:val="0"/>
      <w:marTop w:val="0"/>
      <w:marBottom w:val="0"/>
      <w:divBdr>
        <w:top w:val="none" w:sz="0" w:space="0" w:color="auto"/>
        <w:left w:val="none" w:sz="0" w:space="0" w:color="auto"/>
        <w:bottom w:val="none" w:sz="0" w:space="0" w:color="auto"/>
        <w:right w:val="none" w:sz="0" w:space="0" w:color="auto"/>
      </w:divBdr>
    </w:div>
    <w:div w:id="972902259">
      <w:bodyDiv w:val="1"/>
      <w:marLeft w:val="0"/>
      <w:marRight w:val="0"/>
      <w:marTop w:val="0"/>
      <w:marBottom w:val="0"/>
      <w:divBdr>
        <w:top w:val="none" w:sz="0" w:space="0" w:color="auto"/>
        <w:left w:val="none" w:sz="0" w:space="0" w:color="auto"/>
        <w:bottom w:val="none" w:sz="0" w:space="0" w:color="auto"/>
        <w:right w:val="none" w:sz="0" w:space="0" w:color="auto"/>
      </w:divBdr>
    </w:div>
    <w:div w:id="978802598">
      <w:bodyDiv w:val="1"/>
      <w:marLeft w:val="0"/>
      <w:marRight w:val="0"/>
      <w:marTop w:val="0"/>
      <w:marBottom w:val="0"/>
      <w:divBdr>
        <w:top w:val="none" w:sz="0" w:space="0" w:color="auto"/>
        <w:left w:val="none" w:sz="0" w:space="0" w:color="auto"/>
        <w:bottom w:val="none" w:sz="0" w:space="0" w:color="auto"/>
        <w:right w:val="none" w:sz="0" w:space="0" w:color="auto"/>
      </w:divBdr>
    </w:div>
    <w:div w:id="987713426">
      <w:bodyDiv w:val="1"/>
      <w:marLeft w:val="0"/>
      <w:marRight w:val="0"/>
      <w:marTop w:val="0"/>
      <w:marBottom w:val="0"/>
      <w:divBdr>
        <w:top w:val="none" w:sz="0" w:space="0" w:color="auto"/>
        <w:left w:val="none" w:sz="0" w:space="0" w:color="auto"/>
        <w:bottom w:val="none" w:sz="0" w:space="0" w:color="auto"/>
        <w:right w:val="none" w:sz="0" w:space="0" w:color="auto"/>
      </w:divBdr>
    </w:div>
    <w:div w:id="988361550">
      <w:bodyDiv w:val="1"/>
      <w:marLeft w:val="0"/>
      <w:marRight w:val="0"/>
      <w:marTop w:val="0"/>
      <w:marBottom w:val="0"/>
      <w:divBdr>
        <w:top w:val="none" w:sz="0" w:space="0" w:color="auto"/>
        <w:left w:val="none" w:sz="0" w:space="0" w:color="auto"/>
        <w:bottom w:val="none" w:sz="0" w:space="0" w:color="auto"/>
        <w:right w:val="none" w:sz="0" w:space="0" w:color="auto"/>
      </w:divBdr>
    </w:div>
    <w:div w:id="989559140">
      <w:bodyDiv w:val="1"/>
      <w:marLeft w:val="0"/>
      <w:marRight w:val="0"/>
      <w:marTop w:val="0"/>
      <w:marBottom w:val="0"/>
      <w:divBdr>
        <w:top w:val="none" w:sz="0" w:space="0" w:color="auto"/>
        <w:left w:val="none" w:sz="0" w:space="0" w:color="auto"/>
        <w:bottom w:val="none" w:sz="0" w:space="0" w:color="auto"/>
        <w:right w:val="none" w:sz="0" w:space="0" w:color="auto"/>
      </w:divBdr>
    </w:div>
    <w:div w:id="990720059">
      <w:bodyDiv w:val="1"/>
      <w:marLeft w:val="0"/>
      <w:marRight w:val="0"/>
      <w:marTop w:val="0"/>
      <w:marBottom w:val="0"/>
      <w:divBdr>
        <w:top w:val="none" w:sz="0" w:space="0" w:color="auto"/>
        <w:left w:val="none" w:sz="0" w:space="0" w:color="auto"/>
        <w:bottom w:val="none" w:sz="0" w:space="0" w:color="auto"/>
        <w:right w:val="none" w:sz="0" w:space="0" w:color="auto"/>
      </w:divBdr>
    </w:div>
    <w:div w:id="993919612">
      <w:bodyDiv w:val="1"/>
      <w:marLeft w:val="0"/>
      <w:marRight w:val="0"/>
      <w:marTop w:val="0"/>
      <w:marBottom w:val="0"/>
      <w:divBdr>
        <w:top w:val="none" w:sz="0" w:space="0" w:color="auto"/>
        <w:left w:val="none" w:sz="0" w:space="0" w:color="auto"/>
        <w:bottom w:val="none" w:sz="0" w:space="0" w:color="auto"/>
        <w:right w:val="none" w:sz="0" w:space="0" w:color="auto"/>
      </w:divBdr>
    </w:div>
    <w:div w:id="995302713">
      <w:bodyDiv w:val="1"/>
      <w:marLeft w:val="0"/>
      <w:marRight w:val="0"/>
      <w:marTop w:val="0"/>
      <w:marBottom w:val="0"/>
      <w:divBdr>
        <w:top w:val="none" w:sz="0" w:space="0" w:color="auto"/>
        <w:left w:val="none" w:sz="0" w:space="0" w:color="auto"/>
        <w:bottom w:val="none" w:sz="0" w:space="0" w:color="auto"/>
        <w:right w:val="none" w:sz="0" w:space="0" w:color="auto"/>
      </w:divBdr>
    </w:div>
    <w:div w:id="996958071">
      <w:bodyDiv w:val="1"/>
      <w:marLeft w:val="0"/>
      <w:marRight w:val="0"/>
      <w:marTop w:val="0"/>
      <w:marBottom w:val="0"/>
      <w:divBdr>
        <w:top w:val="none" w:sz="0" w:space="0" w:color="auto"/>
        <w:left w:val="none" w:sz="0" w:space="0" w:color="auto"/>
        <w:bottom w:val="none" w:sz="0" w:space="0" w:color="auto"/>
        <w:right w:val="none" w:sz="0" w:space="0" w:color="auto"/>
      </w:divBdr>
    </w:div>
    <w:div w:id="1000932382">
      <w:bodyDiv w:val="1"/>
      <w:marLeft w:val="0"/>
      <w:marRight w:val="0"/>
      <w:marTop w:val="0"/>
      <w:marBottom w:val="0"/>
      <w:divBdr>
        <w:top w:val="none" w:sz="0" w:space="0" w:color="auto"/>
        <w:left w:val="none" w:sz="0" w:space="0" w:color="auto"/>
        <w:bottom w:val="none" w:sz="0" w:space="0" w:color="auto"/>
        <w:right w:val="none" w:sz="0" w:space="0" w:color="auto"/>
      </w:divBdr>
    </w:div>
    <w:div w:id="1001078749">
      <w:bodyDiv w:val="1"/>
      <w:marLeft w:val="0"/>
      <w:marRight w:val="0"/>
      <w:marTop w:val="0"/>
      <w:marBottom w:val="0"/>
      <w:divBdr>
        <w:top w:val="none" w:sz="0" w:space="0" w:color="auto"/>
        <w:left w:val="none" w:sz="0" w:space="0" w:color="auto"/>
        <w:bottom w:val="none" w:sz="0" w:space="0" w:color="auto"/>
        <w:right w:val="none" w:sz="0" w:space="0" w:color="auto"/>
      </w:divBdr>
    </w:div>
    <w:div w:id="1001156251">
      <w:bodyDiv w:val="1"/>
      <w:marLeft w:val="0"/>
      <w:marRight w:val="0"/>
      <w:marTop w:val="0"/>
      <w:marBottom w:val="0"/>
      <w:divBdr>
        <w:top w:val="none" w:sz="0" w:space="0" w:color="auto"/>
        <w:left w:val="none" w:sz="0" w:space="0" w:color="auto"/>
        <w:bottom w:val="none" w:sz="0" w:space="0" w:color="auto"/>
        <w:right w:val="none" w:sz="0" w:space="0" w:color="auto"/>
      </w:divBdr>
    </w:div>
    <w:div w:id="1001546894">
      <w:bodyDiv w:val="1"/>
      <w:marLeft w:val="0"/>
      <w:marRight w:val="0"/>
      <w:marTop w:val="0"/>
      <w:marBottom w:val="0"/>
      <w:divBdr>
        <w:top w:val="none" w:sz="0" w:space="0" w:color="auto"/>
        <w:left w:val="none" w:sz="0" w:space="0" w:color="auto"/>
        <w:bottom w:val="none" w:sz="0" w:space="0" w:color="auto"/>
        <w:right w:val="none" w:sz="0" w:space="0" w:color="auto"/>
      </w:divBdr>
    </w:div>
    <w:div w:id="1001736948">
      <w:bodyDiv w:val="1"/>
      <w:marLeft w:val="0"/>
      <w:marRight w:val="0"/>
      <w:marTop w:val="0"/>
      <w:marBottom w:val="0"/>
      <w:divBdr>
        <w:top w:val="none" w:sz="0" w:space="0" w:color="auto"/>
        <w:left w:val="none" w:sz="0" w:space="0" w:color="auto"/>
        <w:bottom w:val="none" w:sz="0" w:space="0" w:color="auto"/>
        <w:right w:val="none" w:sz="0" w:space="0" w:color="auto"/>
      </w:divBdr>
    </w:div>
    <w:div w:id="1004015302">
      <w:bodyDiv w:val="1"/>
      <w:marLeft w:val="0"/>
      <w:marRight w:val="0"/>
      <w:marTop w:val="0"/>
      <w:marBottom w:val="0"/>
      <w:divBdr>
        <w:top w:val="none" w:sz="0" w:space="0" w:color="auto"/>
        <w:left w:val="none" w:sz="0" w:space="0" w:color="auto"/>
        <w:bottom w:val="none" w:sz="0" w:space="0" w:color="auto"/>
        <w:right w:val="none" w:sz="0" w:space="0" w:color="auto"/>
      </w:divBdr>
    </w:div>
    <w:div w:id="1005403695">
      <w:bodyDiv w:val="1"/>
      <w:marLeft w:val="0"/>
      <w:marRight w:val="0"/>
      <w:marTop w:val="0"/>
      <w:marBottom w:val="0"/>
      <w:divBdr>
        <w:top w:val="none" w:sz="0" w:space="0" w:color="auto"/>
        <w:left w:val="none" w:sz="0" w:space="0" w:color="auto"/>
        <w:bottom w:val="none" w:sz="0" w:space="0" w:color="auto"/>
        <w:right w:val="none" w:sz="0" w:space="0" w:color="auto"/>
      </w:divBdr>
    </w:div>
    <w:div w:id="1006177933">
      <w:bodyDiv w:val="1"/>
      <w:marLeft w:val="0"/>
      <w:marRight w:val="0"/>
      <w:marTop w:val="0"/>
      <w:marBottom w:val="0"/>
      <w:divBdr>
        <w:top w:val="none" w:sz="0" w:space="0" w:color="auto"/>
        <w:left w:val="none" w:sz="0" w:space="0" w:color="auto"/>
        <w:bottom w:val="none" w:sz="0" w:space="0" w:color="auto"/>
        <w:right w:val="none" w:sz="0" w:space="0" w:color="auto"/>
      </w:divBdr>
    </w:div>
    <w:div w:id="1006639155">
      <w:bodyDiv w:val="1"/>
      <w:marLeft w:val="0"/>
      <w:marRight w:val="0"/>
      <w:marTop w:val="0"/>
      <w:marBottom w:val="0"/>
      <w:divBdr>
        <w:top w:val="none" w:sz="0" w:space="0" w:color="auto"/>
        <w:left w:val="none" w:sz="0" w:space="0" w:color="auto"/>
        <w:bottom w:val="none" w:sz="0" w:space="0" w:color="auto"/>
        <w:right w:val="none" w:sz="0" w:space="0" w:color="auto"/>
      </w:divBdr>
    </w:div>
    <w:div w:id="1006903993">
      <w:bodyDiv w:val="1"/>
      <w:marLeft w:val="0"/>
      <w:marRight w:val="0"/>
      <w:marTop w:val="0"/>
      <w:marBottom w:val="0"/>
      <w:divBdr>
        <w:top w:val="none" w:sz="0" w:space="0" w:color="auto"/>
        <w:left w:val="none" w:sz="0" w:space="0" w:color="auto"/>
        <w:bottom w:val="none" w:sz="0" w:space="0" w:color="auto"/>
        <w:right w:val="none" w:sz="0" w:space="0" w:color="auto"/>
      </w:divBdr>
    </w:div>
    <w:div w:id="1007245449">
      <w:bodyDiv w:val="1"/>
      <w:marLeft w:val="0"/>
      <w:marRight w:val="0"/>
      <w:marTop w:val="0"/>
      <w:marBottom w:val="0"/>
      <w:divBdr>
        <w:top w:val="none" w:sz="0" w:space="0" w:color="auto"/>
        <w:left w:val="none" w:sz="0" w:space="0" w:color="auto"/>
        <w:bottom w:val="none" w:sz="0" w:space="0" w:color="auto"/>
        <w:right w:val="none" w:sz="0" w:space="0" w:color="auto"/>
      </w:divBdr>
    </w:div>
    <w:div w:id="1007515812">
      <w:bodyDiv w:val="1"/>
      <w:marLeft w:val="0"/>
      <w:marRight w:val="0"/>
      <w:marTop w:val="0"/>
      <w:marBottom w:val="0"/>
      <w:divBdr>
        <w:top w:val="none" w:sz="0" w:space="0" w:color="auto"/>
        <w:left w:val="none" w:sz="0" w:space="0" w:color="auto"/>
        <w:bottom w:val="none" w:sz="0" w:space="0" w:color="auto"/>
        <w:right w:val="none" w:sz="0" w:space="0" w:color="auto"/>
      </w:divBdr>
    </w:div>
    <w:div w:id="1008366205">
      <w:bodyDiv w:val="1"/>
      <w:marLeft w:val="0"/>
      <w:marRight w:val="0"/>
      <w:marTop w:val="0"/>
      <w:marBottom w:val="0"/>
      <w:divBdr>
        <w:top w:val="none" w:sz="0" w:space="0" w:color="auto"/>
        <w:left w:val="none" w:sz="0" w:space="0" w:color="auto"/>
        <w:bottom w:val="none" w:sz="0" w:space="0" w:color="auto"/>
        <w:right w:val="none" w:sz="0" w:space="0" w:color="auto"/>
      </w:divBdr>
    </w:div>
    <w:div w:id="1009722527">
      <w:bodyDiv w:val="1"/>
      <w:marLeft w:val="0"/>
      <w:marRight w:val="0"/>
      <w:marTop w:val="0"/>
      <w:marBottom w:val="0"/>
      <w:divBdr>
        <w:top w:val="none" w:sz="0" w:space="0" w:color="auto"/>
        <w:left w:val="none" w:sz="0" w:space="0" w:color="auto"/>
        <w:bottom w:val="none" w:sz="0" w:space="0" w:color="auto"/>
        <w:right w:val="none" w:sz="0" w:space="0" w:color="auto"/>
      </w:divBdr>
    </w:div>
    <w:div w:id="1011879221">
      <w:bodyDiv w:val="1"/>
      <w:marLeft w:val="0"/>
      <w:marRight w:val="0"/>
      <w:marTop w:val="0"/>
      <w:marBottom w:val="0"/>
      <w:divBdr>
        <w:top w:val="none" w:sz="0" w:space="0" w:color="auto"/>
        <w:left w:val="none" w:sz="0" w:space="0" w:color="auto"/>
        <w:bottom w:val="none" w:sz="0" w:space="0" w:color="auto"/>
        <w:right w:val="none" w:sz="0" w:space="0" w:color="auto"/>
      </w:divBdr>
    </w:div>
    <w:div w:id="1015424112">
      <w:bodyDiv w:val="1"/>
      <w:marLeft w:val="0"/>
      <w:marRight w:val="0"/>
      <w:marTop w:val="0"/>
      <w:marBottom w:val="0"/>
      <w:divBdr>
        <w:top w:val="none" w:sz="0" w:space="0" w:color="auto"/>
        <w:left w:val="none" w:sz="0" w:space="0" w:color="auto"/>
        <w:bottom w:val="none" w:sz="0" w:space="0" w:color="auto"/>
        <w:right w:val="none" w:sz="0" w:space="0" w:color="auto"/>
      </w:divBdr>
    </w:div>
    <w:div w:id="1015497065">
      <w:bodyDiv w:val="1"/>
      <w:marLeft w:val="0"/>
      <w:marRight w:val="0"/>
      <w:marTop w:val="0"/>
      <w:marBottom w:val="0"/>
      <w:divBdr>
        <w:top w:val="none" w:sz="0" w:space="0" w:color="auto"/>
        <w:left w:val="none" w:sz="0" w:space="0" w:color="auto"/>
        <w:bottom w:val="none" w:sz="0" w:space="0" w:color="auto"/>
        <w:right w:val="none" w:sz="0" w:space="0" w:color="auto"/>
      </w:divBdr>
    </w:div>
    <w:div w:id="1015572824">
      <w:bodyDiv w:val="1"/>
      <w:marLeft w:val="0"/>
      <w:marRight w:val="0"/>
      <w:marTop w:val="0"/>
      <w:marBottom w:val="0"/>
      <w:divBdr>
        <w:top w:val="none" w:sz="0" w:space="0" w:color="auto"/>
        <w:left w:val="none" w:sz="0" w:space="0" w:color="auto"/>
        <w:bottom w:val="none" w:sz="0" w:space="0" w:color="auto"/>
        <w:right w:val="none" w:sz="0" w:space="0" w:color="auto"/>
      </w:divBdr>
    </w:div>
    <w:div w:id="1018963382">
      <w:bodyDiv w:val="1"/>
      <w:marLeft w:val="0"/>
      <w:marRight w:val="0"/>
      <w:marTop w:val="0"/>
      <w:marBottom w:val="0"/>
      <w:divBdr>
        <w:top w:val="none" w:sz="0" w:space="0" w:color="auto"/>
        <w:left w:val="none" w:sz="0" w:space="0" w:color="auto"/>
        <w:bottom w:val="none" w:sz="0" w:space="0" w:color="auto"/>
        <w:right w:val="none" w:sz="0" w:space="0" w:color="auto"/>
      </w:divBdr>
    </w:div>
    <w:div w:id="1025595815">
      <w:bodyDiv w:val="1"/>
      <w:marLeft w:val="0"/>
      <w:marRight w:val="0"/>
      <w:marTop w:val="0"/>
      <w:marBottom w:val="0"/>
      <w:divBdr>
        <w:top w:val="none" w:sz="0" w:space="0" w:color="auto"/>
        <w:left w:val="none" w:sz="0" w:space="0" w:color="auto"/>
        <w:bottom w:val="none" w:sz="0" w:space="0" w:color="auto"/>
        <w:right w:val="none" w:sz="0" w:space="0" w:color="auto"/>
      </w:divBdr>
    </w:div>
    <w:div w:id="1032263321">
      <w:bodyDiv w:val="1"/>
      <w:marLeft w:val="0"/>
      <w:marRight w:val="0"/>
      <w:marTop w:val="0"/>
      <w:marBottom w:val="0"/>
      <w:divBdr>
        <w:top w:val="none" w:sz="0" w:space="0" w:color="auto"/>
        <w:left w:val="none" w:sz="0" w:space="0" w:color="auto"/>
        <w:bottom w:val="none" w:sz="0" w:space="0" w:color="auto"/>
        <w:right w:val="none" w:sz="0" w:space="0" w:color="auto"/>
      </w:divBdr>
    </w:div>
    <w:div w:id="1032534681">
      <w:bodyDiv w:val="1"/>
      <w:marLeft w:val="0"/>
      <w:marRight w:val="0"/>
      <w:marTop w:val="0"/>
      <w:marBottom w:val="0"/>
      <w:divBdr>
        <w:top w:val="none" w:sz="0" w:space="0" w:color="auto"/>
        <w:left w:val="none" w:sz="0" w:space="0" w:color="auto"/>
        <w:bottom w:val="none" w:sz="0" w:space="0" w:color="auto"/>
        <w:right w:val="none" w:sz="0" w:space="0" w:color="auto"/>
      </w:divBdr>
    </w:div>
    <w:div w:id="1035161270">
      <w:bodyDiv w:val="1"/>
      <w:marLeft w:val="0"/>
      <w:marRight w:val="0"/>
      <w:marTop w:val="0"/>
      <w:marBottom w:val="0"/>
      <w:divBdr>
        <w:top w:val="none" w:sz="0" w:space="0" w:color="auto"/>
        <w:left w:val="none" w:sz="0" w:space="0" w:color="auto"/>
        <w:bottom w:val="none" w:sz="0" w:space="0" w:color="auto"/>
        <w:right w:val="none" w:sz="0" w:space="0" w:color="auto"/>
      </w:divBdr>
    </w:div>
    <w:div w:id="1038047633">
      <w:bodyDiv w:val="1"/>
      <w:marLeft w:val="0"/>
      <w:marRight w:val="0"/>
      <w:marTop w:val="0"/>
      <w:marBottom w:val="0"/>
      <w:divBdr>
        <w:top w:val="none" w:sz="0" w:space="0" w:color="auto"/>
        <w:left w:val="none" w:sz="0" w:space="0" w:color="auto"/>
        <w:bottom w:val="none" w:sz="0" w:space="0" w:color="auto"/>
        <w:right w:val="none" w:sz="0" w:space="0" w:color="auto"/>
      </w:divBdr>
    </w:div>
    <w:div w:id="1041511214">
      <w:bodyDiv w:val="1"/>
      <w:marLeft w:val="0"/>
      <w:marRight w:val="0"/>
      <w:marTop w:val="0"/>
      <w:marBottom w:val="0"/>
      <w:divBdr>
        <w:top w:val="none" w:sz="0" w:space="0" w:color="auto"/>
        <w:left w:val="none" w:sz="0" w:space="0" w:color="auto"/>
        <w:bottom w:val="none" w:sz="0" w:space="0" w:color="auto"/>
        <w:right w:val="none" w:sz="0" w:space="0" w:color="auto"/>
      </w:divBdr>
    </w:div>
    <w:div w:id="1043600133">
      <w:bodyDiv w:val="1"/>
      <w:marLeft w:val="0"/>
      <w:marRight w:val="0"/>
      <w:marTop w:val="0"/>
      <w:marBottom w:val="0"/>
      <w:divBdr>
        <w:top w:val="none" w:sz="0" w:space="0" w:color="auto"/>
        <w:left w:val="none" w:sz="0" w:space="0" w:color="auto"/>
        <w:bottom w:val="none" w:sz="0" w:space="0" w:color="auto"/>
        <w:right w:val="none" w:sz="0" w:space="0" w:color="auto"/>
      </w:divBdr>
    </w:div>
    <w:div w:id="1050763699">
      <w:bodyDiv w:val="1"/>
      <w:marLeft w:val="0"/>
      <w:marRight w:val="0"/>
      <w:marTop w:val="0"/>
      <w:marBottom w:val="0"/>
      <w:divBdr>
        <w:top w:val="none" w:sz="0" w:space="0" w:color="auto"/>
        <w:left w:val="none" w:sz="0" w:space="0" w:color="auto"/>
        <w:bottom w:val="none" w:sz="0" w:space="0" w:color="auto"/>
        <w:right w:val="none" w:sz="0" w:space="0" w:color="auto"/>
      </w:divBdr>
    </w:div>
    <w:div w:id="1052388054">
      <w:bodyDiv w:val="1"/>
      <w:marLeft w:val="0"/>
      <w:marRight w:val="0"/>
      <w:marTop w:val="0"/>
      <w:marBottom w:val="0"/>
      <w:divBdr>
        <w:top w:val="none" w:sz="0" w:space="0" w:color="auto"/>
        <w:left w:val="none" w:sz="0" w:space="0" w:color="auto"/>
        <w:bottom w:val="none" w:sz="0" w:space="0" w:color="auto"/>
        <w:right w:val="none" w:sz="0" w:space="0" w:color="auto"/>
      </w:divBdr>
    </w:div>
    <w:div w:id="1053582000">
      <w:bodyDiv w:val="1"/>
      <w:marLeft w:val="0"/>
      <w:marRight w:val="0"/>
      <w:marTop w:val="0"/>
      <w:marBottom w:val="0"/>
      <w:divBdr>
        <w:top w:val="none" w:sz="0" w:space="0" w:color="auto"/>
        <w:left w:val="none" w:sz="0" w:space="0" w:color="auto"/>
        <w:bottom w:val="none" w:sz="0" w:space="0" w:color="auto"/>
        <w:right w:val="none" w:sz="0" w:space="0" w:color="auto"/>
      </w:divBdr>
    </w:div>
    <w:div w:id="1053886071">
      <w:bodyDiv w:val="1"/>
      <w:marLeft w:val="0"/>
      <w:marRight w:val="0"/>
      <w:marTop w:val="0"/>
      <w:marBottom w:val="0"/>
      <w:divBdr>
        <w:top w:val="none" w:sz="0" w:space="0" w:color="auto"/>
        <w:left w:val="none" w:sz="0" w:space="0" w:color="auto"/>
        <w:bottom w:val="none" w:sz="0" w:space="0" w:color="auto"/>
        <w:right w:val="none" w:sz="0" w:space="0" w:color="auto"/>
      </w:divBdr>
    </w:div>
    <w:div w:id="1056203193">
      <w:bodyDiv w:val="1"/>
      <w:marLeft w:val="0"/>
      <w:marRight w:val="0"/>
      <w:marTop w:val="0"/>
      <w:marBottom w:val="0"/>
      <w:divBdr>
        <w:top w:val="none" w:sz="0" w:space="0" w:color="auto"/>
        <w:left w:val="none" w:sz="0" w:space="0" w:color="auto"/>
        <w:bottom w:val="none" w:sz="0" w:space="0" w:color="auto"/>
        <w:right w:val="none" w:sz="0" w:space="0" w:color="auto"/>
      </w:divBdr>
    </w:div>
    <w:div w:id="1059132445">
      <w:bodyDiv w:val="1"/>
      <w:marLeft w:val="0"/>
      <w:marRight w:val="0"/>
      <w:marTop w:val="0"/>
      <w:marBottom w:val="0"/>
      <w:divBdr>
        <w:top w:val="none" w:sz="0" w:space="0" w:color="auto"/>
        <w:left w:val="none" w:sz="0" w:space="0" w:color="auto"/>
        <w:bottom w:val="none" w:sz="0" w:space="0" w:color="auto"/>
        <w:right w:val="none" w:sz="0" w:space="0" w:color="auto"/>
      </w:divBdr>
    </w:div>
    <w:div w:id="1059669293">
      <w:bodyDiv w:val="1"/>
      <w:marLeft w:val="0"/>
      <w:marRight w:val="0"/>
      <w:marTop w:val="0"/>
      <w:marBottom w:val="0"/>
      <w:divBdr>
        <w:top w:val="none" w:sz="0" w:space="0" w:color="auto"/>
        <w:left w:val="none" w:sz="0" w:space="0" w:color="auto"/>
        <w:bottom w:val="none" w:sz="0" w:space="0" w:color="auto"/>
        <w:right w:val="none" w:sz="0" w:space="0" w:color="auto"/>
      </w:divBdr>
    </w:div>
    <w:div w:id="1062093557">
      <w:bodyDiv w:val="1"/>
      <w:marLeft w:val="0"/>
      <w:marRight w:val="0"/>
      <w:marTop w:val="0"/>
      <w:marBottom w:val="0"/>
      <w:divBdr>
        <w:top w:val="none" w:sz="0" w:space="0" w:color="auto"/>
        <w:left w:val="none" w:sz="0" w:space="0" w:color="auto"/>
        <w:bottom w:val="none" w:sz="0" w:space="0" w:color="auto"/>
        <w:right w:val="none" w:sz="0" w:space="0" w:color="auto"/>
      </w:divBdr>
    </w:div>
    <w:div w:id="1067916127">
      <w:bodyDiv w:val="1"/>
      <w:marLeft w:val="0"/>
      <w:marRight w:val="0"/>
      <w:marTop w:val="0"/>
      <w:marBottom w:val="0"/>
      <w:divBdr>
        <w:top w:val="none" w:sz="0" w:space="0" w:color="auto"/>
        <w:left w:val="none" w:sz="0" w:space="0" w:color="auto"/>
        <w:bottom w:val="none" w:sz="0" w:space="0" w:color="auto"/>
        <w:right w:val="none" w:sz="0" w:space="0" w:color="auto"/>
      </w:divBdr>
      <w:divsChild>
        <w:div w:id="589315626">
          <w:marLeft w:val="480"/>
          <w:marRight w:val="0"/>
          <w:marTop w:val="0"/>
          <w:marBottom w:val="0"/>
          <w:divBdr>
            <w:top w:val="none" w:sz="0" w:space="0" w:color="auto"/>
            <w:left w:val="none" w:sz="0" w:space="0" w:color="auto"/>
            <w:bottom w:val="none" w:sz="0" w:space="0" w:color="auto"/>
            <w:right w:val="none" w:sz="0" w:space="0" w:color="auto"/>
          </w:divBdr>
        </w:div>
        <w:div w:id="1592812254">
          <w:marLeft w:val="480"/>
          <w:marRight w:val="0"/>
          <w:marTop w:val="0"/>
          <w:marBottom w:val="0"/>
          <w:divBdr>
            <w:top w:val="none" w:sz="0" w:space="0" w:color="auto"/>
            <w:left w:val="none" w:sz="0" w:space="0" w:color="auto"/>
            <w:bottom w:val="none" w:sz="0" w:space="0" w:color="auto"/>
            <w:right w:val="none" w:sz="0" w:space="0" w:color="auto"/>
          </w:divBdr>
        </w:div>
        <w:div w:id="152918639">
          <w:marLeft w:val="480"/>
          <w:marRight w:val="0"/>
          <w:marTop w:val="0"/>
          <w:marBottom w:val="0"/>
          <w:divBdr>
            <w:top w:val="none" w:sz="0" w:space="0" w:color="auto"/>
            <w:left w:val="none" w:sz="0" w:space="0" w:color="auto"/>
            <w:bottom w:val="none" w:sz="0" w:space="0" w:color="auto"/>
            <w:right w:val="none" w:sz="0" w:space="0" w:color="auto"/>
          </w:divBdr>
        </w:div>
        <w:div w:id="163513915">
          <w:marLeft w:val="480"/>
          <w:marRight w:val="0"/>
          <w:marTop w:val="0"/>
          <w:marBottom w:val="0"/>
          <w:divBdr>
            <w:top w:val="none" w:sz="0" w:space="0" w:color="auto"/>
            <w:left w:val="none" w:sz="0" w:space="0" w:color="auto"/>
            <w:bottom w:val="none" w:sz="0" w:space="0" w:color="auto"/>
            <w:right w:val="none" w:sz="0" w:space="0" w:color="auto"/>
          </w:divBdr>
        </w:div>
        <w:div w:id="54551318">
          <w:marLeft w:val="480"/>
          <w:marRight w:val="0"/>
          <w:marTop w:val="0"/>
          <w:marBottom w:val="0"/>
          <w:divBdr>
            <w:top w:val="none" w:sz="0" w:space="0" w:color="auto"/>
            <w:left w:val="none" w:sz="0" w:space="0" w:color="auto"/>
            <w:bottom w:val="none" w:sz="0" w:space="0" w:color="auto"/>
            <w:right w:val="none" w:sz="0" w:space="0" w:color="auto"/>
          </w:divBdr>
        </w:div>
        <w:div w:id="2013214926">
          <w:marLeft w:val="480"/>
          <w:marRight w:val="0"/>
          <w:marTop w:val="0"/>
          <w:marBottom w:val="0"/>
          <w:divBdr>
            <w:top w:val="none" w:sz="0" w:space="0" w:color="auto"/>
            <w:left w:val="none" w:sz="0" w:space="0" w:color="auto"/>
            <w:bottom w:val="none" w:sz="0" w:space="0" w:color="auto"/>
            <w:right w:val="none" w:sz="0" w:space="0" w:color="auto"/>
          </w:divBdr>
        </w:div>
        <w:div w:id="1264413692">
          <w:marLeft w:val="480"/>
          <w:marRight w:val="0"/>
          <w:marTop w:val="0"/>
          <w:marBottom w:val="0"/>
          <w:divBdr>
            <w:top w:val="none" w:sz="0" w:space="0" w:color="auto"/>
            <w:left w:val="none" w:sz="0" w:space="0" w:color="auto"/>
            <w:bottom w:val="none" w:sz="0" w:space="0" w:color="auto"/>
            <w:right w:val="none" w:sz="0" w:space="0" w:color="auto"/>
          </w:divBdr>
        </w:div>
        <w:div w:id="1026102116">
          <w:marLeft w:val="480"/>
          <w:marRight w:val="0"/>
          <w:marTop w:val="0"/>
          <w:marBottom w:val="0"/>
          <w:divBdr>
            <w:top w:val="none" w:sz="0" w:space="0" w:color="auto"/>
            <w:left w:val="none" w:sz="0" w:space="0" w:color="auto"/>
            <w:bottom w:val="none" w:sz="0" w:space="0" w:color="auto"/>
            <w:right w:val="none" w:sz="0" w:space="0" w:color="auto"/>
          </w:divBdr>
        </w:div>
        <w:div w:id="1647273264">
          <w:marLeft w:val="480"/>
          <w:marRight w:val="0"/>
          <w:marTop w:val="0"/>
          <w:marBottom w:val="0"/>
          <w:divBdr>
            <w:top w:val="none" w:sz="0" w:space="0" w:color="auto"/>
            <w:left w:val="none" w:sz="0" w:space="0" w:color="auto"/>
            <w:bottom w:val="none" w:sz="0" w:space="0" w:color="auto"/>
            <w:right w:val="none" w:sz="0" w:space="0" w:color="auto"/>
          </w:divBdr>
        </w:div>
        <w:div w:id="314727046">
          <w:marLeft w:val="480"/>
          <w:marRight w:val="0"/>
          <w:marTop w:val="0"/>
          <w:marBottom w:val="0"/>
          <w:divBdr>
            <w:top w:val="none" w:sz="0" w:space="0" w:color="auto"/>
            <w:left w:val="none" w:sz="0" w:space="0" w:color="auto"/>
            <w:bottom w:val="none" w:sz="0" w:space="0" w:color="auto"/>
            <w:right w:val="none" w:sz="0" w:space="0" w:color="auto"/>
          </w:divBdr>
        </w:div>
        <w:div w:id="1716081100">
          <w:marLeft w:val="480"/>
          <w:marRight w:val="0"/>
          <w:marTop w:val="0"/>
          <w:marBottom w:val="0"/>
          <w:divBdr>
            <w:top w:val="none" w:sz="0" w:space="0" w:color="auto"/>
            <w:left w:val="none" w:sz="0" w:space="0" w:color="auto"/>
            <w:bottom w:val="none" w:sz="0" w:space="0" w:color="auto"/>
            <w:right w:val="none" w:sz="0" w:space="0" w:color="auto"/>
          </w:divBdr>
        </w:div>
        <w:div w:id="726954420">
          <w:marLeft w:val="480"/>
          <w:marRight w:val="0"/>
          <w:marTop w:val="0"/>
          <w:marBottom w:val="0"/>
          <w:divBdr>
            <w:top w:val="none" w:sz="0" w:space="0" w:color="auto"/>
            <w:left w:val="none" w:sz="0" w:space="0" w:color="auto"/>
            <w:bottom w:val="none" w:sz="0" w:space="0" w:color="auto"/>
            <w:right w:val="none" w:sz="0" w:space="0" w:color="auto"/>
          </w:divBdr>
        </w:div>
        <w:div w:id="559483676">
          <w:marLeft w:val="480"/>
          <w:marRight w:val="0"/>
          <w:marTop w:val="0"/>
          <w:marBottom w:val="0"/>
          <w:divBdr>
            <w:top w:val="none" w:sz="0" w:space="0" w:color="auto"/>
            <w:left w:val="none" w:sz="0" w:space="0" w:color="auto"/>
            <w:bottom w:val="none" w:sz="0" w:space="0" w:color="auto"/>
            <w:right w:val="none" w:sz="0" w:space="0" w:color="auto"/>
          </w:divBdr>
        </w:div>
        <w:div w:id="712074634">
          <w:marLeft w:val="480"/>
          <w:marRight w:val="0"/>
          <w:marTop w:val="0"/>
          <w:marBottom w:val="0"/>
          <w:divBdr>
            <w:top w:val="none" w:sz="0" w:space="0" w:color="auto"/>
            <w:left w:val="none" w:sz="0" w:space="0" w:color="auto"/>
            <w:bottom w:val="none" w:sz="0" w:space="0" w:color="auto"/>
            <w:right w:val="none" w:sz="0" w:space="0" w:color="auto"/>
          </w:divBdr>
        </w:div>
        <w:div w:id="2050447434">
          <w:marLeft w:val="480"/>
          <w:marRight w:val="0"/>
          <w:marTop w:val="0"/>
          <w:marBottom w:val="0"/>
          <w:divBdr>
            <w:top w:val="none" w:sz="0" w:space="0" w:color="auto"/>
            <w:left w:val="none" w:sz="0" w:space="0" w:color="auto"/>
            <w:bottom w:val="none" w:sz="0" w:space="0" w:color="auto"/>
            <w:right w:val="none" w:sz="0" w:space="0" w:color="auto"/>
          </w:divBdr>
        </w:div>
        <w:div w:id="1117721549">
          <w:marLeft w:val="480"/>
          <w:marRight w:val="0"/>
          <w:marTop w:val="0"/>
          <w:marBottom w:val="0"/>
          <w:divBdr>
            <w:top w:val="none" w:sz="0" w:space="0" w:color="auto"/>
            <w:left w:val="none" w:sz="0" w:space="0" w:color="auto"/>
            <w:bottom w:val="none" w:sz="0" w:space="0" w:color="auto"/>
            <w:right w:val="none" w:sz="0" w:space="0" w:color="auto"/>
          </w:divBdr>
        </w:div>
        <w:div w:id="909971732">
          <w:marLeft w:val="480"/>
          <w:marRight w:val="0"/>
          <w:marTop w:val="0"/>
          <w:marBottom w:val="0"/>
          <w:divBdr>
            <w:top w:val="none" w:sz="0" w:space="0" w:color="auto"/>
            <w:left w:val="none" w:sz="0" w:space="0" w:color="auto"/>
            <w:bottom w:val="none" w:sz="0" w:space="0" w:color="auto"/>
            <w:right w:val="none" w:sz="0" w:space="0" w:color="auto"/>
          </w:divBdr>
        </w:div>
        <w:div w:id="1161847440">
          <w:marLeft w:val="480"/>
          <w:marRight w:val="0"/>
          <w:marTop w:val="0"/>
          <w:marBottom w:val="0"/>
          <w:divBdr>
            <w:top w:val="none" w:sz="0" w:space="0" w:color="auto"/>
            <w:left w:val="none" w:sz="0" w:space="0" w:color="auto"/>
            <w:bottom w:val="none" w:sz="0" w:space="0" w:color="auto"/>
            <w:right w:val="none" w:sz="0" w:space="0" w:color="auto"/>
          </w:divBdr>
        </w:div>
        <w:div w:id="1396775088">
          <w:marLeft w:val="480"/>
          <w:marRight w:val="0"/>
          <w:marTop w:val="0"/>
          <w:marBottom w:val="0"/>
          <w:divBdr>
            <w:top w:val="none" w:sz="0" w:space="0" w:color="auto"/>
            <w:left w:val="none" w:sz="0" w:space="0" w:color="auto"/>
            <w:bottom w:val="none" w:sz="0" w:space="0" w:color="auto"/>
            <w:right w:val="none" w:sz="0" w:space="0" w:color="auto"/>
          </w:divBdr>
        </w:div>
        <w:div w:id="866261042">
          <w:marLeft w:val="480"/>
          <w:marRight w:val="0"/>
          <w:marTop w:val="0"/>
          <w:marBottom w:val="0"/>
          <w:divBdr>
            <w:top w:val="none" w:sz="0" w:space="0" w:color="auto"/>
            <w:left w:val="none" w:sz="0" w:space="0" w:color="auto"/>
            <w:bottom w:val="none" w:sz="0" w:space="0" w:color="auto"/>
            <w:right w:val="none" w:sz="0" w:space="0" w:color="auto"/>
          </w:divBdr>
        </w:div>
        <w:div w:id="845092033">
          <w:marLeft w:val="480"/>
          <w:marRight w:val="0"/>
          <w:marTop w:val="0"/>
          <w:marBottom w:val="0"/>
          <w:divBdr>
            <w:top w:val="none" w:sz="0" w:space="0" w:color="auto"/>
            <w:left w:val="none" w:sz="0" w:space="0" w:color="auto"/>
            <w:bottom w:val="none" w:sz="0" w:space="0" w:color="auto"/>
            <w:right w:val="none" w:sz="0" w:space="0" w:color="auto"/>
          </w:divBdr>
        </w:div>
        <w:div w:id="912542894">
          <w:marLeft w:val="480"/>
          <w:marRight w:val="0"/>
          <w:marTop w:val="0"/>
          <w:marBottom w:val="0"/>
          <w:divBdr>
            <w:top w:val="none" w:sz="0" w:space="0" w:color="auto"/>
            <w:left w:val="none" w:sz="0" w:space="0" w:color="auto"/>
            <w:bottom w:val="none" w:sz="0" w:space="0" w:color="auto"/>
            <w:right w:val="none" w:sz="0" w:space="0" w:color="auto"/>
          </w:divBdr>
        </w:div>
        <w:div w:id="1508206219">
          <w:marLeft w:val="480"/>
          <w:marRight w:val="0"/>
          <w:marTop w:val="0"/>
          <w:marBottom w:val="0"/>
          <w:divBdr>
            <w:top w:val="none" w:sz="0" w:space="0" w:color="auto"/>
            <w:left w:val="none" w:sz="0" w:space="0" w:color="auto"/>
            <w:bottom w:val="none" w:sz="0" w:space="0" w:color="auto"/>
            <w:right w:val="none" w:sz="0" w:space="0" w:color="auto"/>
          </w:divBdr>
        </w:div>
        <w:div w:id="120618700">
          <w:marLeft w:val="480"/>
          <w:marRight w:val="0"/>
          <w:marTop w:val="0"/>
          <w:marBottom w:val="0"/>
          <w:divBdr>
            <w:top w:val="none" w:sz="0" w:space="0" w:color="auto"/>
            <w:left w:val="none" w:sz="0" w:space="0" w:color="auto"/>
            <w:bottom w:val="none" w:sz="0" w:space="0" w:color="auto"/>
            <w:right w:val="none" w:sz="0" w:space="0" w:color="auto"/>
          </w:divBdr>
        </w:div>
        <w:div w:id="162867050">
          <w:marLeft w:val="480"/>
          <w:marRight w:val="0"/>
          <w:marTop w:val="0"/>
          <w:marBottom w:val="0"/>
          <w:divBdr>
            <w:top w:val="none" w:sz="0" w:space="0" w:color="auto"/>
            <w:left w:val="none" w:sz="0" w:space="0" w:color="auto"/>
            <w:bottom w:val="none" w:sz="0" w:space="0" w:color="auto"/>
            <w:right w:val="none" w:sz="0" w:space="0" w:color="auto"/>
          </w:divBdr>
        </w:div>
        <w:div w:id="446312518">
          <w:marLeft w:val="480"/>
          <w:marRight w:val="0"/>
          <w:marTop w:val="0"/>
          <w:marBottom w:val="0"/>
          <w:divBdr>
            <w:top w:val="none" w:sz="0" w:space="0" w:color="auto"/>
            <w:left w:val="none" w:sz="0" w:space="0" w:color="auto"/>
            <w:bottom w:val="none" w:sz="0" w:space="0" w:color="auto"/>
            <w:right w:val="none" w:sz="0" w:space="0" w:color="auto"/>
          </w:divBdr>
        </w:div>
        <w:div w:id="323625694">
          <w:marLeft w:val="480"/>
          <w:marRight w:val="0"/>
          <w:marTop w:val="0"/>
          <w:marBottom w:val="0"/>
          <w:divBdr>
            <w:top w:val="none" w:sz="0" w:space="0" w:color="auto"/>
            <w:left w:val="none" w:sz="0" w:space="0" w:color="auto"/>
            <w:bottom w:val="none" w:sz="0" w:space="0" w:color="auto"/>
            <w:right w:val="none" w:sz="0" w:space="0" w:color="auto"/>
          </w:divBdr>
        </w:div>
        <w:div w:id="621765108">
          <w:marLeft w:val="480"/>
          <w:marRight w:val="0"/>
          <w:marTop w:val="0"/>
          <w:marBottom w:val="0"/>
          <w:divBdr>
            <w:top w:val="none" w:sz="0" w:space="0" w:color="auto"/>
            <w:left w:val="none" w:sz="0" w:space="0" w:color="auto"/>
            <w:bottom w:val="none" w:sz="0" w:space="0" w:color="auto"/>
            <w:right w:val="none" w:sz="0" w:space="0" w:color="auto"/>
          </w:divBdr>
        </w:div>
        <w:div w:id="18821174">
          <w:marLeft w:val="480"/>
          <w:marRight w:val="0"/>
          <w:marTop w:val="0"/>
          <w:marBottom w:val="0"/>
          <w:divBdr>
            <w:top w:val="none" w:sz="0" w:space="0" w:color="auto"/>
            <w:left w:val="none" w:sz="0" w:space="0" w:color="auto"/>
            <w:bottom w:val="none" w:sz="0" w:space="0" w:color="auto"/>
            <w:right w:val="none" w:sz="0" w:space="0" w:color="auto"/>
          </w:divBdr>
        </w:div>
        <w:div w:id="589896796">
          <w:marLeft w:val="480"/>
          <w:marRight w:val="0"/>
          <w:marTop w:val="0"/>
          <w:marBottom w:val="0"/>
          <w:divBdr>
            <w:top w:val="none" w:sz="0" w:space="0" w:color="auto"/>
            <w:left w:val="none" w:sz="0" w:space="0" w:color="auto"/>
            <w:bottom w:val="none" w:sz="0" w:space="0" w:color="auto"/>
            <w:right w:val="none" w:sz="0" w:space="0" w:color="auto"/>
          </w:divBdr>
        </w:div>
        <w:div w:id="195319366">
          <w:marLeft w:val="480"/>
          <w:marRight w:val="0"/>
          <w:marTop w:val="0"/>
          <w:marBottom w:val="0"/>
          <w:divBdr>
            <w:top w:val="none" w:sz="0" w:space="0" w:color="auto"/>
            <w:left w:val="none" w:sz="0" w:space="0" w:color="auto"/>
            <w:bottom w:val="none" w:sz="0" w:space="0" w:color="auto"/>
            <w:right w:val="none" w:sz="0" w:space="0" w:color="auto"/>
          </w:divBdr>
        </w:div>
        <w:div w:id="1468821517">
          <w:marLeft w:val="480"/>
          <w:marRight w:val="0"/>
          <w:marTop w:val="0"/>
          <w:marBottom w:val="0"/>
          <w:divBdr>
            <w:top w:val="none" w:sz="0" w:space="0" w:color="auto"/>
            <w:left w:val="none" w:sz="0" w:space="0" w:color="auto"/>
            <w:bottom w:val="none" w:sz="0" w:space="0" w:color="auto"/>
            <w:right w:val="none" w:sz="0" w:space="0" w:color="auto"/>
          </w:divBdr>
        </w:div>
        <w:div w:id="1044528566">
          <w:marLeft w:val="480"/>
          <w:marRight w:val="0"/>
          <w:marTop w:val="0"/>
          <w:marBottom w:val="0"/>
          <w:divBdr>
            <w:top w:val="none" w:sz="0" w:space="0" w:color="auto"/>
            <w:left w:val="none" w:sz="0" w:space="0" w:color="auto"/>
            <w:bottom w:val="none" w:sz="0" w:space="0" w:color="auto"/>
            <w:right w:val="none" w:sz="0" w:space="0" w:color="auto"/>
          </w:divBdr>
        </w:div>
        <w:div w:id="196040828">
          <w:marLeft w:val="480"/>
          <w:marRight w:val="0"/>
          <w:marTop w:val="0"/>
          <w:marBottom w:val="0"/>
          <w:divBdr>
            <w:top w:val="none" w:sz="0" w:space="0" w:color="auto"/>
            <w:left w:val="none" w:sz="0" w:space="0" w:color="auto"/>
            <w:bottom w:val="none" w:sz="0" w:space="0" w:color="auto"/>
            <w:right w:val="none" w:sz="0" w:space="0" w:color="auto"/>
          </w:divBdr>
        </w:div>
        <w:div w:id="565265716">
          <w:marLeft w:val="480"/>
          <w:marRight w:val="0"/>
          <w:marTop w:val="0"/>
          <w:marBottom w:val="0"/>
          <w:divBdr>
            <w:top w:val="none" w:sz="0" w:space="0" w:color="auto"/>
            <w:left w:val="none" w:sz="0" w:space="0" w:color="auto"/>
            <w:bottom w:val="none" w:sz="0" w:space="0" w:color="auto"/>
            <w:right w:val="none" w:sz="0" w:space="0" w:color="auto"/>
          </w:divBdr>
        </w:div>
        <w:div w:id="87578848">
          <w:marLeft w:val="480"/>
          <w:marRight w:val="0"/>
          <w:marTop w:val="0"/>
          <w:marBottom w:val="0"/>
          <w:divBdr>
            <w:top w:val="none" w:sz="0" w:space="0" w:color="auto"/>
            <w:left w:val="none" w:sz="0" w:space="0" w:color="auto"/>
            <w:bottom w:val="none" w:sz="0" w:space="0" w:color="auto"/>
            <w:right w:val="none" w:sz="0" w:space="0" w:color="auto"/>
          </w:divBdr>
        </w:div>
        <w:div w:id="832138743">
          <w:marLeft w:val="480"/>
          <w:marRight w:val="0"/>
          <w:marTop w:val="0"/>
          <w:marBottom w:val="0"/>
          <w:divBdr>
            <w:top w:val="none" w:sz="0" w:space="0" w:color="auto"/>
            <w:left w:val="none" w:sz="0" w:space="0" w:color="auto"/>
            <w:bottom w:val="none" w:sz="0" w:space="0" w:color="auto"/>
            <w:right w:val="none" w:sz="0" w:space="0" w:color="auto"/>
          </w:divBdr>
        </w:div>
        <w:div w:id="1474372909">
          <w:marLeft w:val="480"/>
          <w:marRight w:val="0"/>
          <w:marTop w:val="0"/>
          <w:marBottom w:val="0"/>
          <w:divBdr>
            <w:top w:val="none" w:sz="0" w:space="0" w:color="auto"/>
            <w:left w:val="none" w:sz="0" w:space="0" w:color="auto"/>
            <w:bottom w:val="none" w:sz="0" w:space="0" w:color="auto"/>
            <w:right w:val="none" w:sz="0" w:space="0" w:color="auto"/>
          </w:divBdr>
        </w:div>
        <w:div w:id="1082799621">
          <w:marLeft w:val="480"/>
          <w:marRight w:val="0"/>
          <w:marTop w:val="0"/>
          <w:marBottom w:val="0"/>
          <w:divBdr>
            <w:top w:val="none" w:sz="0" w:space="0" w:color="auto"/>
            <w:left w:val="none" w:sz="0" w:space="0" w:color="auto"/>
            <w:bottom w:val="none" w:sz="0" w:space="0" w:color="auto"/>
            <w:right w:val="none" w:sz="0" w:space="0" w:color="auto"/>
          </w:divBdr>
        </w:div>
        <w:div w:id="1791507692">
          <w:marLeft w:val="480"/>
          <w:marRight w:val="0"/>
          <w:marTop w:val="0"/>
          <w:marBottom w:val="0"/>
          <w:divBdr>
            <w:top w:val="none" w:sz="0" w:space="0" w:color="auto"/>
            <w:left w:val="none" w:sz="0" w:space="0" w:color="auto"/>
            <w:bottom w:val="none" w:sz="0" w:space="0" w:color="auto"/>
            <w:right w:val="none" w:sz="0" w:space="0" w:color="auto"/>
          </w:divBdr>
        </w:div>
        <w:div w:id="1258640876">
          <w:marLeft w:val="480"/>
          <w:marRight w:val="0"/>
          <w:marTop w:val="0"/>
          <w:marBottom w:val="0"/>
          <w:divBdr>
            <w:top w:val="none" w:sz="0" w:space="0" w:color="auto"/>
            <w:left w:val="none" w:sz="0" w:space="0" w:color="auto"/>
            <w:bottom w:val="none" w:sz="0" w:space="0" w:color="auto"/>
            <w:right w:val="none" w:sz="0" w:space="0" w:color="auto"/>
          </w:divBdr>
        </w:div>
        <w:div w:id="1649436646">
          <w:marLeft w:val="480"/>
          <w:marRight w:val="0"/>
          <w:marTop w:val="0"/>
          <w:marBottom w:val="0"/>
          <w:divBdr>
            <w:top w:val="none" w:sz="0" w:space="0" w:color="auto"/>
            <w:left w:val="none" w:sz="0" w:space="0" w:color="auto"/>
            <w:bottom w:val="none" w:sz="0" w:space="0" w:color="auto"/>
            <w:right w:val="none" w:sz="0" w:space="0" w:color="auto"/>
          </w:divBdr>
        </w:div>
        <w:div w:id="21131984">
          <w:marLeft w:val="480"/>
          <w:marRight w:val="0"/>
          <w:marTop w:val="0"/>
          <w:marBottom w:val="0"/>
          <w:divBdr>
            <w:top w:val="none" w:sz="0" w:space="0" w:color="auto"/>
            <w:left w:val="none" w:sz="0" w:space="0" w:color="auto"/>
            <w:bottom w:val="none" w:sz="0" w:space="0" w:color="auto"/>
            <w:right w:val="none" w:sz="0" w:space="0" w:color="auto"/>
          </w:divBdr>
        </w:div>
        <w:div w:id="997146710">
          <w:marLeft w:val="480"/>
          <w:marRight w:val="0"/>
          <w:marTop w:val="0"/>
          <w:marBottom w:val="0"/>
          <w:divBdr>
            <w:top w:val="none" w:sz="0" w:space="0" w:color="auto"/>
            <w:left w:val="none" w:sz="0" w:space="0" w:color="auto"/>
            <w:bottom w:val="none" w:sz="0" w:space="0" w:color="auto"/>
            <w:right w:val="none" w:sz="0" w:space="0" w:color="auto"/>
          </w:divBdr>
        </w:div>
        <w:div w:id="1047072248">
          <w:marLeft w:val="480"/>
          <w:marRight w:val="0"/>
          <w:marTop w:val="0"/>
          <w:marBottom w:val="0"/>
          <w:divBdr>
            <w:top w:val="none" w:sz="0" w:space="0" w:color="auto"/>
            <w:left w:val="none" w:sz="0" w:space="0" w:color="auto"/>
            <w:bottom w:val="none" w:sz="0" w:space="0" w:color="auto"/>
            <w:right w:val="none" w:sz="0" w:space="0" w:color="auto"/>
          </w:divBdr>
        </w:div>
        <w:div w:id="1964191293">
          <w:marLeft w:val="480"/>
          <w:marRight w:val="0"/>
          <w:marTop w:val="0"/>
          <w:marBottom w:val="0"/>
          <w:divBdr>
            <w:top w:val="none" w:sz="0" w:space="0" w:color="auto"/>
            <w:left w:val="none" w:sz="0" w:space="0" w:color="auto"/>
            <w:bottom w:val="none" w:sz="0" w:space="0" w:color="auto"/>
            <w:right w:val="none" w:sz="0" w:space="0" w:color="auto"/>
          </w:divBdr>
        </w:div>
        <w:div w:id="1755128329">
          <w:marLeft w:val="480"/>
          <w:marRight w:val="0"/>
          <w:marTop w:val="0"/>
          <w:marBottom w:val="0"/>
          <w:divBdr>
            <w:top w:val="none" w:sz="0" w:space="0" w:color="auto"/>
            <w:left w:val="none" w:sz="0" w:space="0" w:color="auto"/>
            <w:bottom w:val="none" w:sz="0" w:space="0" w:color="auto"/>
            <w:right w:val="none" w:sz="0" w:space="0" w:color="auto"/>
          </w:divBdr>
        </w:div>
        <w:div w:id="1269241717">
          <w:marLeft w:val="480"/>
          <w:marRight w:val="0"/>
          <w:marTop w:val="0"/>
          <w:marBottom w:val="0"/>
          <w:divBdr>
            <w:top w:val="none" w:sz="0" w:space="0" w:color="auto"/>
            <w:left w:val="none" w:sz="0" w:space="0" w:color="auto"/>
            <w:bottom w:val="none" w:sz="0" w:space="0" w:color="auto"/>
            <w:right w:val="none" w:sz="0" w:space="0" w:color="auto"/>
          </w:divBdr>
        </w:div>
        <w:div w:id="1643732547">
          <w:marLeft w:val="480"/>
          <w:marRight w:val="0"/>
          <w:marTop w:val="0"/>
          <w:marBottom w:val="0"/>
          <w:divBdr>
            <w:top w:val="none" w:sz="0" w:space="0" w:color="auto"/>
            <w:left w:val="none" w:sz="0" w:space="0" w:color="auto"/>
            <w:bottom w:val="none" w:sz="0" w:space="0" w:color="auto"/>
            <w:right w:val="none" w:sz="0" w:space="0" w:color="auto"/>
          </w:divBdr>
        </w:div>
        <w:div w:id="1459224972">
          <w:marLeft w:val="480"/>
          <w:marRight w:val="0"/>
          <w:marTop w:val="0"/>
          <w:marBottom w:val="0"/>
          <w:divBdr>
            <w:top w:val="none" w:sz="0" w:space="0" w:color="auto"/>
            <w:left w:val="none" w:sz="0" w:space="0" w:color="auto"/>
            <w:bottom w:val="none" w:sz="0" w:space="0" w:color="auto"/>
            <w:right w:val="none" w:sz="0" w:space="0" w:color="auto"/>
          </w:divBdr>
        </w:div>
        <w:div w:id="1815684875">
          <w:marLeft w:val="480"/>
          <w:marRight w:val="0"/>
          <w:marTop w:val="0"/>
          <w:marBottom w:val="0"/>
          <w:divBdr>
            <w:top w:val="none" w:sz="0" w:space="0" w:color="auto"/>
            <w:left w:val="none" w:sz="0" w:space="0" w:color="auto"/>
            <w:bottom w:val="none" w:sz="0" w:space="0" w:color="auto"/>
            <w:right w:val="none" w:sz="0" w:space="0" w:color="auto"/>
          </w:divBdr>
        </w:div>
        <w:div w:id="1748108980">
          <w:marLeft w:val="480"/>
          <w:marRight w:val="0"/>
          <w:marTop w:val="0"/>
          <w:marBottom w:val="0"/>
          <w:divBdr>
            <w:top w:val="none" w:sz="0" w:space="0" w:color="auto"/>
            <w:left w:val="none" w:sz="0" w:space="0" w:color="auto"/>
            <w:bottom w:val="none" w:sz="0" w:space="0" w:color="auto"/>
            <w:right w:val="none" w:sz="0" w:space="0" w:color="auto"/>
          </w:divBdr>
        </w:div>
        <w:div w:id="958686770">
          <w:marLeft w:val="480"/>
          <w:marRight w:val="0"/>
          <w:marTop w:val="0"/>
          <w:marBottom w:val="0"/>
          <w:divBdr>
            <w:top w:val="none" w:sz="0" w:space="0" w:color="auto"/>
            <w:left w:val="none" w:sz="0" w:space="0" w:color="auto"/>
            <w:bottom w:val="none" w:sz="0" w:space="0" w:color="auto"/>
            <w:right w:val="none" w:sz="0" w:space="0" w:color="auto"/>
          </w:divBdr>
        </w:div>
        <w:div w:id="1140616663">
          <w:marLeft w:val="480"/>
          <w:marRight w:val="0"/>
          <w:marTop w:val="0"/>
          <w:marBottom w:val="0"/>
          <w:divBdr>
            <w:top w:val="none" w:sz="0" w:space="0" w:color="auto"/>
            <w:left w:val="none" w:sz="0" w:space="0" w:color="auto"/>
            <w:bottom w:val="none" w:sz="0" w:space="0" w:color="auto"/>
            <w:right w:val="none" w:sz="0" w:space="0" w:color="auto"/>
          </w:divBdr>
        </w:div>
        <w:div w:id="70547375">
          <w:marLeft w:val="480"/>
          <w:marRight w:val="0"/>
          <w:marTop w:val="0"/>
          <w:marBottom w:val="0"/>
          <w:divBdr>
            <w:top w:val="none" w:sz="0" w:space="0" w:color="auto"/>
            <w:left w:val="none" w:sz="0" w:space="0" w:color="auto"/>
            <w:bottom w:val="none" w:sz="0" w:space="0" w:color="auto"/>
            <w:right w:val="none" w:sz="0" w:space="0" w:color="auto"/>
          </w:divBdr>
        </w:div>
        <w:div w:id="453796197">
          <w:marLeft w:val="480"/>
          <w:marRight w:val="0"/>
          <w:marTop w:val="0"/>
          <w:marBottom w:val="0"/>
          <w:divBdr>
            <w:top w:val="none" w:sz="0" w:space="0" w:color="auto"/>
            <w:left w:val="none" w:sz="0" w:space="0" w:color="auto"/>
            <w:bottom w:val="none" w:sz="0" w:space="0" w:color="auto"/>
            <w:right w:val="none" w:sz="0" w:space="0" w:color="auto"/>
          </w:divBdr>
        </w:div>
        <w:div w:id="68582211">
          <w:marLeft w:val="480"/>
          <w:marRight w:val="0"/>
          <w:marTop w:val="0"/>
          <w:marBottom w:val="0"/>
          <w:divBdr>
            <w:top w:val="none" w:sz="0" w:space="0" w:color="auto"/>
            <w:left w:val="none" w:sz="0" w:space="0" w:color="auto"/>
            <w:bottom w:val="none" w:sz="0" w:space="0" w:color="auto"/>
            <w:right w:val="none" w:sz="0" w:space="0" w:color="auto"/>
          </w:divBdr>
        </w:div>
        <w:div w:id="1871069532">
          <w:marLeft w:val="480"/>
          <w:marRight w:val="0"/>
          <w:marTop w:val="0"/>
          <w:marBottom w:val="0"/>
          <w:divBdr>
            <w:top w:val="none" w:sz="0" w:space="0" w:color="auto"/>
            <w:left w:val="none" w:sz="0" w:space="0" w:color="auto"/>
            <w:bottom w:val="none" w:sz="0" w:space="0" w:color="auto"/>
            <w:right w:val="none" w:sz="0" w:space="0" w:color="auto"/>
          </w:divBdr>
        </w:div>
        <w:div w:id="2112049426">
          <w:marLeft w:val="480"/>
          <w:marRight w:val="0"/>
          <w:marTop w:val="0"/>
          <w:marBottom w:val="0"/>
          <w:divBdr>
            <w:top w:val="none" w:sz="0" w:space="0" w:color="auto"/>
            <w:left w:val="none" w:sz="0" w:space="0" w:color="auto"/>
            <w:bottom w:val="none" w:sz="0" w:space="0" w:color="auto"/>
            <w:right w:val="none" w:sz="0" w:space="0" w:color="auto"/>
          </w:divBdr>
        </w:div>
        <w:div w:id="1183930703">
          <w:marLeft w:val="480"/>
          <w:marRight w:val="0"/>
          <w:marTop w:val="0"/>
          <w:marBottom w:val="0"/>
          <w:divBdr>
            <w:top w:val="none" w:sz="0" w:space="0" w:color="auto"/>
            <w:left w:val="none" w:sz="0" w:space="0" w:color="auto"/>
            <w:bottom w:val="none" w:sz="0" w:space="0" w:color="auto"/>
            <w:right w:val="none" w:sz="0" w:space="0" w:color="auto"/>
          </w:divBdr>
        </w:div>
        <w:div w:id="1019812770">
          <w:marLeft w:val="480"/>
          <w:marRight w:val="0"/>
          <w:marTop w:val="0"/>
          <w:marBottom w:val="0"/>
          <w:divBdr>
            <w:top w:val="none" w:sz="0" w:space="0" w:color="auto"/>
            <w:left w:val="none" w:sz="0" w:space="0" w:color="auto"/>
            <w:bottom w:val="none" w:sz="0" w:space="0" w:color="auto"/>
            <w:right w:val="none" w:sz="0" w:space="0" w:color="auto"/>
          </w:divBdr>
        </w:div>
        <w:div w:id="438719156">
          <w:marLeft w:val="480"/>
          <w:marRight w:val="0"/>
          <w:marTop w:val="0"/>
          <w:marBottom w:val="0"/>
          <w:divBdr>
            <w:top w:val="none" w:sz="0" w:space="0" w:color="auto"/>
            <w:left w:val="none" w:sz="0" w:space="0" w:color="auto"/>
            <w:bottom w:val="none" w:sz="0" w:space="0" w:color="auto"/>
            <w:right w:val="none" w:sz="0" w:space="0" w:color="auto"/>
          </w:divBdr>
        </w:div>
        <w:div w:id="1676154859">
          <w:marLeft w:val="480"/>
          <w:marRight w:val="0"/>
          <w:marTop w:val="0"/>
          <w:marBottom w:val="0"/>
          <w:divBdr>
            <w:top w:val="none" w:sz="0" w:space="0" w:color="auto"/>
            <w:left w:val="none" w:sz="0" w:space="0" w:color="auto"/>
            <w:bottom w:val="none" w:sz="0" w:space="0" w:color="auto"/>
            <w:right w:val="none" w:sz="0" w:space="0" w:color="auto"/>
          </w:divBdr>
        </w:div>
        <w:div w:id="275985277">
          <w:marLeft w:val="480"/>
          <w:marRight w:val="0"/>
          <w:marTop w:val="0"/>
          <w:marBottom w:val="0"/>
          <w:divBdr>
            <w:top w:val="none" w:sz="0" w:space="0" w:color="auto"/>
            <w:left w:val="none" w:sz="0" w:space="0" w:color="auto"/>
            <w:bottom w:val="none" w:sz="0" w:space="0" w:color="auto"/>
            <w:right w:val="none" w:sz="0" w:space="0" w:color="auto"/>
          </w:divBdr>
        </w:div>
        <w:div w:id="1407453288">
          <w:marLeft w:val="480"/>
          <w:marRight w:val="0"/>
          <w:marTop w:val="0"/>
          <w:marBottom w:val="0"/>
          <w:divBdr>
            <w:top w:val="none" w:sz="0" w:space="0" w:color="auto"/>
            <w:left w:val="none" w:sz="0" w:space="0" w:color="auto"/>
            <w:bottom w:val="none" w:sz="0" w:space="0" w:color="auto"/>
            <w:right w:val="none" w:sz="0" w:space="0" w:color="auto"/>
          </w:divBdr>
        </w:div>
        <w:div w:id="296254870">
          <w:marLeft w:val="480"/>
          <w:marRight w:val="0"/>
          <w:marTop w:val="0"/>
          <w:marBottom w:val="0"/>
          <w:divBdr>
            <w:top w:val="none" w:sz="0" w:space="0" w:color="auto"/>
            <w:left w:val="none" w:sz="0" w:space="0" w:color="auto"/>
            <w:bottom w:val="none" w:sz="0" w:space="0" w:color="auto"/>
            <w:right w:val="none" w:sz="0" w:space="0" w:color="auto"/>
          </w:divBdr>
        </w:div>
        <w:div w:id="222449262">
          <w:marLeft w:val="480"/>
          <w:marRight w:val="0"/>
          <w:marTop w:val="0"/>
          <w:marBottom w:val="0"/>
          <w:divBdr>
            <w:top w:val="none" w:sz="0" w:space="0" w:color="auto"/>
            <w:left w:val="none" w:sz="0" w:space="0" w:color="auto"/>
            <w:bottom w:val="none" w:sz="0" w:space="0" w:color="auto"/>
            <w:right w:val="none" w:sz="0" w:space="0" w:color="auto"/>
          </w:divBdr>
        </w:div>
        <w:div w:id="1848716053">
          <w:marLeft w:val="480"/>
          <w:marRight w:val="0"/>
          <w:marTop w:val="0"/>
          <w:marBottom w:val="0"/>
          <w:divBdr>
            <w:top w:val="none" w:sz="0" w:space="0" w:color="auto"/>
            <w:left w:val="none" w:sz="0" w:space="0" w:color="auto"/>
            <w:bottom w:val="none" w:sz="0" w:space="0" w:color="auto"/>
            <w:right w:val="none" w:sz="0" w:space="0" w:color="auto"/>
          </w:divBdr>
        </w:div>
        <w:div w:id="1449159953">
          <w:marLeft w:val="480"/>
          <w:marRight w:val="0"/>
          <w:marTop w:val="0"/>
          <w:marBottom w:val="0"/>
          <w:divBdr>
            <w:top w:val="none" w:sz="0" w:space="0" w:color="auto"/>
            <w:left w:val="none" w:sz="0" w:space="0" w:color="auto"/>
            <w:bottom w:val="none" w:sz="0" w:space="0" w:color="auto"/>
            <w:right w:val="none" w:sz="0" w:space="0" w:color="auto"/>
          </w:divBdr>
        </w:div>
        <w:div w:id="1542666628">
          <w:marLeft w:val="480"/>
          <w:marRight w:val="0"/>
          <w:marTop w:val="0"/>
          <w:marBottom w:val="0"/>
          <w:divBdr>
            <w:top w:val="none" w:sz="0" w:space="0" w:color="auto"/>
            <w:left w:val="none" w:sz="0" w:space="0" w:color="auto"/>
            <w:bottom w:val="none" w:sz="0" w:space="0" w:color="auto"/>
            <w:right w:val="none" w:sz="0" w:space="0" w:color="auto"/>
          </w:divBdr>
        </w:div>
        <w:div w:id="596599111">
          <w:marLeft w:val="480"/>
          <w:marRight w:val="0"/>
          <w:marTop w:val="0"/>
          <w:marBottom w:val="0"/>
          <w:divBdr>
            <w:top w:val="none" w:sz="0" w:space="0" w:color="auto"/>
            <w:left w:val="none" w:sz="0" w:space="0" w:color="auto"/>
            <w:bottom w:val="none" w:sz="0" w:space="0" w:color="auto"/>
            <w:right w:val="none" w:sz="0" w:space="0" w:color="auto"/>
          </w:divBdr>
        </w:div>
        <w:div w:id="249781235">
          <w:marLeft w:val="480"/>
          <w:marRight w:val="0"/>
          <w:marTop w:val="0"/>
          <w:marBottom w:val="0"/>
          <w:divBdr>
            <w:top w:val="none" w:sz="0" w:space="0" w:color="auto"/>
            <w:left w:val="none" w:sz="0" w:space="0" w:color="auto"/>
            <w:bottom w:val="none" w:sz="0" w:space="0" w:color="auto"/>
            <w:right w:val="none" w:sz="0" w:space="0" w:color="auto"/>
          </w:divBdr>
        </w:div>
        <w:div w:id="522209463">
          <w:marLeft w:val="480"/>
          <w:marRight w:val="0"/>
          <w:marTop w:val="0"/>
          <w:marBottom w:val="0"/>
          <w:divBdr>
            <w:top w:val="none" w:sz="0" w:space="0" w:color="auto"/>
            <w:left w:val="none" w:sz="0" w:space="0" w:color="auto"/>
            <w:bottom w:val="none" w:sz="0" w:space="0" w:color="auto"/>
            <w:right w:val="none" w:sz="0" w:space="0" w:color="auto"/>
          </w:divBdr>
        </w:div>
        <w:div w:id="759058459">
          <w:marLeft w:val="480"/>
          <w:marRight w:val="0"/>
          <w:marTop w:val="0"/>
          <w:marBottom w:val="0"/>
          <w:divBdr>
            <w:top w:val="none" w:sz="0" w:space="0" w:color="auto"/>
            <w:left w:val="none" w:sz="0" w:space="0" w:color="auto"/>
            <w:bottom w:val="none" w:sz="0" w:space="0" w:color="auto"/>
            <w:right w:val="none" w:sz="0" w:space="0" w:color="auto"/>
          </w:divBdr>
        </w:div>
        <w:div w:id="1166435491">
          <w:marLeft w:val="480"/>
          <w:marRight w:val="0"/>
          <w:marTop w:val="0"/>
          <w:marBottom w:val="0"/>
          <w:divBdr>
            <w:top w:val="none" w:sz="0" w:space="0" w:color="auto"/>
            <w:left w:val="none" w:sz="0" w:space="0" w:color="auto"/>
            <w:bottom w:val="none" w:sz="0" w:space="0" w:color="auto"/>
            <w:right w:val="none" w:sz="0" w:space="0" w:color="auto"/>
          </w:divBdr>
        </w:div>
        <w:div w:id="1860658597">
          <w:marLeft w:val="480"/>
          <w:marRight w:val="0"/>
          <w:marTop w:val="0"/>
          <w:marBottom w:val="0"/>
          <w:divBdr>
            <w:top w:val="none" w:sz="0" w:space="0" w:color="auto"/>
            <w:left w:val="none" w:sz="0" w:space="0" w:color="auto"/>
            <w:bottom w:val="none" w:sz="0" w:space="0" w:color="auto"/>
            <w:right w:val="none" w:sz="0" w:space="0" w:color="auto"/>
          </w:divBdr>
        </w:div>
        <w:div w:id="135491490">
          <w:marLeft w:val="480"/>
          <w:marRight w:val="0"/>
          <w:marTop w:val="0"/>
          <w:marBottom w:val="0"/>
          <w:divBdr>
            <w:top w:val="none" w:sz="0" w:space="0" w:color="auto"/>
            <w:left w:val="none" w:sz="0" w:space="0" w:color="auto"/>
            <w:bottom w:val="none" w:sz="0" w:space="0" w:color="auto"/>
            <w:right w:val="none" w:sz="0" w:space="0" w:color="auto"/>
          </w:divBdr>
        </w:div>
        <w:div w:id="901674764">
          <w:marLeft w:val="480"/>
          <w:marRight w:val="0"/>
          <w:marTop w:val="0"/>
          <w:marBottom w:val="0"/>
          <w:divBdr>
            <w:top w:val="none" w:sz="0" w:space="0" w:color="auto"/>
            <w:left w:val="none" w:sz="0" w:space="0" w:color="auto"/>
            <w:bottom w:val="none" w:sz="0" w:space="0" w:color="auto"/>
            <w:right w:val="none" w:sz="0" w:space="0" w:color="auto"/>
          </w:divBdr>
        </w:div>
        <w:div w:id="574516037">
          <w:marLeft w:val="480"/>
          <w:marRight w:val="0"/>
          <w:marTop w:val="0"/>
          <w:marBottom w:val="0"/>
          <w:divBdr>
            <w:top w:val="none" w:sz="0" w:space="0" w:color="auto"/>
            <w:left w:val="none" w:sz="0" w:space="0" w:color="auto"/>
            <w:bottom w:val="none" w:sz="0" w:space="0" w:color="auto"/>
            <w:right w:val="none" w:sz="0" w:space="0" w:color="auto"/>
          </w:divBdr>
        </w:div>
        <w:div w:id="1354720055">
          <w:marLeft w:val="480"/>
          <w:marRight w:val="0"/>
          <w:marTop w:val="0"/>
          <w:marBottom w:val="0"/>
          <w:divBdr>
            <w:top w:val="none" w:sz="0" w:space="0" w:color="auto"/>
            <w:left w:val="none" w:sz="0" w:space="0" w:color="auto"/>
            <w:bottom w:val="none" w:sz="0" w:space="0" w:color="auto"/>
            <w:right w:val="none" w:sz="0" w:space="0" w:color="auto"/>
          </w:divBdr>
        </w:div>
        <w:div w:id="1402675540">
          <w:marLeft w:val="480"/>
          <w:marRight w:val="0"/>
          <w:marTop w:val="0"/>
          <w:marBottom w:val="0"/>
          <w:divBdr>
            <w:top w:val="none" w:sz="0" w:space="0" w:color="auto"/>
            <w:left w:val="none" w:sz="0" w:space="0" w:color="auto"/>
            <w:bottom w:val="none" w:sz="0" w:space="0" w:color="auto"/>
            <w:right w:val="none" w:sz="0" w:space="0" w:color="auto"/>
          </w:divBdr>
        </w:div>
        <w:div w:id="645428294">
          <w:marLeft w:val="480"/>
          <w:marRight w:val="0"/>
          <w:marTop w:val="0"/>
          <w:marBottom w:val="0"/>
          <w:divBdr>
            <w:top w:val="none" w:sz="0" w:space="0" w:color="auto"/>
            <w:left w:val="none" w:sz="0" w:space="0" w:color="auto"/>
            <w:bottom w:val="none" w:sz="0" w:space="0" w:color="auto"/>
            <w:right w:val="none" w:sz="0" w:space="0" w:color="auto"/>
          </w:divBdr>
        </w:div>
        <w:div w:id="1512068344">
          <w:marLeft w:val="480"/>
          <w:marRight w:val="0"/>
          <w:marTop w:val="0"/>
          <w:marBottom w:val="0"/>
          <w:divBdr>
            <w:top w:val="none" w:sz="0" w:space="0" w:color="auto"/>
            <w:left w:val="none" w:sz="0" w:space="0" w:color="auto"/>
            <w:bottom w:val="none" w:sz="0" w:space="0" w:color="auto"/>
            <w:right w:val="none" w:sz="0" w:space="0" w:color="auto"/>
          </w:divBdr>
        </w:div>
        <w:div w:id="1193231245">
          <w:marLeft w:val="480"/>
          <w:marRight w:val="0"/>
          <w:marTop w:val="0"/>
          <w:marBottom w:val="0"/>
          <w:divBdr>
            <w:top w:val="none" w:sz="0" w:space="0" w:color="auto"/>
            <w:left w:val="none" w:sz="0" w:space="0" w:color="auto"/>
            <w:bottom w:val="none" w:sz="0" w:space="0" w:color="auto"/>
            <w:right w:val="none" w:sz="0" w:space="0" w:color="auto"/>
          </w:divBdr>
        </w:div>
        <w:div w:id="499194176">
          <w:marLeft w:val="480"/>
          <w:marRight w:val="0"/>
          <w:marTop w:val="0"/>
          <w:marBottom w:val="0"/>
          <w:divBdr>
            <w:top w:val="none" w:sz="0" w:space="0" w:color="auto"/>
            <w:left w:val="none" w:sz="0" w:space="0" w:color="auto"/>
            <w:bottom w:val="none" w:sz="0" w:space="0" w:color="auto"/>
            <w:right w:val="none" w:sz="0" w:space="0" w:color="auto"/>
          </w:divBdr>
        </w:div>
        <w:div w:id="703024819">
          <w:marLeft w:val="480"/>
          <w:marRight w:val="0"/>
          <w:marTop w:val="0"/>
          <w:marBottom w:val="0"/>
          <w:divBdr>
            <w:top w:val="none" w:sz="0" w:space="0" w:color="auto"/>
            <w:left w:val="none" w:sz="0" w:space="0" w:color="auto"/>
            <w:bottom w:val="none" w:sz="0" w:space="0" w:color="auto"/>
            <w:right w:val="none" w:sz="0" w:space="0" w:color="auto"/>
          </w:divBdr>
        </w:div>
        <w:div w:id="1068917150">
          <w:marLeft w:val="480"/>
          <w:marRight w:val="0"/>
          <w:marTop w:val="0"/>
          <w:marBottom w:val="0"/>
          <w:divBdr>
            <w:top w:val="none" w:sz="0" w:space="0" w:color="auto"/>
            <w:left w:val="none" w:sz="0" w:space="0" w:color="auto"/>
            <w:bottom w:val="none" w:sz="0" w:space="0" w:color="auto"/>
            <w:right w:val="none" w:sz="0" w:space="0" w:color="auto"/>
          </w:divBdr>
        </w:div>
        <w:div w:id="301035530">
          <w:marLeft w:val="480"/>
          <w:marRight w:val="0"/>
          <w:marTop w:val="0"/>
          <w:marBottom w:val="0"/>
          <w:divBdr>
            <w:top w:val="none" w:sz="0" w:space="0" w:color="auto"/>
            <w:left w:val="none" w:sz="0" w:space="0" w:color="auto"/>
            <w:bottom w:val="none" w:sz="0" w:space="0" w:color="auto"/>
            <w:right w:val="none" w:sz="0" w:space="0" w:color="auto"/>
          </w:divBdr>
        </w:div>
        <w:div w:id="1597398806">
          <w:marLeft w:val="480"/>
          <w:marRight w:val="0"/>
          <w:marTop w:val="0"/>
          <w:marBottom w:val="0"/>
          <w:divBdr>
            <w:top w:val="none" w:sz="0" w:space="0" w:color="auto"/>
            <w:left w:val="none" w:sz="0" w:space="0" w:color="auto"/>
            <w:bottom w:val="none" w:sz="0" w:space="0" w:color="auto"/>
            <w:right w:val="none" w:sz="0" w:space="0" w:color="auto"/>
          </w:divBdr>
        </w:div>
        <w:div w:id="2113082435">
          <w:marLeft w:val="480"/>
          <w:marRight w:val="0"/>
          <w:marTop w:val="0"/>
          <w:marBottom w:val="0"/>
          <w:divBdr>
            <w:top w:val="none" w:sz="0" w:space="0" w:color="auto"/>
            <w:left w:val="none" w:sz="0" w:space="0" w:color="auto"/>
            <w:bottom w:val="none" w:sz="0" w:space="0" w:color="auto"/>
            <w:right w:val="none" w:sz="0" w:space="0" w:color="auto"/>
          </w:divBdr>
        </w:div>
        <w:div w:id="1677420408">
          <w:marLeft w:val="480"/>
          <w:marRight w:val="0"/>
          <w:marTop w:val="0"/>
          <w:marBottom w:val="0"/>
          <w:divBdr>
            <w:top w:val="none" w:sz="0" w:space="0" w:color="auto"/>
            <w:left w:val="none" w:sz="0" w:space="0" w:color="auto"/>
            <w:bottom w:val="none" w:sz="0" w:space="0" w:color="auto"/>
            <w:right w:val="none" w:sz="0" w:space="0" w:color="auto"/>
          </w:divBdr>
        </w:div>
        <w:div w:id="2069720398">
          <w:marLeft w:val="480"/>
          <w:marRight w:val="0"/>
          <w:marTop w:val="0"/>
          <w:marBottom w:val="0"/>
          <w:divBdr>
            <w:top w:val="none" w:sz="0" w:space="0" w:color="auto"/>
            <w:left w:val="none" w:sz="0" w:space="0" w:color="auto"/>
            <w:bottom w:val="none" w:sz="0" w:space="0" w:color="auto"/>
            <w:right w:val="none" w:sz="0" w:space="0" w:color="auto"/>
          </w:divBdr>
        </w:div>
        <w:div w:id="2133163042">
          <w:marLeft w:val="480"/>
          <w:marRight w:val="0"/>
          <w:marTop w:val="0"/>
          <w:marBottom w:val="0"/>
          <w:divBdr>
            <w:top w:val="none" w:sz="0" w:space="0" w:color="auto"/>
            <w:left w:val="none" w:sz="0" w:space="0" w:color="auto"/>
            <w:bottom w:val="none" w:sz="0" w:space="0" w:color="auto"/>
            <w:right w:val="none" w:sz="0" w:space="0" w:color="auto"/>
          </w:divBdr>
        </w:div>
        <w:div w:id="1557162915">
          <w:marLeft w:val="480"/>
          <w:marRight w:val="0"/>
          <w:marTop w:val="0"/>
          <w:marBottom w:val="0"/>
          <w:divBdr>
            <w:top w:val="none" w:sz="0" w:space="0" w:color="auto"/>
            <w:left w:val="none" w:sz="0" w:space="0" w:color="auto"/>
            <w:bottom w:val="none" w:sz="0" w:space="0" w:color="auto"/>
            <w:right w:val="none" w:sz="0" w:space="0" w:color="auto"/>
          </w:divBdr>
        </w:div>
        <w:div w:id="2072773397">
          <w:marLeft w:val="480"/>
          <w:marRight w:val="0"/>
          <w:marTop w:val="0"/>
          <w:marBottom w:val="0"/>
          <w:divBdr>
            <w:top w:val="none" w:sz="0" w:space="0" w:color="auto"/>
            <w:left w:val="none" w:sz="0" w:space="0" w:color="auto"/>
            <w:bottom w:val="none" w:sz="0" w:space="0" w:color="auto"/>
            <w:right w:val="none" w:sz="0" w:space="0" w:color="auto"/>
          </w:divBdr>
        </w:div>
        <w:div w:id="874850316">
          <w:marLeft w:val="480"/>
          <w:marRight w:val="0"/>
          <w:marTop w:val="0"/>
          <w:marBottom w:val="0"/>
          <w:divBdr>
            <w:top w:val="none" w:sz="0" w:space="0" w:color="auto"/>
            <w:left w:val="none" w:sz="0" w:space="0" w:color="auto"/>
            <w:bottom w:val="none" w:sz="0" w:space="0" w:color="auto"/>
            <w:right w:val="none" w:sz="0" w:space="0" w:color="auto"/>
          </w:divBdr>
        </w:div>
        <w:div w:id="1651978694">
          <w:marLeft w:val="480"/>
          <w:marRight w:val="0"/>
          <w:marTop w:val="0"/>
          <w:marBottom w:val="0"/>
          <w:divBdr>
            <w:top w:val="none" w:sz="0" w:space="0" w:color="auto"/>
            <w:left w:val="none" w:sz="0" w:space="0" w:color="auto"/>
            <w:bottom w:val="none" w:sz="0" w:space="0" w:color="auto"/>
            <w:right w:val="none" w:sz="0" w:space="0" w:color="auto"/>
          </w:divBdr>
        </w:div>
        <w:div w:id="437875571">
          <w:marLeft w:val="480"/>
          <w:marRight w:val="0"/>
          <w:marTop w:val="0"/>
          <w:marBottom w:val="0"/>
          <w:divBdr>
            <w:top w:val="none" w:sz="0" w:space="0" w:color="auto"/>
            <w:left w:val="none" w:sz="0" w:space="0" w:color="auto"/>
            <w:bottom w:val="none" w:sz="0" w:space="0" w:color="auto"/>
            <w:right w:val="none" w:sz="0" w:space="0" w:color="auto"/>
          </w:divBdr>
        </w:div>
        <w:div w:id="539244482">
          <w:marLeft w:val="480"/>
          <w:marRight w:val="0"/>
          <w:marTop w:val="0"/>
          <w:marBottom w:val="0"/>
          <w:divBdr>
            <w:top w:val="none" w:sz="0" w:space="0" w:color="auto"/>
            <w:left w:val="none" w:sz="0" w:space="0" w:color="auto"/>
            <w:bottom w:val="none" w:sz="0" w:space="0" w:color="auto"/>
            <w:right w:val="none" w:sz="0" w:space="0" w:color="auto"/>
          </w:divBdr>
        </w:div>
        <w:div w:id="445391518">
          <w:marLeft w:val="480"/>
          <w:marRight w:val="0"/>
          <w:marTop w:val="0"/>
          <w:marBottom w:val="0"/>
          <w:divBdr>
            <w:top w:val="none" w:sz="0" w:space="0" w:color="auto"/>
            <w:left w:val="none" w:sz="0" w:space="0" w:color="auto"/>
            <w:bottom w:val="none" w:sz="0" w:space="0" w:color="auto"/>
            <w:right w:val="none" w:sz="0" w:space="0" w:color="auto"/>
          </w:divBdr>
        </w:div>
        <w:div w:id="174810406">
          <w:marLeft w:val="480"/>
          <w:marRight w:val="0"/>
          <w:marTop w:val="0"/>
          <w:marBottom w:val="0"/>
          <w:divBdr>
            <w:top w:val="none" w:sz="0" w:space="0" w:color="auto"/>
            <w:left w:val="none" w:sz="0" w:space="0" w:color="auto"/>
            <w:bottom w:val="none" w:sz="0" w:space="0" w:color="auto"/>
            <w:right w:val="none" w:sz="0" w:space="0" w:color="auto"/>
          </w:divBdr>
        </w:div>
        <w:div w:id="2051032141">
          <w:marLeft w:val="480"/>
          <w:marRight w:val="0"/>
          <w:marTop w:val="0"/>
          <w:marBottom w:val="0"/>
          <w:divBdr>
            <w:top w:val="none" w:sz="0" w:space="0" w:color="auto"/>
            <w:left w:val="none" w:sz="0" w:space="0" w:color="auto"/>
            <w:bottom w:val="none" w:sz="0" w:space="0" w:color="auto"/>
            <w:right w:val="none" w:sz="0" w:space="0" w:color="auto"/>
          </w:divBdr>
        </w:div>
        <w:div w:id="1462726819">
          <w:marLeft w:val="480"/>
          <w:marRight w:val="0"/>
          <w:marTop w:val="0"/>
          <w:marBottom w:val="0"/>
          <w:divBdr>
            <w:top w:val="none" w:sz="0" w:space="0" w:color="auto"/>
            <w:left w:val="none" w:sz="0" w:space="0" w:color="auto"/>
            <w:bottom w:val="none" w:sz="0" w:space="0" w:color="auto"/>
            <w:right w:val="none" w:sz="0" w:space="0" w:color="auto"/>
          </w:divBdr>
        </w:div>
        <w:div w:id="1052735161">
          <w:marLeft w:val="480"/>
          <w:marRight w:val="0"/>
          <w:marTop w:val="0"/>
          <w:marBottom w:val="0"/>
          <w:divBdr>
            <w:top w:val="none" w:sz="0" w:space="0" w:color="auto"/>
            <w:left w:val="none" w:sz="0" w:space="0" w:color="auto"/>
            <w:bottom w:val="none" w:sz="0" w:space="0" w:color="auto"/>
            <w:right w:val="none" w:sz="0" w:space="0" w:color="auto"/>
          </w:divBdr>
        </w:div>
        <w:div w:id="1000546030">
          <w:marLeft w:val="480"/>
          <w:marRight w:val="0"/>
          <w:marTop w:val="0"/>
          <w:marBottom w:val="0"/>
          <w:divBdr>
            <w:top w:val="none" w:sz="0" w:space="0" w:color="auto"/>
            <w:left w:val="none" w:sz="0" w:space="0" w:color="auto"/>
            <w:bottom w:val="none" w:sz="0" w:space="0" w:color="auto"/>
            <w:right w:val="none" w:sz="0" w:space="0" w:color="auto"/>
          </w:divBdr>
        </w:div>
        <w:div w:id="304743262">
          <w:marLeft w:val="480"/>
          <w:marRight w:val="0"/>
          <w:marTop w:val="0"/>
          <w:marBottom w:val="0"/>
          <w:divBdr>
            <w:top w:val="none" w:sz="0" w:space="0" w:color="auto"/>
            <w:left w:val="none" w:sz="0" w:space="0" w:color="auto"/>
            <w:bottom w:val="none" w:sz="0" w:space="0" w:color="auto"/>
            <w:right w:val="none" w:sz="0" w:space="0" w:color="auto"/>
          </w:divBdr>
        </w:div>
        <w:div w:id="1123768143">
          <w:marLeft w:val="480"/>
          <w:marRight w:val="0"/>
          <w:marTop w:val="0"/>
          <w:marBottom w:val="0"/>
          <w:divBdr>
            <w:top w:val="none" w:sz="0" w:space="0" w:color="auto"/>
            <w:left w:val="none" w:sz="0" w:space="0" w:color="auto"/>
            <w:bottom w:val="none" w:sz="0" w:space="0" w:color="auto"/>
            <w:right w:val="none" w:sz="0" w:space="0" w:color="auto"/>
          </w:divBdr>
        </w:div>
        <w:div w:id="52778344">
          <w:marLeft w:val="480"/>
          <w:marRight w:val="0"/>
          <w:marTop w:val="0"/>
          <w:marBottom w:val="0"/>
          <w:divBdr>
            <w:top w:val="none" w:sz="0" w:space="0" w:color="auto"/>
            <w:left w:val="none" w:sz="0" w:space="0" w:color="auto"/>
            <w:bottom w:val="none" w:sz="0" w:space="0" w:color="auto"/>
            <w:right w:val="none" w:sz="0" w:space="0" w:color="auto"/>
          </w:divBdr>
        </w:div>
        <w:div w:id="546533070">
          <w:marLeft w:val="480"/>
          <w:marRight w:val="0"/>
          <w:marTop w:val="0"/>
          <w:marBottom w:val="0"/>
          <w:divBdr>
            <w:top w:val="none" w:sz="0" w:space="0" w:color="auto"/>
            <w:left w:val="none" w:sz="0" w:space="0" w:color="auto"/>
            <w:bottom w:val="none" w:sz="0" w:space="0" w:color="auto"/>
            <w:right w:val="none" w:sz="0" w:space="0" w:color="auto"/>
          </w:divBdr>
        </w:div>
        <w:div w:id="1990359246">
          <w:marLeft w:val="480"/>
          <w:marRight w:val="0"/>
          <w:marTop w:val="0"/>
          <w:marBottom w:val="0"/>
          <w:divBdr>
            <w:top w:val="none" w:sz="0" w:space="0" w:color="auto"/>
            <w:left w:val="none" w:sz="0" w:space="0" w:color="auto"/>
            <w:bottom w:val="none" w:sz="0" w:space="0" w:color="auto"/>
            <w:right w:val="none" w:sz="0" w:space="0" w:color="auto"/>
          </w:divBdr>
        </w:div>
        <w:div w:id="627708287">
          <w:marLeft w:val="480"/>
          <w:marRight w:val="0"/>
          <w:marTop w:val="0"/>
          <w:marBottom w:val="0"/>
          <w:divBdr>
            <w:top w:val="none" w:sz="0" w:space="0" w:color="auto"/>
            <w:left w:val="none" w:sz="0" w:space="0" w:color="auto"/>
            <w:bottom w:val="none" w:sz="0" w:space="0" w:color="auto"/>
            <w:right w:val="none" w:sz="0" w:space="0" w:color="auto"/>
          </w:divBdr>
        </w:div>
        <w:div w:id="1371491696">
          <w:marLeft w:val="480"/>
          <w:marRight w:val="0"/>
          <w:marTop w:val="0"/>
          <w:marBottom w:val="0"/>
          <w:divBdr>
            <w:top w:val="none" w:sz="0" w:space="0" w:color="auto"/>
            <w:left w:val="none" w:sz="0" w:space="0" w:color="auto"/>
            <w:bottom w:val="none" w:sz="0" w:space="0" w:color="auto"/>
            <w:right w:val="none" w:sz="0" w:space="0" w:color="auto"/>
          </w:divBdr>
        </w:div>
        <w:div w:id="1302347888">
          <w:marLeft w:val="480"/>
          <w:marRight w:val="0"/>
          <w:marTop w:val="0"/>
          <w:marBottom w:val="0"/>
          <w:divBdr>
            <w:top w:val="none" w:sz="0" w:space="0" w:color="auto"/>
            <w:left w:val="none" w:sz="0" w:space="0" w:color="auto"/>
            <w:bottom w:val="none" w:sz="0" w:space="0" w:color="auto"/>
            <w:right w:val="none" w:sz="0" w:space="0" w:color="auto"/>
          </w:divBdr>
        </w:div>
        <w:div w:id="826361639">
          <w:marLeft w:val="480"/>
          <w:marRight w:val="0"/>
          <w:marTop w:val="0"/>
          <w:marBottom w:val="0"/>
          <w:divBdr>
            <w:top w:val="none" w:sz="0" w:space="0" w:color="auto"/>
            <w:left w:val="none" w:sz="0" w:space="0" w:color="auto"/>
            <w:bottom w:val="none" w:sz="0" w:space="0" w:color="auto"/>
            <w:right w:val="none" w:sz="0" w:space="0" w:color="auto"/>
          </w:divBdr>
        </w:div>
      </w:divsChild>
    </w:div>
    <w:div w:id="1068069977">
      <w:bodyDiv w:val="1"/>
      <w:marLeft w:val="0"/>
      <w:marRight w:val="0"/>
      <w:marTop w:val="0"/>
      <w:marBottom w:val="0"/>
      <w:divBdr>
        <w:top w:val="none" w:sz="0" w:space="0" w:color="auto"/>
        <w:left w:val="none" w:sz="0" w:space="0" w:color="auto"/>
        <w:bottom w:val="none" w:sz="0" w:space="0" w:color="auto"/>
        <w:right w:val="none" w:sz="0" w:space="0" w:color="auto"/>
      </w:divBdr>
    </w:div>
    <w:div w:id="1071003259">
      <w:bodyDiv w:val="1"/>
      <w:marLeft w:val="0"/>
      <w:marRight w:val="0"/>
      <w:marTop w:val="0"/>
      <w:marBottom w:val="0"/>
      <w:divBdr>
        <w:top w:val="none" w:sz="0" w:space="0" w:color="auto"/>
        <w:left w:val="none" w:sz="0" w:space="0" w:color="auto"/>
        <w:bottom w:val="none" w:sz="0" w:space="0" w:color="auto"/>
        <w:right w:val="none" w:sz="0" w:space="0" w:color="auto"/>
      </w:divBdr>
    </w:div>
    <w:div w:id="1071194199">
      <w:bodyDiv w:val="1"/>
      <w:marLeft w:val="0"/>
      <w:marRight w:val="0"/>
      <w:marTop w:val="0"/>
      <w:marBottom w:val="0"/>
      <w:divBdr>
        <w:top w:val="none" w:sz="0" w:space="0" w:color="auto"/>
        <w:left w:val="none" w:sz="0" w:space="0" w:color="auto"/>
        <w:bottom w:val="none" w:sz="0" w:space="0" w:color="auto"/>
        <w:right w:val="none" w:sz="0" w:space="0" w:color="auto"/>
      </w:divBdr>
    </w:div>
    <w:div w:id="1073510367">
      <w:bodyDiv w:val="1"/>
      <w:marLeft w:val="0"/>
      <w:marRight w:val="0"/>
      <w:marTop w:val="0"/>
      <w:marBottom w:val="0"/>
      <w:divBdr>
        <w:top w:val="none" w:sz="0" w:space="0" w:color="auto"/>
        <w:left w:val="none" w:sz="0" w:space="0" w:color="auto"/>
        <w:bottom w:val="none" w:sz="0" w:space="0" w:color="auto"/>
        <w:right w:val="none" w:sz="0" w:space="0" w:color="auto"/>
      </w:divBdr>
    </w:div>
    <w:div w:id="1077626444">
      <w:bodyDiv w:val="1"/>
      <w:marLeft w:val="0"/>
      <w:marRight w:val="0"/>
      <w:marTop w:val="0"/>
      <w:marBottom w:val="0"/>
      <w:divBdr>
        <w:top w:val="none" w:sz="0" w:space="0" w:color="auto"/>
        <w:left w:val="none" w:sz="0" w:space="0" w:color="auto"/>
        <w:bottom w:val="none" w:sz="0" w:space="0" w:color="auto"/>
        <w:right w:val="none" w:sz="0" w:space="0" w:color="auto"/>
      </w:divBdr>
    </w:div>
    <w:div w:id="1078288463">
      <w:bodyDiv w:val="1"/>
      <w:marLeft w:val="0"/>
      <w:marRight w:val="0"/>
      <w:marTop w:val="0"/>
      <w:marBottom w:val="0"/>
      <w:divBdr>
        <w:top w:val="none" w:sz="0" w:space="0" w:color="auto"/>
        <w:left w:val="none" w:sz="0" w:space="0" w:color="auto"/>
        <w:bottom w:val="none" w:sz="0" w:space="0" w:color="auto"/>
        <w:right w:val="none" w:sz="0" w:space="0" w:color="auto"/>
      </w:divBdr>
    </w:div>
    <w:div w:id="1078555619">
      <w:bodyDiv w:val="1"/>
      <w:marLeft w:val="0"/>
      <w:marRight w:val="0"/>
      <w:marTop w:val="0"/>
      <w:marBottom w:val="0"/>
      <w:divBdr>
        <w:top w:val="none" w:sz="0" w:space="0" w:color="auto"/>
        <w:left w:val="none" w:sz="0" w:space="0" w:color="auto"/>
        <w:bottom w:val="none" w:sz="0" w:space="0" w:color="auto"/>
        <w:right w:val="none" w:sz="0" w:space="0" w:color="auto"/>
      </w:divBdr>
    </w:div>
    <w:div w:id="1079716892">
      <w:bodyDiv w:val="1"/>
      <w:marLeft w:val="0"/>
      <w:marRight w:val="0"/>
      <w:marTop w:val="0"/>
      <w:marBottom w:val="0"/>
      <w:divBdr>
        <w:top w:val="none" w:sz="0" w:space="0" w:color="auto"/>
        <w:left w:val="none" w:sz="0" w:space="0" w:color="auto"/>
        <w:bottom w:val="none" w:sz="0" w:space="0" w:color="auto"/>
        <w:right w:val="none" w:sz="0" w:space="0" w:color="auto"/>
      </w:divBdr>
    </w:div>
    <w:div w:id="1082800845">
      <w:bodyDiv w:val="1"/>
      <w:marLeft w:val="0"/>
      <w:marRight w:val="0"/>
      <w:marTop w:val="0"/>
      <w:marBottom w:val="0"/>
      <w:divBdr>
        <w:top w:val="none" w:sz="0" w:space="0" w:color="auto"/>
        <w:left w:val="none" w:sz="0" w:space="0" w:color="auto"/>
        <w:bottom w:val="none" w:sz="0" w:space="0" w:color="auto"/>
        <w:right w:val="none" w:sz="0" w:space="0" w:color="auto"/>
      </w:divBdr>
    </w:div>
    <w:div w:id="1083839474">
      <w:bodyDiv w:val="1"/>
      <w:marLeft w:val="0"/>
      <w:marRight w:val="0"/>
      <w:marTop w:val="0"/>
      <w:marBottom w:val="0"/>
      <w:divBdr>
        <w:top w:val="none" w:sz="0" w:space="0" w:color="auto"/>
        <w:left w:val="none" w:sz="0" w:space="0" w:color="auto"/>
        <w:bottom w:val="none" w:sz="0" w:space="0" w:color="auto"/>
        <w:right w:val="none" w:sz="0" w:space="0" w:color="auto"/>
      </w:divBdr>
    </w:div>
    <w:div w:id="1086727077">
      <w:bodyDiv w:val="1"/>
      <w:marLeft w:val="0"/>
      <w:marRight w:val="0"/>
      <w:marTop w:val="0"/>
      <w:marBottom w:val="0"/>
      <w:divBdr>
        <w:top w:val="none" w:sz="0" w:space="0" w:color="auto"/>
        <w:left w:val="none" w:sz="0" w:space="0" w:color="auto"/>
        <w:bottom w:val="none" w:sz="0" w:space="0" w:color="auto"/>
        <w:right w:val="none" w:sz="0" w:space="0" w:color="auto"/>
      </w:divBdr>
    </w:div>
    <w:div w:id="1087850765">
      <w:bodyDiv w:val="1"/>
      <w:marLeft w:val="0"/>
      <w:marRight w:val="0"/>
      <w:marTop w:val="0"/>
      <w:marBottom w:val="0"/>
      <w:divBdr>
        <w:top w:val="none" w:sz="0" w:space="0" w:color="auto"/>
        <w:left w:val="none" w:sz="0" w:space="0" w:color="auto"/>
        <w:bottom w:val="none" w:sz="0" w:space="0" w:color="auto"/>
        <w:right w:val="none" w:sz="0" w:space="0" w:color="auto"/>
      </w:divBdr>
    </w:div>
    <w:div w:id="1088044117">
      <w:bodyDiv w:val="1"/>
      <w:marLeft w:val="0"/>
      <w:marRight w:val="0"/>
      <w:marTop w:val="0"/>
      <w:marBottom w:val="0"/>
      <w:divBdr>
        <w:top w:val="none" w:sz="0" w:space="0" w:color="auto"/>
        <w:left w:val="none" w:sz="0" w:space="0" w:color="auto"/>
        <w:bottom w:val="none" w:sz="0" w:space="0" w:color="auto"/>
        <w:right w:val="none" w:sz="0" w:space="0" w:color="auto"/>
      </w:divBdr>
    </w:div>
    <w:div w:id="1088767023">
      <w:bodyDiv w:val="1"/>
      <w:marLeft w:val="0"/>
      <w:marRight w:val="0"/>
      <w:marTop w:val="0"/>
      <w:marBottom w:val="0"/>
      <w:divBdr>
        <w:top w:val="none" w:sz="0" w:space="0" w:color="auto"/>
        <w:left w:val="none" w:sz="0" w:space="0" w:color="auto"/>
        <w:bottom w:val="none" w:sz="0" w:space="0" w:color="auto"/>
        <w:right w:val="none" w:sz="0" w:space="0" w:color="auto"/>
      </w:divBdr>
    </w:div>
    <w:div w:id="1091853328">
      <w:bodyDiv w:val="1"/>
      <w:marLeft w:val="0"/>
      <w:marRight w:val="0"/>
      <w:marTop w:val="0"/>
      <w:marBottom w:val="0"/>
      <w:divBdr>
        <w:top w:val="none" w:sz="0" w:space="0" w:color="auto"/>
        <w:left w:val="none" w:sz="0" w:space="0" w:color="auto"/>
        <w:bottom w:val="none" w:sz="0" w:space="0" w:color="auto"/>
        <w:right w:val="none" w:sz="0" w:space="0" w:color="auto"/>
      </w:divBdr>
    </w:div>
    <w:div w:id="1092092509">
      <w:bodyDiv w:val="1"/>
      <w:marLeft w:val="0"/>
      <w:marRight w:val="0"/>
      <w:marTop w:val="0"/>
      <w:marBottom w:val="0"/>
      <w:divBdr>
        <w:top w:val="none" w:sz="0" w:space="0" w:color="auto"/>
        <w:left w:val="none" w:sz="0" w:space="0" w:color="auto"/>
        <w:bottom w:val="none" w:sz="0" w:space="0" w:color="auto"/>
        <w:right w:val="none" w:sz="0" w:space="0" w:color="auto"/>
      </w:divBdr>
    </w:div>
    <w:div w:id="1092630684">
      <w:bodyDiv w:val="1"/>
      <w:marLeft w:val="0"/>
      <w:marRight w:val="0"/>
      <w:marTop w:val="0"/>
      <w:marBottom w:val="0"/>
      <w:divBdr>
        <w:top w:val="none" w:sz="0" w:space="0" w:color="auto"/>
        <w:left w:val="none" w:sz="0" w:space="0" w:color="auto"/>
        <w:bottom w:val="none" w:sz="0" w:space="0" w:color="auto"/>
        <w:right w:val="none" w:sz="0" w:space="0" w:color="auto"/>
      </w:divBdr>
    </w:div>
    <w:div w:id="1092823184">
      <w:bodyDiv w:val="1"/>
      <w:marLeft w:val="0"/>
      <w:marRight w:val="0"/>
      <w:marTop w:val="0"/>
      <w:marBottom w:val="0"/>
      <w:divBdr>
        <w:top w:val="none" w:sz="0" w:space="0" w:color="auto"/>
        <w:left w:val="none" w:sz="0" w:space="0" w:color="auto"/>
        <w:bottom w:val="none" w:sz="0" w:space="0" w:color="auto"/>
        <w:right w:val="none" w:sz="0" w:space="0" w:color="auto"/>
      </w:divBdr>
    </w:div>
    <w:div w:id="1094785670">
      <w:bodyDiv w:val="1"/>
      <w:marLeft w:val="0"/>
      <w:marRight w:val="0"/>
      <w:marTop w:val="0"/>
      <w:marBottom w:val="0"/>
      <w:divBdr>
        <w:top w:val="none" w:sz="0" w:space="0" w:color="auto"/>
        <w:left w:val="none" w:sz="0" w:space="0" w:color="auto"/>
        <w:bottom w:val="none" w:sz="0" w:space="0" w:color="auto"/>
        <w:right w:val="none" w:sz="0" w:space="0" w:color="auto"/>
      </w:divBdr>
    </w:div>
    <w:div w:id="1094938517">
      <w:bodyDiv w:val="1"/>
      <w:marLeft w:val="0"/>
      <w:marRight w:val="0"/>
      <w:marTop w:val="0"/>
      <w:marBottom w:val="0"/>
      <w:divBdr>
        <w:top w:val="none" w:sz="0" w:space="0" w:color="auto"/>
        <w:left w:val="none" w:sz="0" w:space="0" w:color="auto"/>
        <w:bottom w:val="none" w:sz="0" w:space="0" w:color="auto"/>
        <w:right w:val="none" w:sz="0" w:space="0" w:color="auto"/>
      </w:divBdr>
    </w:div>
    <w:div w:id="1098989022">
      <w:bodyDiv w:val="1"/>
      <w:marLeft w:val="0"/>
      <w:marRight w:val="0"/>
      <w:marTop w:val="0"/>
      <w:marBottom w:val="0"/>
      <w:divBdr>
        <w:top w:val="none" w:sz="0" w:space="0" w:color="auto"/>
        <w:left w:val="none" w:sz="0" w:space="0" w:color="auto"/>
        <w:bottom w:val="none" w:sz="0" w:space="0" w:color="auto"/>
        <w:right w:val="none" w:sz="0" w:space="0" w:color="auto"/>
      </w:divBdr>
    </w:div>
    <w:div w:id="1099182696">
      <w:bodyDiv w:val="1"/>
      <w:marLeft w:val="0"/>
      <w:marRight w:val="0"/>
      <w:marTop w:val="0"/>
      <w:marBottom w:val="0"/>
      <w:divBdr>
        <w:top w:val="none" w:sz="0" w:space="0" w:color="auto"/>
        <w:left w:val="none" w:sz="0" w:space="0" w:color="auto"/>
        <w:bottom w:val="none" w:sz="0" w:space="0" w:color="auto"/>
        <w:right w:val="none" w:sz="0" w:space="0" w:color="auto"/>
      </w:divBdr>
    </w:div>
    <w:div w:id="1099563815">
      <w:bodyDiv w:val="1"/>
      <w:marLeft w:val="0"/>
      <w:marRight w:val="0"/>
      <w:marTop w:val="0"/>
      <w:marBottom w:val="0"/>
      <w:divBdr>
        <w:top w:val="none" w:sz="0" w:space="0" w:color="auto"/>
        <w:left w:val="none" w:sz="0" w:space="0" w:color="auto"/>
        <w:bottom w:val="none" w:sz="0" w:space="0" w:color="auto"/>
        <w:right w:val="none" w:sz="0" w:space="0" w:color="auto"/>
      </w:divBdr>
    </w:div>
    <w:div w:id="1099640685">
      <w:bodyDiv w:val="1"/>
      <w:marLeft w:val="0"/>
      <w:marRight w:val="0"/>
      <w:marTop w:val="0"/>
      <w:marBottom w:val="0"/>
      <w:divBdr>
        <w:top w:val="none" w:sz="0" w:space="0" w:color="auto"/>
        <w:left w:val="none" w:sz="0" w:space="0" w:color="auto"/>
        <w:bottom w:val="none" w:sz="0" w:space="0" w:color="auto"/>
        <w:right w:val="none" w:sz="0" w:space="0" w:color="auto"/>
      </w:divBdr>
    </w:div>
    <w:div w:id="1102533802">
      <w:bodyDiv w:val="1"/>
      <w:marLeft w:val="0"/>
      <w:marRight w:val="0"/>
      <w:marTop w:val="0"/>
      <w:marBottom w:val="0"/>
      <w:divBdr>
        <w:top w:val="none" w:sz="0" w:space="0" w:color="auto"/>
        <w:left w:val="none" w:sz="0" w:space="0" w:color="auto"/>
        <w:bottom w:val="none" w:sz="0" w:space="0" w:color="auto"/>
        <w:right w:val="none" w:sz="0" w:space="0" w:color="auto"/>
      </w:divBdr>
    </w:div>
    <w:div w:id="1104420712">
      <w:bodyDiv w:val="1"/>
      <w:marLeft w:val="0"/>
      <w:marRight w:val="0"/>
      <w:marTop w:val="0"/>
      <w:marBottom w:val="0"/>
      <w:divBdr>
        <w:top w:val="none" w:sz="0" w:space="0" w:color="auto"/>
        <w:left w:val="none" w:sz="0" w:space="0" w:color="auto"/>
        <w:bottom w:val="none" w:sz="0" w:space="0" w:color="auto"/>
        <w:right w:val="none" w:sz="0" w:space="0" w:color="auto"/>
      </w:divBdr>
    </w:div>
    <w:div w:id="1104957953">
      <w:bodyDiv w:val="1"/>
      <w:marLeft w:val="0"/>
      <w:marRight w:val="0"/>
      <w:marTop w:val="0"/>
      <w:marBottom w:val="0"/>
      <w:divBdr>
        <w:top w:val="none" w:sz="0" w:space="0" w:color="auto"/>
        <w:left w:val="none" w:sz="0" w:space="0" w:color="auto"/>
        <w:bottom w:val="none" w:sz="0" w:space="0" w:color="auto"/>
        <w:right w:val="none" w:sz="0" w:space="0" w:color="auto"/>
      </w:divBdr>
    </w:div>
    <w:div w:id="1109009295">
      <w:bodyDiv w:val="1"/>
      <w:marLeft w:val="0"/>
      <w:marRight w:val="0"/>
      <w:marTop w:val="0"/>
      <w:marBottom w:val="0"/>
      <w:divBdr>
        <w:top w:val="none" w:sz="0" w:space="0" w:color="auto"/>
        <w:left w:val="none" w:sz="0" w:space="0" w:color="auto"/>
        <w:bottom w:val="none" w:sz="0" w:space="0" w:color="auto"/>
        <w:right w:val="none" w:sz="0" w:space="0" w:color="auto"/>
      </w:divBdr>
    </w:div>
    <w:div w:id="1111783502">
      <w:bodyDiv w:val="1"/>
      <w:marLeft w:val="0"/>
      <w:marRight w:val="0"/>
      <w:marTop w:val="0"/>
      <w:marBottom w:val="0"/>
      <w:divBdr>
        <w:top w:val="none" w:sz="0" w:space="0" w:color="auto"/>
        <w:left w:val="none" w:sz="0" w:space="0" w:color="auto"/>
        <w:bottom w:val="none" w:sz="0" w:space="0" w:color="auto"/>
        <w:right w:val="none" w:sz="0" w:space="0" w:color="auto"/>
      </w:divBdr>
    </w:div>
    <w:div w:id="1113325817">
      <w:bodyDiv w:val="1"/>
      <w:marLeft w:val="0"/>
      <w:marRight w:val="0"/>
      <w:marTop w:val="0"/>
      <w:marBottom w:val="0"/>
      <w:divBdr>
        <w:top w:val="none" w:sz="0" w:space="0" w:color="auto"/>
        <w:left w:val="none" w:sz="0" w:space="0" w:color="auto"/>
        <w:bottom w:val="none" w:sz="0" w:space="0" w:color="auto"/>
        <w:right w:val="none" w:sz="0" w:space="0" w:color="auto"/>
      </w:divBdr>
    </w:div>
    <w:div w:id="1115832065">
      <w:bodyDiv w:val="1"/>
      <w:marLeft w:val="0"/>
      <w:marRight w:val="0"/>
      <w:marTop w:val="0"/>
      <w:marBottom w:val="0"/>
      <w:divBdr>
        <w:top w:val="none" w:sz="0" w:space="0" w:color="auto"/>
        <w:left w:val="none" w:sz="0" w:space="0" w:color="auto"/>
        <w:bottom w:val="none" w:sz="0" w:space="0" w:color="auto"/>
        <w:right w:val="none" w:sz="0" w:space="0" w:color="auto"/>
      </w:divBdr>
    </w:div>
    <w:div w:id="1116370621">
      <w:bodyDiv w:val="1"/>
      <w:marLeft w:val="0"/>
      <w:marRight w:val="0"/>
      <w:marTop w:val="0"/>
      <w:marBottom w:val="0"/>
      <w:divBdr>
        <w:top w:val="none" w:sz="0" w:space="0" w:color="auto"/>
        <w:left w:val="none" w:sz="0" w:space="0" w:color="auto"/>
        <w:bottom w:val="none" w:sz="0" w:space="0" w:color="auto"/>
        <w:right w:val="none" w:sz="0" w:space="0" w:color="auto"/>
      </w:divBdr>
    </w:div>
    <w:div w:id="1116675851">
      <w:bodyDiv w:val="1"/>
      <w:marLeft w:val="0"/>
      <w:marRight w:val="0"/>
      <w:marTop w:val="0"/>
      <w:marBottom w:val="0"/>
      <w:divBdr>
        <w:top w:val="none" w:sz="0" w:space="0" w:color="auto"/>
        <w:left w:val="none" w:sz="0" w:space="0" w:color="auto"/>
        <w:bottom w:val="none" w:sz="0" w:space="0" w:color="auto"/>
        <w:right w:val="none" w:sz="0" w:space="0" w:color="auto"/>
      </w:divBdr>
    </w:div>
    <w:div w:id="1117062529">
      <w:bodyDiv w:val="1"/>
      <w:marLeft w:val="0"/>
      <w:marRight w:val="0"/>
      <w:marTop w:val="0"/>
      <w:marBottom w:val="0"/>
      <w:divBdr>
        <w:top w:val="none" w:sz="0" w:space="0" w:color="auto"/>
        <w:left w:val="none" w:sz="0" w:space="0" w:color="auto"/>
        <w:bottom w:val="none" w:sz="0" w:space="0" w:color="auto"/>
        <w:right w:val="none" w:sz="0" w:space="0" w:color="auto"/>
      </w:divBdr>
    </w:div>
    <w:div w:id="1117793152">
      <w:bodyDiv w:val="1"/>
      <w:marLeft w:val="0"/>
      <w:marRight w:val="0"/>
      <w:marTop w:val="0"/>
      <w:marBottom w:val="0"/>
      <w:divBdr>
        <w:top w:val="none" w:sz="0" w:space="0" w:color="auto"/>
        <w:left w:val="none" w:sz="0" w:space="0" w:color="auto"/>
        <w:bottom w:val="none" w:sz="0" w:space="0" w:color="auto"/>
        <w:right w:val="none" w:sz="0" w:space="0" w:color="auto"/>
      </w:divBdr>
    </w:div>
    <w:div w:id="1120302630">
      <w:bodyDiv w:val="1"/>
      <w:marLeft w:val="0"/>
      <w:marRight w:val="0"/>
      <w:marTop w:val="0"/>
      <w:marBottom w:val="0"/>
      <w:divBdr>
        <w:top w:val="none" w:sz="0" w:space="0" w:color="auto"/>
        <w:left w:val="none" w:sz="0" w:space="0" w:color="auto"/>
        <w:bottom w:val="none" w:sz="0" w:space="0" w:color="auto"/>
        <w:right w:val="none" w:sz="0" w:space="0" w:color="auto"/>
      </w:divBdr>
    </w:div>
    <w:div w:id="1131365265">
      <w:bodyDiv w:val="1"/>
      <w:marLeft w:val="0"/>
      <w:marRight w:val="0"/>
      <w:marTop w:val="0"/>
      <w:marBottom w:val="0"/>
      <w:divBdr>
        <w:top w:val="none" w:sz="0" w:space="0" w:color="auto"/>
        <w:left w:val="none" w:sz="0" w:space="0" w:color="auto"/>
        <w:bottom w:val="none" w:sz="0" w:space="0" w:color="auto"/>
        <w:right w:val="none" w:sz="0" w:space="0" w:color="auto"/>
      </w:divBdr>
    </w:div>
    <w:div w:id="1131901691">
      <w:bodyDiv w:val="1"/>
      <w:marLeft w:val="0"/>
      <w:marRight w:val="0"/>
      <w:marTop w:val="0"/>
      <w:marBottom w:val="0"/>
      <w:divBdr>
        <w:top w:val="none" w:sz="0" w:space="0" w:color="auto"/>
        <w:left w:val="none" w:sz="0" w:space="0" w:color="auto"/>
        <w:bottom w:val="none" w:sz="0" w:space="0" w:color="auto"/>
        <w:right w:val="none" w:sz="0" w:space="0" w:color="auto"/>
      </w:divBdr>
    </w:div>
    <w:div w:id="1132942418">
      <w:bodyDiv w:val="1"/>
      <w:marLeft w:val="0"/>
      <w:marRight w:val="0"/>
      <w:marTop w:val="0"/>
      <w:marBottom w:val="0"/>
      <w:divBdr>
        <w:top w:val="none" w:sz="0" w:space="0" w:color="auto"/>
        <w:left w:val="none" w:sz="0" w:space="0" w:color="auto"/>
        <w:bottom w:val="none" w:sz="0" w:space="0" w:color="auto"/>
        <w:right w:val="none" w:sz="0" w:space="0" w:color="auto"/>
      </w:divBdr>
    </w:div>
    <w:div w:id="1133716796">
      <w:bodyDiv w:val="1"/>
      <w:marLeft w:val="0"/>
      <w:marRight w:val="0"/>
      <w:marTop w:val="0"/>
      <w:marBottom w:val="0"/>
      <w:divBdr>
        <w:top w:val="none" w:sz="0" w:space="0" w:color="auto"/>
        <w:left w:val="none" w:sz="0" w:space="0" w:color="auto"/>
        <w:bottom w:val="none" w:sz="0" w:space="0" w:color="auto"/>
        <w:right w:val="none" w:sz="0" w:space="0" w:color="auto"/>
      </w:divBdr>
    </w:div>
    <w:div w:id="1133790970">
      <w:bodyDiv w:val="1"/>
      <w:marLeft w:val="0"/>
      <w:marRight w:val="0"/>
      <w:marTop w:val="0"/>
      <w:marBottom w:val="0"/>
      <w:divBdr>
        <w:top w:val="none" w:sz="0" w:space="0" w:color="auto"/>
        <w:left w:val="none" w:sz="0" w:space="0" w:color="auto"/>
        <w:bottom w:val="none" w:sz="0" w:space="0" w:color="auto"/>
        <w:right w:val="none" w:sz="0" w:space="0" w:color="auto"/>
      </w:divBdr>
    </w:div>
    <w:div w:id="1134904157">
      <w:bodyDiv w:val="1"/>
      <w:marLeft w:val="0"/>
      <w:marRight w:val="0"/>
      <w:marTop w:val="0"/>
      <w:marBottom w:val="0"/>
      <w:divBdr>
        <w:top w:val="none" w:sz="0" w:space="0" w:color="auto"/>
        <w:left w:val="none" w:sz="0" w:space="0" w:color="auto"/>
        <w:bottom w:val="none" w:sz="0" w:space="0" w:color="auto"/>
        <w:right w:val="none" w:sz="0" w:space="0" w:color="auto"/>
      </w:divBdr>
    </w:div>
    <w:div w:id="1135222628">
      <w:bodyDiv w:val="1"/>
      <w:marLeft w:val="0"/>
      <w:marRight w:val="0"/>
      <w:marTop w:val="0"/>
      <w:marBottom w:val="0"/>
      <w:divBdr>
        <w:top w:val="none" w:sz="0" w:space="0" w:color="auto"/>
        <w:left w:val="none" w:sz="0" w:space="0" w:color="auto"/>
        <w:bottom w:val="none" w:sz="0" w:space="0" w:color="auto"/>
        <w:right w:val="none" w:sz="0" w:space="0" w:color="auto"/>
      </w:divBdr>
    </w:div>
    <w:div w:id="1136875033">
      <w:bodyDiv w:val="1"/>
      <w:marLeft w:val="0"/>
      <w:marRight w:val="0"/>
      <w:marTop w:val="0"/>
      <w:marBottom w:val="0"/>
      <w:divBdr>
        <w:top w:val="none" w:sz="0" w:space="0" w:color="auto"/>
        <w:left w:val="none" w:sz="0" w:space="0" w:color="auto"/>
        <w:bottom w:val="none" w:sz="0" w:space="0" w:color="auto"/>
        <w:right w:val="none" w:sz="0" w:space="0" w:color="auto"/>
      </w:divBdr>
    </w:div>
    <w:div w:id="1139300537">
      <w:bodyDiv w:val="1"/>
      <w:marLeft w:val="0"/>
      <w:marRight w:val="0"/>
      <w:marTop w:val="0"/>
      <w:marBottom w:val="0"/>
      <w:divBdr>
        <w:top w:val="none" w:sz="0" w:space="0" w:color="auto"/>
        <w:left w:val="none" w:sz="0" w:space="0" w:color="auto"/>
        <w:bottom w:val="none" w:sz="0" w:space="0" w:color="auto"/>
        <w:right w:val="none" w:sz="0" w:space="0" w:color="auto"/>
      </w:divBdr>
    </w:div>
    <w:div w:id="1143157355">
      <w:bodyDiv w:val="1"/>
      <w:marLeft w:val="0"/>
      <w:marRight w:val="0"/>
      <w:marTop w:val="0"/>
      <w:marBottom w:val="0"/>
      <w:divBdr>
        <w:top w:val="none" w:sz="0" w:space="0" w:color="auto"/>
        <w:left w:val="none" w:sz="0" w:space="0" w:color="auto"/>
        <w:bottom w:val="none" w:sz="0" w:space="0" w:color="auto"/>
        <w:right w:val="none" w:sz="0" w:space="0" w:color="auto"/>
      </w:divBdr>
    </w:div>
    <w:div w:id="1144934658">
      <w:bodyDiv w:val="1"/>
      <w:marLeft w:val="0"/>
      <w:marRight w:val="0"/>
      <w:marTop w:val="0"/>
      <w:marBottom w:val="0"/>
      <w:divBdr>
        <w:top w:val="none" w:sz="0" w:space="0" w:color="auto"/>
        <w:left w:val="none" w:sz="0" w:space="0" w:color="auto"/>
        <w:bottom w:val="none" w:sz="0" w:space="0" w:color="auto"/>
        <w:right w:val="none" w:sz="0" w:space="0" w:color="auto"/>
      </w:divBdr>
    </w:div>
    <w:div w:id="1145005954">
      <w:bodyDiv w:val="1"/>
      <w:marLeft w:val="0"/>
      <w:marRight w:val="0"/>
      <w:marTop w:val="0"/>
      <w:marBottom w:val="0"/>
      <w:divBdr>
        <w:top w:val="none" w:sz="0" w:space="0" w:color="auto"/>
        <w:left w:val="none" w:sz="0" w:space="0" w:color="auto"/>
        <w:bottom w:val="none" w:sz="0" w:space="0" w:color="auto"/>
        <w:right w:val="none" w:sz="0" w:space="0" w:color="auto"/>
      </w:divBdr>
    </w:div>
    <w:div w:id="1158155533">
      <w:bodyDiv w:val="1"/>
      <w:marLeft w:val="0"/>
      <w:marRight w:val="0"/>
      <w:marTop w:val="0"/>
      <w:marBottom w:val="0"/>
      <w:divBdr>
        <w:top w:val="none" w:sz="0" w:space="0" w:color="auto"/>
        <w:left w:val="none" w:sz="0" w:space="0" w:color="auto"/>
        <w:bottom w:val="none" w:sz="0" w:space="0" w:color="auto"/>
        <w:right w:val="none" w:sz="0" w:space="0" w:color="auto"/>
      </w:divBdr>
    </w:div>
    <w:div w:id="1160269854">
      <w:bodyDiv w:val="1"/>
      <w:marLeft w:val="0"/>
      <w:marRight w:val="0"/>
      <w:marTop w:val="0"/>
      <w:marBottom w:val="0"/>
      <w:divBdr>
        <w:top w:val="none" w:sz="0" w:space="0" w:color="auto"/>
        <w:left w:val="none" w:sz="0" w:space="0" w:color="auto"/>
        <w:bottom w:val="none" w:sz="0" w:space="0" w:color="auto"/>
        <w:right w:val="none" w:sz="0" w:space="0" w:color="auto"/>
      </w:divBdr>
    </w:div>
    <w:div w:id="1162043011">
      <w:bodyDiv w:val="1"/>
      <w:marLeft w:val="0"/>
      <w:marRight w:val="0"/>
      <w:marTop w:val="0"/>
      <w:marBottom w:val="0"/>
      <w:divBdr>
        <w:top w:val="none" w:sz="0" w:space="0" w:color="auto"/>
        <w:left w:val="none" w:sz="0" w:space="0" w:color="auto"/>
        <w:bottom w:val="none" w:sz="0" w:space="0" w:color="auto"/>
        <w:right w:val="none" w:sz="0" w:space="0" w:color="auto"/>
      </w:divBdr>
    </w:div>
    <w:div w:id="1162233534">
      <w:bodyDiv w:val="1"/>
      <w:marLeft w:val="0"/>
      <w:marRight w:val="0"/>
      <w:marTop w:val="0"/>
      <w:marBottom w:val="0"/>
      <w:divBdr>
        <w:top w:val="none" w:sz="0" w:space="0" w:color="auto"/>
        <w:left w:val="none" w:sz="0" w:space="0" w:color="auto"/>
        <w:bottom w:val="none" w:sz="0" w:space="0" w:color="auto"/>
        <w:right w:val="none" w:sz="0" w:space="0" w:color="auto"/>
      </w:divBdr>
    </w:div>
    <w:div w:id="1162743931">
      <w:bodyDiv w:val="1"/>
      <w:marLeft w:val="0"/>
      <w:marRight w:val="0"/>
      <w:marTop w:val="0"/>
      <w:marBottom w:val="0"/>
      <w:divBdr>
        <w:top w:val="none" w:sz="0" w:space="0" w:color="auto"/>
        <w:left w:val="none" w:sz="0" w:space="0" w:color="auto"/>
        <w:bottom w:val="none" w:sz="0" w:space="0" w:color="auto"/>
        <w:right w:val="none" w:sz="0" w:space="0" w:color="auto"/>
      </w:divBdr>
    </w:div>
    <w:div w:id="1164779724">
      <w:bodyDiv w:val="1"/>
      <w:marLeft w:val="0"/>
      <w:marRight w:val="0"/>
      <w:marTop w:val="0"/>
      <w:marBottom w:val="0"/>
      <w:divBdr>
        <w:top w:val="none" w:sz="0" w:space="0" w:color="auto"/>
        <w:left w:val="none" w:sz="0" w:space="0" w:color="auto"/>
        <w:bottom w:val="none" w:sz="0" w:space="0" w:color="auto"/>
        <w:right w:val="none" w:sz="0" w:space="0" w:color="auto"/>
      </w:divBdr>
    </w:div>
    <w:div w:id="1165167119">
      <w:bodyDiv w:val="1"/>
      <w:marLeft w:val="0"/>
      <w:marRight w:val="0"/>
      <w:marTop w:val="0"/>
      <w:marBottom w:val="0"/>
      <w:divBdr>
        <w:top w:val="none" w:sz="0" w:space="0" w:color="auto"/>
        <w:left w:val="none" w:sz="0" w:space="0" w:color="auto"/>
        <w:bottom w:val="none" w:sz="0" w:space="0" w:color="auto"/>
        <w:right w:val="none" w:sz="0" w:space="0" w:color="auto"/>
      </w:divBdr>
    </w:div>
    <w:div w:id="1171138981">
      <w:bodyDiv w:val="1"/>
      <w:marLeft w:val="0"/>
      <w:marRight w:val="0"/>
      <w:marTop w:val="0"/>
      <w:marBottom w:val="0"/>
      <w:divBdr>
        <w:top w:val="none" w:sz="0" w:space="0" w:color="auto"/>
        <w:left w:val="none" w:sz="0" w:space="0" w:color="auto"/>
        <w:bottom w:val="none" w:sz="0" w:space="0" w:color="auto"/>
        <w:right w:val="none" w:sz="0" w:space="0" w:color="auto"/>
      </w:divBdr>
    </w:div>
    <w:div w:id="1171288335">
      <w:bodyDiv w:val="1"/>
      <w:marLeft w:val="0"/>
      <w:marRight w:val="0"/>
      <w:marTop w:val="0"/>
      <w:marBottom w:val="0"/>
      <w:divBdr>
        <w:top w:val="none" w:sz="0" w:space="0" w:color="auto"/>
        <w:left w:val="none" w:sz="0" w:space="0" w:color="auto"/>
        <w:bottom w:val="none" w:sz="0" w:space="0" w:color="auto"/>
        <w:right w:val="none" w:sz="0" w:space="0" w:color="auto"/>
      </w:divBdr>
    </w:div>
    <w:div w:id="1171993989">
      <w:bodyDiv w:val="1"/>
      <w:marLeft w:val="0"/>
      <w:marRight w:val="0"/>
      <w:marTop w:val="0"/>
      <w:marBottom w:val="0"/>
      <w:divBdr>
        <w:top w:val="none" w:sz="0" w:space="0" w:color="auto"/>
        <w:left w:val="none" w:sz="0" w:space="0" w:color="auto"/>
        <w:bottom w:val="none" w:sz="0" w:space="0" w:color="auto"/>
        <w:right w:val="none" w:sz="0" w:space="0" w:color="auto"/>
      </w:divBdr>
    </w:div>
    <w:div w:id="1180705626">
      <w:bodyDiv w:val="1"/>
      <w:marLeft w:val="0"/>
      <w:marRight w:val="0"/>
      <w:marTop w:val="0"/>
      <w:marBottom w:val="0"/>
      <w:divBdr>
        <w:top w:val="none" w:sz="0" w:space="0" w:color="auto"/>
        <w:left w:val="none" w:sz="0" w:space="0" w:color="auto"/>
        <w:bottom w:val="none" w:sz="0" w:space="0" w:color="auto"/>
        <w:right w:val="none" w:sz="0" w:space="0" w:color="auto"/>
      </w:divBdr>
    </w:div>
    <w:div w:id="1181503679">
      <w:bodyDiv w:val="1"/>
      <w:marLeft w:val="0"/>
      <w:marRight w:val="0"/>
      <w:marTop w:val="0"/>
      <w:marBottom w:val="0"/>
      <w:divBdr>
        <w:top w:val="none" w:sz="0" w:space="0" w:color="auto"/>
        <w:left w:val="none" w:sz="0" w:space="0" w:color="auto"/>
        <w:bottom w:val="none" w:sz="0" w:space="0" w:color="auto"/>
        <w:right w:val="none" w:sz="0" w:space="0" w:color="auto"/>
      </w:divBdr>
    </w:div>
    <w:div w:id="1185247467">
      <w:bodyDiv w:val="1"/>
      <w:marLeft w:val="0"/>
      <w:marRight w:val="0"/>
      <w:marTop w:val="0"/>
      <w:marBottom w:val="0"/>
      <w:divBdr>
        <w:top w:val="none" w:sz="0" w:space="0" w:color="auto"/>
        <w:left w:val="none" w:sz="0" w:space="0" w:color="auto"/>
        <w:bottom w:val="none" w:sz="0" w:space="0" w:color="auto"/>
        <w:right w:val="none" w:sz="0" w:space="0" w:color="auto"/>
      </w:divBdr>
    </w:div>
    <w:div w:id="1189683709">
      <w:bodyDiv w:val="1"/>
      <w:marLeft w:val="0"/>
      <w:marRight w:val="0"/>
      <w:marTop w:val="0"/>
      <w:marBottom w:val="0"/>
      <w:divBdr>
        <w:top w:val="none" w:sz="0" w:space="0" w:color="auto"/>
        <w:left w:val="none" w:sz="0" w:space="0" w:color="auto"/>
        <w:bottom w:val="none" w:sz="0" w:space="0" w:color="auto"/>
        <w:right w:val="none" w:sz="0" w:space="0" w:color="auto"/>
      </w:divBdr>
    </w:div>
    <w:div w:id="1192570712">
      <w:bodyDiv w:val="1"/>
      <w:marLeft w:val="0"/>
      <w:marRight w:val="0"/>
      <w:marTop w:val="0"/>
      <w:marBottom w:val="0"/>
      <w:divBdr>
        <w:top w:val="none" w:sz="0" w:space="0" w:color="auto"/>
        <w:left w:val="none" w:sz="0" w:space="0" w:color="auto"/>
        <w:bottom w:val="none" w:sz="0" w:space="0" w:color="auto"/>
        <w:right w:val="none" w:sz="0" w:space="0" w:color="auto"/>
      </w:divBdr>
    </w:div>
    <w:div w:id="1197547794">
      <w:bodyDiv w:val="1"/>
      <w:marLeft w:val="0"/>
      <w:marRight w:val="0"/>
      <w:marTop w:val="0"/>
      <w:marBottom w:val="0"/>
      <w:divBdr>
        <w:top w:val="none" w:sz="0" w:space="0" w:color="auto"/>
        <w:left w:val="none" w:sz="0" w:space="0" w:color="auto"/>
        <w:bottom w:val="none" w:sz="0" w:space="0" w:color="auto"/>
        <w:right w:val="none" w:sz="0" w:space="0" w:color="auto"/>
      </w:divBdr>
    </w:div>
    <w:div w:id="1207984799">
      <w:bodyDiv w:val="1"/>
      <w:marLeft w:val="0"/>
      <w:marRight w:val="0"/>
      <w:marTop w:val="0"/>
      <w:marBottom w:val="0"/>
      <w:divBdr>
        <w:top w:val="none" w:sz="0" w:space="0" w:color="auto"/>
        <w:left w:val="none" w:sz="0" w:space="0" w:color="auto"/>
        <w:bottom w:val="none" w:sz="0" w:space="0" w:color="auto"/>
        <w:right w:val="none" w:sz="0" w:space="0" w:color="auto"/>
      </w:divBdr>
    </w:div>
    <w:div w:id="1209730242">
      <w:bodyDiv w:val="1"/>
      <w:marLeft w:val="0"/>
      <w:marRight w:val="0"/>
      <w:marTop w:val="0"/>
      <w:marBottom w:val="0"/>
      <w:divBdr>
        <w:top w:val="none" w:sz="0" w:space="0" w:color="auto"/>
        <w:left w:val="none" w:sz="0" w:space="0" w:color="auto"/>
        <w:bottom w:val="none" w:sz="0" w:space="0" w:color="auto"/>
        <w:right w:val="none" w:sz="0" w:space="0" w:color="auto"/>
      </w:divBdr>
    </w:div>
    <w:div w:id="1210654604">
      <w:bodyDiv w:val="1"/>
      <w:marLeft w:val="0"/>
      <w:marRight w:val="0"/>
      <w:marTop w:val="0"/>
      <w:marBottom w:val="0"/>
      <w:divBdr>
        <w:top w:val="none" w:sz="0" w:space="0" w:color="auto"/>
        <w:left w:val="none" w:sz="0" w:space="0" w:color="auto"/>
        <w:bottom w:val="none" w:sz="0" w:space="0" w:color="auto"/>
        <w:right w:val="none" w:sz="0" w:space="0" w:color="auto"/>
      </w:divBdr>
    </w:div>
    <w:div w:id="1211576453">
      <w:bodyDiv w:val="1"/>
      <w:marLeft w:val="0"/>
      <w:marRight w:val="0"/>
      <w:marTop w:val="0"/>
      <w:marBottom w:val="0"/>
      <w:divBdr>
        <w:top w:val="none" w:sz="0" w:space="0" w:color="auto"/>
        <w:left w:val="none" w:sz="0" w:space="0" w:color="auto"/>
        <w:bottom w:val="none" w:sz="0" w:space="0" w:color="auto"/>
        <w:right w:val="none" w:sz="0" w:space="0" w:color="auto"/>
      </w:divBdr>
    </w:div>
    <w:div w:id="1214007365">
      <w:bodyDiv w:val="1"/>
      <w:marLeft w:val="0"/>
      <w:marRight w:val="0"/>
      <w:marTop w:val="0"/>
      <w:marBottom w:val="0"/>
      <w:divBdr>
        <w:top w:val="none" w:sz="0" w:space="0" w:color="auto"/>
        <w:left w:val="none" w:sz="0" w:space="0" w:color="auto"/>
        <w:bottom w:val="none" w:sz="0" w:space="0" w:color="auto"/>
        <w:right w:val="none" w:sz="0" w:space="0" w:color="auto"/>
      </w:divBdr>
    </w:div>
    <w:div w:id="1214658885">
      <w:bodyDiv w:val="1"/>
      <w:marLeft w:val="0"/>
      <w:marRight w:val="0"/>
      <w:marTop w:val="0"/>
      <w:marBottom w:val="0"/>
      <w:divBdr>
        <w:top w:val="none" w:sz="0" w:space="0" w:color="auto"/>
        <w:left w:val="none" w:sz="0" w:space="0" w:color="auto"/>
        <w:bottom w:val="none" w:sz="0" w:space="0" w:color="auto"/>
        <w:right w:val="none" w:sz="0" w:space="0" w:color="auto"/>
      </w:divBdr>
    </w:div>
    <w:div w:id="1217820298">
      <w:bodyDiv w:val="1"/>
      <w:marLeft w:val="0"/>
      <w:marRight w:val="0"/>
      <w:marTop w:val="0"/>
      <w:marBottom w:val="0"/>
      <w:divBdr>
        <w:top w:val="none" w:sz="0" w:space="0" w:color="auto"/>
        <w:left w:val="none" w:sz="0" w:space="0" w:color="auto"/>
        <w:bottom w:val="none" w:sz="0" w:space="0" w:color="auto"/>
        <w:right w:val="none" w:sz="0" w:space="0" w:color="auto"/>
      </w:divBdr>
    </w:div>
    <w:div w:id="1219973266">
      <w:bodyDiv w:val="1"/>
      <w:marLeft w:val="0"/>
      <w:marRight w:val="0"/>
      <w:marTop w:val="0"/>
      <w:marBottom w:val="0"/>
      <w:divBdr>
        <w:top w:val="none" w:sz="0" w:space="0" w:color="auto"/>
        <w:left w:val="none" w:sz="0" w:space="0" w:color="auto"/>
        <w:bottom w:val="none" w:sz="0" w:space="0" w:color="auto"/>
        <w:right w:val="none" w:sz="0" w:space="0" w:color="auto"/>
      </w:divBdr>
    </w:div>
    <w:div w:id="1228105527">
      <w:bodyDiv w:val="1"/>
      <w:marLeft w:val="0"/>
      <w:marRight w:val="0"/>
      <w:marTop w:val="0"/>
      <w:marBottom w:val="0"/>
      <w:divBdr>
        <w:top w:val="none" w:sz="0" w:space="0" w:color="auto"/>
        <w:left w:val="none" w:sz="0" w:space="0" w:color="auto"/>
        <w:bottom w:val="none" w:sz="0" w:space="0" w:color="auto"/>
        <w:right w:val="none" w:sz="0" w:space="0" w:color="auto"/>
      </w:divBdr>
    </w:div>
    <w:div w:id="1229657904">
      <w:bodyDiv w:val="1"/>
      <w:marLeft w:val="0"/>
      <w:marRight w:val="0"/>
      <w:marTop w:val="0"/>
      <w:marBottom w:val="0"/>
      <w:divBdr>
        <w:top w:val="none" w:sz="0" w:space="0" w:color="auto"/>
        <w:left w:val="none" w:sz="0" w:space="0" w:color="auto"/>
        <w:bottom w:val="none" w:sz="0" w:space="0" w:color="auto"/>
        <w:right w:val="none" w:sz="0" w:space="0" w:color="auto"/>
      </w:divBdr>
    </w:div>
    <w:div w:id="1232042497">
      <w:bodyDiv w:val="1"/>
      <w:marLeft w:val="0"/>
      <w:marRight w:val="0"/>
      <w:marTop w:val="0"/>
      <w:marBottom w:val="0"/>
      <w:divBdr>
        <w:top w:val="none" w:sz="0" w:space="0" w:color="auto"/>
        <w:left w:val="none" w:sz="0" w:space="0" w:color="auto"/>
        <w:bottom w:val="none" w:sz="0" w:space="0" w:color="auto"/>
        <w:right w:val="none" w:sz="0" w:space="0" w:color="auto"/>
      </w:divBdr>
    </w:div>
    <w:div w:id="1235310801">
      <w:bodyDiv w:val="1"/>
      <w:marLeft w:val="0"/>
      <w:marRight w:val="0"/>
      <w:marTop w:val="0"/>
      <w:marBottom w:val="0"/>
      <w:divBdr>
        <w:top w:val="none" w:sz="0" w:space="0" w:color="auto"/>
        <w:left w:val="none" w:sz="0" w:space="0" w:color="auto"/>
        <w:bottom w:val="none" w:sz="0" w:space="0" w:color="auto"/>
        <w:right w:val="none" w:sz="0" w:space="0" w:color="auto"/>
      </w:divBdr>
    </w:div>
    <w:div w:id="1235505343">
      <w:bodyDiv w:val="1"/>
      <w:marLeft w:val="0"/>
      <w:marRight w:val="0"/>
      <w:marTop w:val="0"/>
      <w:marBottom w:val="0"/>
      <w:divBdr>
        <w:top w:val="none" w:sz="0" w:space="0" w:color="auto"/>
        <w:left w:val="none" w:sz="0" w:space="0" w:color="auto"/>
        <w:bottom w:val="none" w:sz="0" w:space="0" w:color="auto"/>
        <w:right w:val="none" w:sz="0" w:space="0" w:color="auto"/>
      </w:divBdr>
    </w:div>
    <w:div w:id="1236352553">
      <w:bodyDiv w:val="1"/>
      <w:marLeft w:val="0"/>
      <w:marRight w:val="0"/>
      <w:marTop w:val="0"/>
      <w:marBottom w:val="0"/>
      <w:divBdr>
        <w:top w:val="none" w:sz="0" w:space="0" w:color="auto"/>
        <w:left w:val="none" w:sz="0" w:space="0" w:color="auto"/>
        <w:bottom w:val="none" w:sz="0" w:space="0" w:color="auto"/>
        <w:right w:val="none" w:sz="0" w:space="0" w:color="auto"/>
      </w:divBdr>
    </w:div>
    <w:div w:id="1238172602">
      <w:bodyDiv w:val="1"/>
      <w:marLeft w:val="0"/>
      <w:marRight w:val="0"/>
      <w:marTop w:val="0"/>
      <w:marBottom w:val="0"/>
      <w:divBdr>
        <w:top w:val="none" w:sz="0" w:space="0" w:color="auto"/>
        <w:left w:val="none" w:sz="0" w:space="0" w:color="auto"/>
        <w:bottom w:val="none" w:sz="0" w:space="0" w:color="auto"/>
        <w:right w:val="none" w:sz="0" w:space="0" w:color="auto"/>
      </w:divBdr>
    </w:div>
    <w:div w:id="1239053816">
      <w:bodyDiv w:val="1"/>
      <w:marLeft w:val="0"/>
      <w:marRight w:val="0"/>
      <w:marTop w:val="0"/>
      <w:marBottom w:val="0"/>
      <w:divBdr>
        <w:top w:val="none" w:sz="0" w:space="0" w:color="auto"/>
        <w:left w:val="none" w:sz="0" w:space="0" w:color="auto"/>
        <w:bottom w:val="none" w:sz="0" w:space="0" w:color="auto"/>
        <w:right w:val="none" w:sz="0" w:space="0" w:color="auto"/>
      </w:divBdr>
    </w:div>
    <w:div w:id="1240481406">
      <w:bodyDiv w:val="1"/>
      <w:marLeft w:val="0"/>
      <w:marRight w:val="0"/>
      <w:marTop w:val="0"/>
      <w:marBottom w:val="0"/>
      <w:divBdr>
        <w:top w:val="none" w:sz="0" w:space="0" w:color="auto"/>
        <w:left w:val="none" w:sz="0" w:space="0" w:color="auto"/>
        <w:bottom w:val="none" w:sz="0" w:space="0" w:color="auto"/>
        <w:right w:val="none" w:sz="0" w:space="0" w:color="auto"/>
      </w:divBdr>
    </w:div>
    <w:div w:id="1242448100">
      <w:bodyDiv w:val="1"/>
      <w:marLeft w:val="0"/>
      <w:marRight w:val="0"/>
      <w:marTop w:val="0"/>
      <w:marBottom w:val="0"/>
      <w:divBdr>
        <w:top w:val="none" w:sz="0" w:space="0" w:color="auto"/>
        <w:left w:val="none" w:sz="0" w:space="0" w:color="auto"/>
        <w:bottom w:val="none" w:sz="0" w:space="0" w:color="auto"/>
        <w:right w:val="none" w:sz="0" w:space="0" w:color="auto"/>
      </w:divBdr>
    </w:div>
    <w:div w:id="1242716575">
      <w:bodyDiv w:val="1"/>
      <w:marLeft w:val="0"/>
      <w:marRight w:val="0"/>
      <w:marTop w:val="0"/>
      <w:marBottom w:val="0"/>
      <w:divBdr>
        <w:top w:val="none" w:sz="0" w:space="0" w:color="auto"/>
        <w:left w:val="none" w:sz="0" w:space="0" w:color="auto"/>
        <w:bottom w:val="none" w:sz="0" w:space="0" w:color="auto"/>
        <w:right w:val="none" w:sz="0" w:space="0" w:color="auto"/>
      </w:divBdr>
    </w:div>
    <w:div w:id="1247110562">
      <w:bodyDiv w:val="1"/>
      <w:marLeft w:val="0"/>
      <w:marRight w:val="0"/>
      <w:marTop w:val="0"/>
      <w:marBottom w:val="0"/>
      <w:divBdr>
        <w:top w:val="none" w:sz="0" w:space="0" w:color="auto"/>
        <w:left w:val="none" w:sz="0" w:space="0" w:color="auto"/>
        <w:bottom w:val="none" w:sz="0" w:space="0" w:color="auto"/>
        <w:right w:val="none" w:sz="0" w:space="0" w:color="auto"/>
      </w:divBdr>
    </w:div>
    <w:div w:id="1250966269">
      <w:bodyDiv w:val="1"/>
      <w:marLeft w:val="0"/>
      <w:marRight w:val="0"/>
      <w:marTop w:val="0"/>
      <w:marBottom w:val="0"/>
      <w:divBdr>
        <w:top w:val="none" w:sz="0" w:space="0" w:color="auto"/>
        <w:left w:val="none" w:sz="0" w:space="0" w:color="auto"/>
        <w:bottom w:val="none" w:sz="0" w:space="0" w:color="auto"/>
        <w:right w:val="none" w:sz="0" w:space="0" w:color="auto"/>
      </w:divBdr>
    </w:div>
    <w:div w:id="1254630771">
      <w:bodyDiv w:val="1"/>
      <w:marLeft w:val="0"/>
      <w:marRight w:val="0"/>
      <w:marTop w:val="0"/>
      <w:marBottom w:val="0"/>
      <w:divBdr>
        <w:top w:val="none" w:sz="0" w:space="0" w:color="auto"/>
        <w:left w:val="none" w:sz="0" w:space="0" w:color="auto"/>
        <w:bottom w:val="none" w:sz="0" w:space="0" w:color="auto"/>
        <w:right w:val="none" w:sz="0" w:space="0" w:color="auto"/>
      </w:divBdr>
    </w:div>
    <w:div w:id="1254820914">
      <w:bodyDiv w:val="1"/>
      <w:marLeft w:val="0"/>
      <w:marRight w:val="0"/>
      <w:marTop w:val="0"/>
      <w:marBottom w:val="0"/>
      <w:divBdr>
        <w:top w:val="none" w:sz="0" w:space="0" w:color="auto"/>
        <w:left w:val="none" w:sz="0" w:space="0" w:color="auto"/>
        <w:bottom w:val="none" w:sz="0" w:space="0" w:color="auto"/>
        <w:right w:val="none" w:sz="0" w:space="0" w:color="auto"/>
      </w:divBdr>
    </w:div>
    <w:div w:id="1257251266">
      <w:bodyDiv w:val="1"/>
      <w:marLeft w:val="0"/>
      <w:marRight w:val="0"/>
      <w:marTop w:val="0"/>
      <w:marBottom w:val="0"/>
      <w:divBdr>
        <w:top w:val="none" w:sz="0" w:space="0" w:color="auto"/>
        <w:left w:val="none" w:sz="0" w:space="0" w:color="auto"/>
        <w:bottom w:val="none" w:sz="0" w:space="0" w:color="auto"/>
        <w:right w:val="none" w:sz="0" w:space="0" w:color="auto"/>
      </w:divBdr>
    </w:div>
    <w:div w:id="1257597695">
      <w:bodyDiv w:val="1"/>
      <w:marLeft w:val="0"/>
      <w:marRight w:val="0"/>
      <w:marTop w:val="0"/>
      <w:marBottom w:val="0"/>
      <w:divBdr>
        <w:top w:val="none" w:sz="0" w:space="0" w:color="auto"/>
        <w:left w:val="none" w:sz="0" w:space="0" w:color="auto"/>
        <w:bottom w:val="none" w:sz="0" w:space="0" w:color="auto"/>
        <w:right w:val="none" w:sz="0" w:space="0" w:color="auto"/>
      </w:divBdr>
      <w:divsChild>
        <w:div w:id="511652311">
          <w:marLeft w:val="480"/>
          <w:marRight w:val="0"/>
          <w:marTop w:val="0"/>
          <w:marBottom w:val="0"/>
          <w:divBdr>
            <w:top w:val="none" w:sz="0" w:space="0" w:color="auto"/>
            <w:left w:val="none" w:sz="0" w:space="0" w:color="auto"/>
            <w:bottom w:val="none" w:sz="0" w:space="0" w:color="auto"/>
            <w:right w:val="none" w:sz="0" w:space="0" w:color="auto"/>
          </w:divBdr>
        </w:div>
        <w:div w:id="734428974">
          <w:marLeft w:val="480"/>
          <w:marRight w:val="0"/>
          <w:marTop w:val="0"/>
          <w:marBottom w:val="0"/>
          <w:divBdr>
            <w:top w:val="none" w:sz="0" w:space="0" w:color="auto"/>
            <w:left w:val="none" w:sz="0" w:space="0" w:color="auto"/>
            <w:bottom w:val="none" w:sz="0" w:space="0" w:color="auto"/>
            <w:right w:val="none" w:sz="0" w:space="0" w:color="auto"/>
          </w:divBdr>
        </w:div>
        <w:div w:id="579369971">
          <w:marLeft w:val="480"/>
          <w:marRight w:val="0"/>
          <w:marTop w:val="0"/>
          <w:marBottom w:val="0"/>
          <w:divBdr>
            <w:top w:val="none" w:sz="0" w:space="0" w:color="auto"/>
            <w:left w:val="none" w:sz="0" w:space="0" w:color="auto"/>
            <w:bottom w:val="none" w:sz="0" w:space="0" w:color="auto"/>
            <w:right w:val="none" w:sz="0" w:space="0" w:color="auto"/>
          </w:divBdr>
        </w:div>
        <w:div w:id="964654592">
          <w:marLeft w:val="480"/>
          <w:marRight w:val="0"/>
          <w:marTop w:val="0"/>
          <w:marBottom w:val="0"/>
          <w:divBdr>
            <w:top w:val="none" w:sz="0" w:space="0" w:color="auto"/>
            <w:left w:val="none" w:sz="0" w:space="0" w:color="auto"/>
            <w:bottom w:val="none" w:sz="0" w:space="0" w:color="auto"/>
            <w:right w:val="none" w:sz="0" w:space="0" w:color="auto"/>
          </w:divBdr>
        </w:div>
        <w:div w:id="466044441">
          <w:marLeft w:val="480"/>
          <w:marRight w:val="0"/>
          <w:marTop w:val="0"/>
          <w:marBottom w:val="0"/>
          <w:divBdr>
            <w:top w:val="none" w:sz="0" w:space="0" w:color="auto"/>
            <w:left w:val="none" w:sz="0" w:space="0" w:color="auto"/>
            <w:bottom w:val="none" w:sz="0" w:space="0" w:color="auto"/>
            <w:right w:val="none" w:sz="0" w:space="0" w:color="auto"/>
          </w:divBdr>
        </w:div>
        <w:div w:id="1017924843">
          <w:marLeft w:val="480"/>
          <w:marRight w:val="0"/>
          <w:marTop w:val="0"/>
          <w:marBottom w:val="0"/>
          <w:divBdr>
            <w:top w:val="none" w:sz="0" w:space="0" w:color="auto"/>
            <w:left w:val="none" w:sz="0" w:space="0" w:color="auto"/>
            <w:bottom w:val="none" w:sz="0" w:space="0" w:color="auto"/>
            <w:right w:val="none" w:sz="0" w:space="0" w:color="auto"/>
          </w:divBdr>
        </w:div>
        <w:div w:id="2107459043">
          <w:marLeft w:val="480"/>
          <w:marRight w:val="0"/>
          <w:marTop w:val="0"/>
          <w:marBottom w:val="0"/>
          <w:divBdr>
            <w:top w:val="none" w:sz="0" w:space="0" w:color="auto"/>
            <w:left w:val="none" w:sz="0" w:space="0" w:color="auto"/>
            <w:bottom w:val="none" w:sz="0" w:space="0" w:color="auto"/>
            <w:right w:val="none" w:sz="0" w:space="0" w:color="auto"/>
          </w:divBdr>
        </w:div>
        <w:div w:id="1101267630">
          <w:marLeft w:val="480"/>
          <w:marRight w:val="0"/>
          <w:marTop w:val="0"/>
          <w:marBottom w:val="0"/>
          <w:divBdr>
            <w:top w:val="none" w:sz="0" w:space="0" w:color="auto"/>
            <w:left w:val="none" w:sz="0" w:space="0" w:color="auto"/>
            <w:bottom w:val="none" w:sz="0" w:space="0" w:color="auto"/>
            <w:right w:val="none" w:sz="0" w:space="0" w:color="auto"/>
          </w:divBdr>
        </w:div>
        <w:div w:id="1667172436">
          <w:marLeft w:val="480"/>
          <w:marRight w:val="0"/>
          <w:marTop w:val="0"/>
          <w:marBottom w:val="0"/>
          <w:divBdr>
            <w:top w:val="none" w:sz="0" w:space="0" w:color="auto"/>
            <w:left w:val="none" w:sz="0" w:space="0" w:color="auto"/>
            <w:bottom w:val="none" w:sz="0" w:space="0" w:color="auto"/>
            <w:right w:val="none" w:sz="0" w:space="0" w:color="auto"/>
          </w:divBdr>
        </w:div>
        <w:div w:id="2067996193">
          <w:marLeft w:val="480"/>
          <w:marRight w:val="0"/>
          <w:marTop w:val="0"/>
          <w:marBottom w:val="0"/>
          <w:divBdr>
            <w:top w:val="none" w:sz="0" w:space="0" w:color="auto"/>
            <w:left w:val="none" w:sz="0" w:space="0" w:color="auto"/>
            <w:bottom w:val="none" w:sz="0" w:space="0" w:color="auto"/>
            <w:right w:val="none" w:sz="0" w:space="0" w:color="auto"/>
          </w:divBdr>
        </w:div>
        <w:div w:id="2053532803">
          <w:marLeft w:val="480"/>
          <w:marRight w:val="0"/>
          <w:marTop w:val="0"/>
          <w:marBottom w:val="0"/>
          <w:divBdr>
            <w:top w:val="none" w:sz="0" w:space="0" w:color="auto"/>
            <w:left w:val="none" w:sz="0" w:space="0" w:color="auto"/>
            <w:bottom w:val="none" w:sz="0" w:space="0" w:color="auto"/>
            <w:right w:val="none" w:sz="0" w:space="0" w:color="auto"/>
          </w:divBdr>
        </w:div>
        <w:div w:id="288321223">
          <w:marLeft w:val="480"/>
          <w:marRight w:val="0"/>
          <w:marTop w:val="0"/>
          <w:marBottom w:val="0"/>
          <w:divBdr>
            <w:top w:val="none" w:sz="0" w:space="0" w:color="auto"/>
            <w:left w:val="none" w:sz="0" w:space="0" w:color="auto"/>
            <w:bottom w:val="none" w:sz="0" w:space="0" w:color="auto"/>
            <w:right w:val="none" w:sz="0" w:space="0" w:color="auto"/>
          </w:divBdr>
        </w:div>
        <w:div w:id="1628387795">
          <w:marLeft w:val="480"/>
          <w:marRight w:val="0"/>
          <w:marTop w:val="0"/>
          <w:marBottom w:val="0"/>
          <w:divBdr>
            <w:top w:val="none" w:sz="0" w:space="0" w:color="auto"/>
            <w:left w:val="none" w:sz="0" w:space="0" w:color="auto"/>
            <w:bottom w:val="none" w:sz="0" w:space="0" w:color="auto"/>
            <w:right w:val="none" w:sz="0" w:space="0" w:color="auto"/>
          </w:divBdr>
        </w:div>
        <w:div w:id="1793789060">
          <w:marLeft w:val="480"/>
          <w:marRight w:val="0"/>
          <w:marTop w:val="0"/>
          <w:marBottom w:val="0"/>
          <w:divBdr>
            <w:top w:val="none" w:sz="0" w:space="0" w:color="auto"/>
            <w:left w:val="none" w:sz="0" w:space="0" w:color="auto"/>
            <w:bottom w:val="none" w:sz="0" w:space="0" w:color="auto"/>
            <w:right w:val="none" w:sz="0" w:space="0" w:color="auto"/>
          </w:divBdr>
        </w:div>
        <w:div w:id="544560285">
          <w:marLeft w:val="480"/>
          <w:marRight w:val="0"/>
          <w:marTop w:val="0"/>
          <w:marBottom w:val="0"/>
          <w:divBdr>
            <w:top w:val="none" w:sz="0" w:space="0" w:color="auto"/>
            <w:left w:val="none" w:sz="0" w:space="0" w:color="auto"/>
            <w:bottom w:val="none" w:sz="0" w:space="0" w:color="auto"/>
            <w:right w:val="none" w:sz="0" w:space="0" w:color="auto"/>
          </w:divBdr>
        </w:div>
        <w:div w:id="882709995">
          <w:marLeft w:val="480"/>
          <w:marRight w:val="0"/>
          <w:marTop w:val="0"/>
          <w:marBottom w:val="0"/>
          <w:divBdr>
            <w:top w:val="none" w:sz="0" w:space="0" w:color="auto"/>
            <w:left w:val="none" w:sz="0" w:space="0" w:color="auto"/>
            <w:bottom w:val="none" w:sz="0" w:space="0" w:color="auto"/>
            <w:right w:val="none" w:sz="0" w:space="0" w:color="auto"/>
          </w:divBdr>
        </w:div>
        <w:div w:id="1887519443">
          <w:marLeft w:val="480"/>
          <w:marRight w:val="0"/>
          <w:marTop w:val="0"/>
          <w:marBottom w:val="0"/>
          <w:divBdr>
            <w:top w:val="none" w:sz="0" w:space="0" w:color="auto"/>
            <w:left w:val="none" w:sz="0" w:space="0" w:color="auto"/>
            <w:bottom w:val="none" w:sz="0" w:space="0" w:color="auto"/>
            <w:right w:val="none" w:sz="0" w:space="0" w:color="auto"/>
          </w:divBdr>
        </w:div>
        <w:div w:id="938677875">
          <w:marLeft w:val="480"/>
          <w:marRight w:val="0"/>
          <w:marTop w:val="0"/>
          <w:marBottom w:val="0"/>
          <w:divBdr>
            <w:top w:val="none" w:sz="0" w:space="0" w:color="auto"/>
            <w:left w:val="none" w:sz="0" w:space="0" w:color="auto"/>
            <w:bottom w:val="none" w:sz="0" w:space="0" w:color="auto"/>
            <w:right w:val="none" w:sz="0" w:space="0" w:color="auto"/>
          </w:divBdr>
        </w:div>
        <w:div w:id="1397825229">
          <w:marLeft w:val="480"/>
          <w:marRight w:val="0"/>
          <w:marTop w:val="0"/>
          <w:marBottom w:val="0"/>
          <w:divBdr>
            <w:top w:val="none" w:sz="0" w:space="0" w:color="auto"/>
            <w:left w:val="none" w:sz="0" w:space="0" w:color="auto"/>
            <w:bottom w:val="none" w:sz="0" w:space="0" w:color="auto"/>
            <w:right w:val="none" w:sz="0" w:space="0" w:color="auto"/>
          </w:divBdr>
        </w:div>
        <w:div w:id="478575322">
          <w:marLeft w:val="480"/>
          <w:marRight w:val="0"/>
          <w:marTop w:val="0"/>
          <w:marBottom w:val="0"/>
          <w:divBdr>
            <w:top w:val="none" w:sz="0" w:space="0" w:color="auto"/>
            <w:left w:val="none" w:sz="0" w:space="0" w:color="auto"/>
            <w:bottom w:val="none" w:sz="0" w:space="0" w:color="auto"/>
            <w:right w:val="none" w:sz="0" w:space="0" w:color="auto"/>
          </w:divBdr>
        </w:div>
        <w:div w:id="408036776">
          <w:marLeft w:val="480"/>
          <w:marRight w:val="0"/>
          <w:marTop w:val="0"/>
          <w:marBottom w:val="0"/>
          <w:divBdr>
            <w:top w:val="none" w:sz="0" w:space="0" w:color="auto"/>
            <w:left w:val="none" w:sz="0" w:space="0" w:color="auto"/>
            <w:bottom w:val="none" w:sz="0" w:space="0" w:color="auto"/>
            <w:right w:val="none" w:sz="0" w:space="0" w:color="auto"/>
          </w:divBdr>
        </w:div>
        <w:div w:id="1068726066">
          <w:marLeft w:val="480"/>
          <w:marRight w:val="0"/>
          <w:marTop w:val="0"/>
          <w:marBottom w:val="0"/>
          <w:divBdr>
            <w:top w:val="none" w:sz="0" w:space="0" w:color="auto"/>
            <w:left w:val="none" w:sz="0" w:space="0" w:color="auto"/>
            <w:bottom w:val="none" w:sz="0" w:space="0" w:color="auto"/>
            <w:right w:val="none" w:sz="0" w:space="0" w:color="auto"/>
          </w:divBdr>
        </w:div>
        <w:div w:id="1372194157">
          <w:marLeft w:val="480"/>
          <w:marRight w:val="0"/>
          <w:marTop w:val="0"/>
          <w:marBottom w:val="0"/>
          <w:divBdr>
            <w:top w:val="none" w:sz="0" w:space="0" w:color="auto"/>
            <w:left w:val="none" w:sz="0" w:space="0" w:color="auto"/>
            <w:bottom w:val="none" w:sz="0" w:space="0" w:color="auto"/>
            <w:right w:val="none" w:sz="0" w:space="0" w:color="auto"/>
          </w:divBdr>
        </w:div>
        <w:div w:id="819804837">
          <w:marLeft w:val="480"/>
          <w:marRight w:val="0"/>
          <w:marTop w:val="0"/>
          <w:marBottom w:val="0"/>
          <w:divBdr>
            <w:top w:val="none" w:sz="0" w:space="0" w:color="auto"/>
            <w:left w:val="none" w:sz="0" w:space="0" w:color="auto"/>
            <w:bottom w:val="none" w:sz="0" w:space="0" w:color="auto"/>
            <w:right w:val="none" w:sz="0" w:space="0" w:color="auto"/>
          </w:divBdr>
        </w:div>
        <w:div w:id="1445416300">
          <w:marLeft w:val="480"/>
          <w:marRight w:val="0"/>
          <w:marTop w:val="0"/>
          <w:marBottom w:val="0"/>
          <w:divBdr>
            <w:top w:val="none" w:sz="0" w:space="0" w:color="auto"/>
            <w:left w:val="none" w:sz="0" w:space="0" w:color="auto"/>
            <w:bottom w:val="none" w:sz="0" w:space="0" w:color="auto"/>
            <w:right w:val="none" w:sz="0" w:space="0" w:color="auto"/>
          </w:divBdr>
        </w:div>
        <w:div w:id="1119030435">
          <w:marLeft w:val="480"/>
          <w:marRight w:val="0"/>
          <w:marTop w:val="0"/>
          <w:marBottom w:val="0"/>
          <w:divBdr>
            <w:top w:val="none" w:sz="0" w:space="0" w:color="auto"/>
            <w:left w:val="none" w:sz="0" w:space="0" w:color="auto"/>
            <w:bottom w:val="none" w:sz="0" w:space="0" w:color="auto"/>
            <w:right w:val="none" w:sz="0" w:space="0" w:color="auto"/>
          </w:divBdr>
        </w:div>
        <w:div w:id="1355493295">
          <w:marLeft w:val="480"/>
          <w:marRight w:val="0"/>
          <w:marTop w:val="0"/>
          <w:marBottom w:val="0"/>
          <w:divBdr>
            <w:top w:val="none" w:sz="0" w:space="0" w:color="auto"/>
            <w:left w:val="none" w:sz="0" w:space="0" w:color="auto"/>
            <w:bottom w:val="none" w:sz="0" w:space="0" w:color="auto"/>
            <w:right w:val="none" w:sz="0" w:space="0" w:color="auto"/>
          </w:divBdr>
        </w:div>
        <w:div w:id="1709447279">
          <w:marLeft w:val="480"/>
          <w:marRight w:val="0"/>
          <w:marTop w:val="0"/>
          <w:marBottom w:val="0"/>
          <w:divBdr>
            <w:top w:val="none" w:sz="0" w:space="0" w:color="auto"/>
            <w:left w:val="none" w:sz="0" w:space="0" w:color="auto"/>
            <w:bottom w:val="none" w:sz="0" w:space="0" w:color="auto"/>
            <w:right w:val="none" w:sz="0" w:space="0" w:color="auto"/>
          </w:divBdr>
        </w:div>
        <w:div w:id="1692565302">
          <w:marLeft w:val="480"/>
          <w:marRight w:val="0"/>
          <w:marTop w:val="0"/>
          <w:marBottom w:val="0"/>
          <w:divBdr>
            <w:top w:val="none" w:sz="0" w:space="0" w:color="auto"/>
            <w:left w:val="none" w:sz="0" w:space="0" w:color="auto"/>
            <w:bottom w:val="none" w:sz="0" w:space="0" w:color="auto"/>
            <w:right w:val="none" w:sz="0" w:space="0" w:color="auto"/>
          </w:divBdr>
        </w:div>
        <w:div w:id="1686861295">
          <w:marLeft w:val="480"/>
          <w:marRight w:val="0"/>
          <w:marTop w:val="0"/>
          <w:marBottom w:val="0"/>
          <w:divBdr>
            <w:top w:val="none" w:sz="0" w:space="0" w:color="auto"/>
            <w:left w:val="none" w:sz="0" w:space="0" w:color="auto"/>
            <w:bottom w:val="none" w:sz="0" w:space="0" w:color="auto"/>
            <w:right w:val="none" w:sz="0" w:space="0" w:color="auto"/>
          </w:divBdr>
        </w:div>
        <w:div w:id="2071926994">
          <w:marLeft w:val="480"/>
          <w:marRight w:val="0"/>
          <w:marTop w:val="0"/>
          <w:marBottom w:val="0"/>
          <w:divBdr>
            <w:top w:val="none" w:sz="0" w:space="0" w:color="auto"/>
            <w:left w:val="none" w:sz="0" w:space="0" w:color="auto"/>
            <w:bottom w:val="none" w:sz="0" w:space="0" w:color="auto"/>
            <w:right w:val="none" w:sz="0" w:space="0" w:color="auto"/>
          </w:divBdr>
        </w:div>
        <w:div w:id="1367021788">
          <w:marLeft w:val="480"/>
          <w:marRight w:val="0"/>
          <w:marTop w:val="0"/>
          <w:marBottom w:val="0"/>
          <w:divBdr>
            <w:top w:val="none" w:sz="0" w:space="0" w:color="auto"/>
            <w:left w:val="none" w:sz="0" w:space="0" w:color="auto"/>
            <w:bottom w:val="none" w:sz="0" w:space="0" w:color="auto"/>
            <w:right w:val="none" w:sz="0" w:space="0" w:color="auto"/>
          </w:divBdr>
        </w:div>
        <w:div w:id="815681679">
          <w:marLeft w:val="480"/>
          <w:marRight w:val="0"/>
          <w:marTop w:val="0"/>
          <w:marBottom w:val="0"/>
          <w:divBdr>
            <w:top w:val="none" w:sz="0" w:space="0" w:color="auto"/>
            <w:left w:val="none" w:sz="0" w:space="0" w:color="auto"/>
            <w:bottom w:val="none" w:sz="0" w:space="0" w:color="auto"/>
            <w:right w:val="none" w:sz="0" w:space="0" w:color="auto"/>
          </w:divBdr>
        </w:div>
        <w:div w:id="463543996">
          <w:marLeft w:val="480"/>
          <w:marRight w:val="0"/>
          <w:marTop w:val="0"/>
          <w:marBottom w:val="0"/>
          <w:divBdr>
            <w:top w:val="none" w:sz="0" w:space="0" w:color="auto"/>
            <w:left w:val="none" w:sz="0" w:space="0" w:color="auto"/>
            <w:bottom w:val="none" w:sz="0" w:space="0" w:color="auto"/>
            <w:right w:val="none" w:sz="0" w:space="0" w:color="auto"/>
          </w:divBdr>
        </w:div>
        <w:div w:id="831215003">
          <w:marLeft w:val="480"/>
          <w:marRight w:val="0"/>
          <w:marTop w:val="0"/>
          <w:marBottom w:val="0"/>
          <w:divBdr>
            <w:top w:val="none" w:sz="0" w:space="0" w:color="auto"/>
            <w:left w:val="none" w:sz="0" w:space="0" w:color="auto"/>
            <w:bottom w:val="none" w:sz="0" w:space="0" w:color="auto"/>
            <w:right w:val="none" w:sz="0" w:space="0" w:color="auto"/>
          </w:divBdr>
        </w:div>
        <w:div w:id="1244335813">
          <w:marLeft w:val="480"/>
          <w:marRight w:val="0"/>
          <w:marTop w:val="0"/>
          <w:marBottom w:val="0"/>
          <w:divBdr>
            <w:top w:val="none" w:sz="0" w:space="0" w:color="auto"/>
            <w:left w:val="none" w:sz="0" w:space="0" w:color="auto"/>
            <w:bottom w:val="none" w:sz="0" w:space="0" w:color="auto"/>
            <w:right w:val="none" w:sz="0" w:space="0" w:color="auto"/>
          </w:divBdr>
        </w:div>
        <w:div w:id="367070956">
          <w:marLeft w:val="480"/>
          <w:marRight w:val="0"/>
          <w:marTop w:val="0"/>
          <w:marBottom w:val="0"/>
          <w:divBdr>
            <w:top w:val="none" w:sz="0" w:space="0" w:color="auto"/>
            <w:left w:val="none" w:sz="0" w:space="0" w:color="auto"/>
            <w:bottom w:val="none" w:sz="0" w:space="0" w:color="auto"/>
            <w:right w:val="none" w:sz="0" w:space="0" w:color="auto"/>
          </w:divBdr>
        </w:div>
        <w:div w:id="1886403978">
          <w:marLeft w:val="480"/>
          <w:marRight w:val="0"/>
          <w:marTop w:val="0"/>
          <w:marBottom w:val="0"/>
          <w:divBdr>
            <w:top w:val="none" w:sz="0" w:space="0" w:color="auto"/>
            <w:left w:val="none" w:sz="0" w:space="0" w:color="auto"/>
            <w:bottom w:val="none" w:sz="0" w:space="0" w:color="auto"/>
            <w:right w:val="none" w:sz="0" w:space="0" w:color="auto"/>
          </w:divBdr>
        </w:div>
        <w:div w:id="1909072481">
          <w:marLeft w:val="480"/>
          <w:marRight w:val="0"/>
          <w:marTop w:val="0"/>
          <w:marBottom w:val="0"/>
          <w:divBdr>
            <w:top w:val="none" w:sz="0" w:space="0" w:color="auto"/>
            <w:left w:val="none" w:sz="0" w:space="0" w:color="auto"/>
            <w:bottom w:val="none" w:sz="0" w:space="0" w:color="auto"/>
            <w:right w:val="none" w:sz="0" w:space="0" w:color="auto"/>
          </w:divBdr>
        </w:div>
        <w:div w:id="7563785">
          <w:marLeft w:val="480"/>
          <w:marRight w:val="0"/>
          <w:marTop w:val="0"/>
          <w:marBottom w:val="0"/>
          <w:divBdr>
            <w:top w:val="none" w:sz="0" w:space="0" w:color="auto"/>
            <w:left w:val="none" w:sz="0" w:space="0" w:color="auto"/>
            <w:bottom w:val="none" w:sz="0" w:space="0" w:color="auto"/>
            <w:right w:val="none" w:sz="0" w:space="0" w:color="auto"/>
          </w:divBdr>
        </w:div>
        <w:div w:id="13532082">
          <w:marLeft w:val="480"/>
          <w:marRight w:val="0"/>
          <w:marTop w:val="0"/>
          <w:marBottom w:val="0"/>
          <w:divBdr>
            <w:top w:val="none" w:sz="0" w:space="0" w:color="auto"/>
            <w:left w:val="none" w:sz="0" w:space="0" w:color="auto"/>
            <w:bottom w:val="none" w:sz="0" w:space="0" w:color="auto"/>
            <w:right w:val="none" w:sz="0" w:space="0" w:color="auto"/>
          </w:divBdr>
        </w:div>
        <w:div w:id="329986676">
          <w:marLeft w:val="480"/>
          <w:marRight w:val="0"/>
          <w:marTop w:val="0"/>
          <w:marBottom w:val="0"/>
          <w:divBdr>
            <w:top w:val="none" w:sz="0" w:space="0" w:color="auto"/>
            <w:left w:val="none" w:sz="0" w:space="0" w:color="auto"/>
            <w:bottom w:val="none" w:sz="0" w:space="0" w:color="auto"/>
            <w:right w:val="none" w:sz="0" w:space="0" w:color="auto"/>
          </w:divBdr>
        </w:div>
        <w:div w:id="479349328">
          <w:marLeft w:val="480"/>
          <w:marRight w:val="0"/>
          <w:marTop w:val="0"/>
          <w:marBottom w:val="0"/>
          <w:divBdr>
            <w:top w:val="none" w:sz="0" w:space="0" w:color="auto"/>
            <w:left w:val="none" w:sz="0" w:space="0" w:color="auto"/>
            <w:bottom w:val="none" w:sz="0" w:space="0" w:color="auto"/>
            <w:right w:val="none" w:sz="0" w:space="0" w:color="auto"/>
          </w:divBdr>
        </w:div>
        <w:div w:id="177550524">
          <w:marLeft w:val="480"/>
          <w:marRight w:val="0"/>
          <w:marTop w:val="0"/>
          <w:marBottom w:val="0"/>
          <w:divBdr>
            <w:top w:val="none" w:sz="0" w:space="0" w:color="auto"/>
            <w:left w:val="none" w:sz="0" w:space="0" w:color="auto"/>
            <w:bottom w:val="none" w:sz="0" w:space="0" w:color="auto"/>
            <w:right w:val="none" w:sz="0" w:space="0" w:color="auto"/>
          </w:divBdr>
        </w:div>
        <w:div w:id="947278434">
          <w:marLeft w:val="480"/>
          <w:marRight w:val="0"/>
          <w:marTop w:val="0"/>
          <w:marBottom w:val="0"/>
          <w:divBdr>
            <w:top w:val="none" w:sz="0" w:space="0" w:color="auto"/>
            <w:left w:val="none" w:sz="0" w:space="0" w:color="auto"/>
            <w:bottom w:val="none" w:sz="0" w:space="0" w:color="auto"/>
            <w:right w:val="none" w:sz="0" w:space="0" w:color="auto"/>
          </w:divBdr>
        </w:div>
        <w:div w:id="437262114">
          <w:marLeft w:val="480"/>
          <w:marRight w:val="0"/>
          <w:marTop w:val="0"/>
          <w:marBottom w:val="0"/>
          <w:divBdr>
            <w:top w:val="none" w:sz="0" w:space="0" w:color="auto"/>
            <w:left w:val="none" w:sz="0" w:space="0" w:color="auto"/>
            <w:bottom w:val="none" w:sz="0" w:space="0" w:color="auto"/>
            <w:right w:val="none" w:sz="0" w:space="0" w:color="auto"/>
          </w:divBdr>
        </w:div>
        <w:div w:id="307631244">
          <w:marLeft w:val="480"/>
          <w:marRight w:val="0"/>
          <w:marTop w:val="0"/>
          <w:marBottom w:val="0"/>
          <w:divBdr>
            <w:top w:val="none" w:sz="0" w:space="0" w:color="auto"/>
            <w:left w:val="none" w:sz="0" w:space="0" w:color="auto"/>
            <w:bottom w:val="none" w:sz="0" w:space="0" w:color="auto"/>
            <w:right w:val="none" w:sz="0" w:space="0" w:color="auto"/>
          </w:divBdr>
        </w:div>
        <w:div w:id="1096094341">
          <w:marLeft w:val="480"/>
          <w:marRight w:val="0"/>
          <w:marTop w:val="0"/>
          <w:marBottom w:val="0"/>
          <w:divBdr>
            <w:top w:val="none" w:sz="0" w:space="0" w:color="auto"/>
            <w:left w:val="none" w:sz="0" w:space="0" w:color="auto"/>
            <w:bottom w:val="none" w:sz="0" w:space="0" w:color="auto"/>
            <w:right w:val="none" w:sz="0" w:space="0" w:color="auto"/>
          </w:divBdr>
        </w:div>
        <w:div w:id="2066370630">
          <w:marLeft w:val="480"/>
          <w:marRight w:val="0"/>
          <w:marTop w:val="0"/>
          <w:marBottom w:val="0"/>
          <w:divBdr>
            <w:top w:val="none" w:sz="0" w:space="0" w:color="auto"/>
            <w:left w:val="none" w:sz="0" w:space="0" w:color="auto"/>
            <w:bottom w:val="none" w:sz="0" w:space="0" w:color="auto"/>
            <w:right w:val="none" w:sz="0" w:space="0" w:color="auto"/>
          </w:divBdr>
        </w:div>
        <w:div w:id="744761348">
          <w:marLeft w:val="480"/>
          <w:marRight w:val="0"/>
          <w:marTop w:val="0"/>
          <w:marBottom w:val="0"/>
          <w:divBdr>
            <w:top w:val="none" w:sz="0" w:space="0" w:color="auto"/>
            <w:left w:val="none" w:sz="0" w:space="0" w:color="auto"/>
            <w:bottom w:val="none" w:sz="0" w:space="0" w:color="auto"/>
            <w:right w:val="none" w:sz="0" w:space="0" w:color="auto"/>
          </w:divBdr>
        </w:div>
        <w:div w:id="669530512">
          <w:marLeft w:val="480"/>
          <w:marRight w:val="0"/>
          <w:marTop w:val="0"/>
          <w:marBottom w:val="0"/>
          <w:divBdr>
            <w:top w:val="none" w:sz="0" w:space="0" w:color="auto"/>
            <w:left w:val="none" w:sz="0" w:space="0" w:color="auto"/>
            <w:bottom w:val="none" w:sz="0" w:space="0" w:color="auto"/>
            <w:right w:val="none" w:sz="0" w:space="0" w:color="auto"/>
          </w:divBdr>
        </w:div>
        <w:div w:id="1626622538">
          <w:marLeft w:val="480"/>
          <w:marRight w:val="0"/>
          <w:marTop w:val="0"/>
          <w:marBottom w:val="0"/>
          <w:divBdr>
            <w:top w:val="none" w:sz="0" w:space="0" w:color="auto"/>
            <w:left w:val="none" w:sz="0" w:space="0" w:color="auto"/>
            <w:bottom w:val="none" w:sz="0" w:space="0" w:color="auto"/>
            <w:right w:val="none" w:sz="0" w:space="0" w:color="auto"/>
          </w:divBdr>
        </w:div>
        <w:div w:id="70859551">
          <w:marLeft w:val="480"/>
          <w:marRight w:val="0"/>
          <w:marTop w:val="0"/>
          <w:marBottom w:val="0"/>
          <w:divBdr>
            <w:top w:val="none" w:sz="0" w:space="0" w:color="auto"/>
            <w:left w:val="none" w:sz="0" w:space="0" w:color="auto"/>
            <w:bottom w:val="none" w:sz="0" w:space="0" w:color="auto"/>
            <w:right w:val="none" w:sz="0" w:space="0" w:color="auto"/>
          </w:divBdr>
        </w:div>
        <w:div w:id="674723667">
          <w:marLeft w:val="480"/>
          <w:marRight w:val="0"/>
          <w:marTop w:val="0"/>
          <w:marBottom w:val="0"/>
          <w:divBdr>
            <w:top w:val="none" w:sz="0" w:space="0" w:color="auto"/>
            <w:left w:val="none" w:sz="0" w:space="0" w:color="auto"/>
            <w:bottom w:val="none" w:sz="0" w:space="0" w:color="auto"/>
            <w:right w:val="none" w:sz="0" w:space="0" w:color="auto"/>
          </w:divBdr>
        </w:div>
        <w:div w:id="1334410901">
          <w:marLeft w:val="480"/>
          <w:marRight w:val="0"/>
          <w:marTop w:val="0"/>
          <w:marBottom w:val="0"/>
          <w:divBdr>
            <w:top w:val="none" w:sz="0" w:space="0" w:color="auto"/>
            <w:left w:val="none" w:sz="0" w:space="0" w:color="auto"/>
            <w:bottom w:val="none" w:sz="0" w:space="0" w:color="auto"/>
            <w:right w:val="none" w:sz="0" w:space="0" w:color="auto"/>
          </w:divBdr>
        </w:div>
        <w:div w:id="1295259976">
          <w:marLeft w:val="480"/>
          <w:marRight w:val="0"/>
          <w:marTop w:val="0"/>
          <w:marBottom w:val="0"/>
          <w:divBdr>
            <w:top w:val="none" w:sz="0" w:space="0" w:color="auto"/>
            <w:left w:val="none" w:sz="0" w:space="0" w:color="auto"/>
            <w:bottom w:val="none" w:sz="0" w:space="0" w:color="auto"/>
            <w:right w:val="none" w:sz="0" w:space="0" w:color="auto"/>
          </w:divBdr>
        </w:div>
        <w:div w:id="1723286904">
          <w:marLeft w:val="480"/>
          <w:marRight w:val="0"/>
          <w:marTop w:val="0"/>
          <w:marBottom w:val="0"/>
          <w:divBdr>
            <w:top w:val="none" w:sz="0" w:space="0" w:color="auto"/>
            <w:left w:val="none" w:sz="0" w:space="0" w:color="auto"/>
            <w:bottom w:val="none" w:sz="0" w:space="0" w:color="auto"/>
            <w:right w:val="none" w:sz="0" w:space="0" w:color="auto"/>
          </w:divBdr>
        </w:div>
        <w:div w:id="856697783">
          <w:marLeft w:val="480"/>
          <w:marRight w:val="0"/>
          <w:marTop w:val="0"/>
          <w:marBottom w:val="0"/>
          <w:divBdr>
            <w:top w:val="none" w:sz="0" w:space="0" w:color="auto"/>
            <w:left w:val="none" w:sz="0" w:space="0" w:color="auto"/>
            <w:bottom w:val="none" w:sz="0" w:space="0" w:color="auto"/>
            <w:right w:val="none" w:sz="0" w:space="0" w:color="auto"/>
          </w:divBdr>
        </w:div>
        <w:div w:id="511649655">
          <w:marLeft w:val="480"/>
          <w:marRight w:val="0"/>
          <w:marTop w:val="0"/>
          <w:marBottom w:val="0"/>
          <w:divBdr>
            <w:top w:val="none" w:sz="0" w:space="0" w:color="auto"/>
            <w:left w:val="none" w:sz="0" w:space="0" w:color="auto"/>
            <w:bottom w:val="none" w:sz="0" w:space="0" w:color="auto"/>
            <w:right w:val="none" w:sz="0" w:space="0" w:color="auto"/>
          </w:divBdr>
        </w:div>
        <w:div w:id="617297762">
          <w:marLeft w:val="480"/>
          <w:marRight w:val="0"/>
          <w:marTop w:val="0"/>
          <w:marBottom w:val="0"/>
          <w:divBdr>
            <w:top w:val="none" w:sz="0" w:space="0" w:color="auto"/>
            <w:left w:val="none" w:sz="0" w:space="0" w:color="auto"/>
            <w:bottom w:val="none" w:sz="0" w:space="0" w:color="auto"/>
            <w:right w:val="none" w:sz="0" w:space="0" w:color="auto"/>
          </w:divBdr>
        </w:div>
        <w:div w:id="1106198619">
          <w:marLeft w:val="480"/>
          <w:marRight w:val="0"/>
          <w:marTop w:val="0"/>
          <w:marBottom w:val="0"/>
          <w:divBdr>
            <w:top w:val="none" w:sz="0" w:space="0" w:color="auto"/>
            <w:left w:val="none" w:sz="0" w:space="0" w:color="auto"/>
            <w:bottom w:val="none" w:sz="0" w:space="0" w:color="auto"/>
            <w:right w:val="none" w:sz="0" w:space="0" w:color="auto"/>
          </w:divBdr>
        </w:div>
        <w:div w:id="218789229">
          <w:marLeft w:val="480"/>
          <w:marRight w:val="0"/>
          <w:marTop w:val="0"/>
          <w:marBottom w:val="0"/>
          <w:divBdr>
            <w:top w:val="none" w:sz="0" w:space="0" w:color="auto"/>
            <w:left w:val="none" w:sz="0" w:space="0" w:color="auto"/>
            <w:bottom w:val="none" w:sz="0" w:space="0" w:color="auto"/>
            <w:right w:val="none" w:sz="0" w:space="0" w:color="auto"/>
          </w:divBdr>
        </w:div>
        <w:div w:id="2045473115">
          <w:marLeft w:val="480"/>
          <w:marRight w:val="0"/>
          <w:marTop w:val="0"/>
          <w:marBottom w:val="0"/>
          <w:divBdr>
            <w:top w:val="none" w:sz="0" w:space="0" w:color="auto"/>
            <w:left w:val="none" w:sz="0" w:space="0" w:color="auto"/>
            <w:bottom w:val="none" w:sz="0" w:space="0" w:color="auto"/>
            <w:right w:val="none" w:sz="0" w:space="0" w:color="auto"/>
          </w:divBdr>
        </w:div>
        <w:div w:id="1530215196">
          <w:marLeft w:val="480"/>
          <w:marRight w:val="0"/>
          <w:marTop w:val="0"/>
          <w:marBottom w:val="0"/>
          <w:divBdr>
            <w:top w:val="none" w:sz="0" w:space="0" w:color="auto"/>
            <w:left w:val="none" w:sz="0" w:space="0" w:color="auto"/>
            <w:bottom w:val="none" w:sz="0" w:space="0" w:color="auto"/>
            <w:right w:val="none" w:sz="0" w:space="0" w:color="auto"/>
          </w:divBdr>
        </w:div>
        <w:div w:id="1239099664">
          <w:marLeft w:val="480"/>
          <w:marRight w:val="0"/>
          <w:marTop w:val="0"/>
          <w:marBottom w:val="0"/>
          <w:divBdr>
            <w:top w:val="none" w:sz="0" w:space="0" w:color="auto"/>
            <w:left w:val="none" w:sz="0" w:space="0" w:color="auto"/>
            <w:bottom w:val="none" w:sz="0" w:space="0" w:color="auto"/>
            <w:right w:val="none" w:sz="0" w:space="0" w:color="auto"/>
          </w:divBdr>
        </w:div>
        <w:div w:id="1399597416">
          <w:marLeft w:val="480"/>
          <w:marRight w:val="0"/>
          <w:marTop w:val="0"/>
          <w:marBottom w:val="0"/>
          <w:divBdr>
            <w:top w:val="none" w:sz="0" w:space="0" w:color="auto"/>
            <w:left w:val="none" w:sz="0" w:space="0" w:color="auto"/>
            <w:bottom w:val="none" w:sz="0" w:space="0" w:color="auto"/>
            <w:right w:val="none" w:sz="0" w:space="0" w:color="auto"/>
          </w:divBdr>
        </w:div>
        <w:div w:id="2119133563">
          <w:marLeft w:val="480"/>
          <w:marRight w:val="0"/>
          <w:marTop w:val="0"/>
          <w:marBottom w:val="0"/>
          <w:divBdr>
            <w:top w:val="none" w:sz="0" w:space="0" w:color="auto"/>
            <w:left w:val="none" w:sz="0" w:space="0" w:color="auto"/>
            <w:bottom w:val="none" w:sz="0" w:space="0" w:color="auto"/>
            <w:right w:val="none" w:sz="0" w:space="0" w:color="auto"/>
          </w:divBdr>
        </w:div>
        <w:div w:id="748191093">
          <w:marLeft w:val="480"/>
          <w:marRight w:val="0"/>
          <w:marTop w:val="0"/>
          <w:marBottom w:val="0"/>
          <w:divBdr>
            <w:top w:val="none" w:sz="0" w:space="0" w:color="auto"/>
            <w:left w:val="none" w:sz="0" w:space="0" w:color="auto"/>
            <w:bottom w:val="none" w:sz="0" w:space="0" w:color="auto"/>
            <w:right w:val="none" w:sz="0" w:space="0" w:color="auto"/>
          </w:divBdr>
        </w:div>
        <w:div w:id="406998683">
          <w:marLeft w:val="480"/>
          <w:marRight w:val="0"/>
          <w:marTop w:val="0"/>
          <w:marBottom w:val="0"/>
          <w:divBdr>
            <w:top w:val="none" w:sz="0" w:space="0" w:color="auto"/>
            <w:left w:val="none" w:sz="0" w:space="0" w:color="auto"/>
            <w:bottom w:val="none" w:sz="0" w:space="0" w:color="auto"/>
            <w:right w:val="none" w:sz="0" w:space="0" w:color="auto"/>
          </w:divBdr>
        </w:div>
        <w:div w:id="1030109923">
          <w:marLeft w:val="480"/>
          <w:marRight w:val="0"/>
          <w:marTop w:val="0"/>
          <w:marBottom w:val="0"/>
          <w:divBdr>
            <w:top w:val="none" w:sz="0" w:space="0" w:color="auto"/>
            <w:left w:val="none" w:sz="0" w:space="0" w:color="auto"/>
            <w:bottom w:val="none" w:sz="0" w:space="0" w:color="auto"/>
            <w:right w:val="none" w:sz="0" w:space="0" w:color="auto"/>
          </w:divBdr>
        </w:div>
        <w:div w:id="851146452">
          <w:marLeft w:val="480"/>
          <w:marRight w:val="0"/>
          <w:marTop w:val="0"/>
          <w:marBottom w:val="0"/>
          <w:divBdr>
            <w:top w:val="none" w:sz="0" w:space="0" w:color="auto"/>
            <w:left w:val="none" w:sz="0" w:space="0" w:color="auto"/>
            <w:bottom w:val="none" w:sz="0" w:space="0" w:color="auto"/>
            <w:right w:val="none" w:sz="0" w:space="0" w:color="auto"/>
          </w:divBdr>
        </w:div>
        <w:div w:id="1511523253">
          <w:marLeft w:val="480"/>
          <w:marRight w:val="0"/>
          <w:marTop w:val="0"/>
          <w:marBottom w:val="0"/>
          <w:divBdr>
            <w:top w:val="none" w:sz="0" w:space="0" w:color="auto"/>
            <w:left w:val="none" w:sz="0" w:space="0" w:color="auto"/>
            <w:bottom w:val="none" w:sz="0" w:space="0" w:color="auto"/>
            <w:right w:val="none" w:sz="0" w:space="0" w:color="auto"/>
          </w:divBdr>
        </w:div>
        <w:div w:id="1292056837">
          <w:marLeft w:val="480"/>
          <w:marRight w:val="0"/>
          <w:marTop w:val="0"/>
          <w:marBottom w:val="0"/>
          <w:divBdr>
            <w:top w:val="none" w:sz="0" w:space="0" w:color="auto"/>
            <w:left w:val="none" w:sz="0" w:space="0" w:color="auto"/>
            <w:bottom w:val="none" w:sz="0" w:space="0" w:color="auto"/>
            <w:right w:val="none" w:sz="0" w:space="0" w:color="auto"/>
          </w:divBdr>
        </w:div>
        <w:div w:id="452796990">
          <w:marLeft w:val="480"/>
          <w:marRight w:val="0"/>
          <w:marTop w:val="0"/>
          <w:marBottom w:val="0"/>
          <w:divBdr>
            <w:top w:val="none" w:sz="0" w:space="0" w:color="auto"/>
            <w:left w:val="none" w:sz="0" w:space="0" w:color="auto"/>
            <w:bottom w:val="none" w:sz="0" w:space="0" w:color="auto"/>
            <w:right w:val="none" w:sz="0" w:space="0" w:color="auto"/>
          </w:divBdr>
        </w:div>
        <w:div w:id="829716733">
          <w:marLeft w:val="480"/>
          <w:marRight w:val="0"/>
          <w:marTop w:val="0"/>
          <w:marBottom w:val="0"/>
          <w:divBdr>
            <w:top w:val="none" w:sz="0" w:space="0" w:color="auto"/>
            <w:left w:val="none" w:sz="0" w:space="0" w:color="auto"/>
            <w:bottom w:val="none" w:sz="0" w:space="0" w:color="auto"/>
            <w:right w:val="none" w:sz="0" w:space="0" w:color="auto"/>
          </w:divBdr>
        </w:div>
        <w:div w:id="875506797">
          <w:marLeft w:val="480"/>
          <w:marRight w:val="0"/>
          <w:marTop w:val="0"/>
          <w:marBottom w:val="0"/>
          <w:divBdr>
            <w:top w:val="none" w:sz="0" w:space="0" w:color="auto"/>
            <w:left w:val="none" w:sz="0" w:space="0" w:color="auto"/>
            <w:bottom w:val="none" w:sz="0" w:space="0" w:color="auto"/>
            <w:right w:val="none" w:sz="0" w:space="0" w:color="auto"/>
          </w:divBdr>
        </w:div>
        <w:div w:id="1438255323">
          <w:marLeft w:val="480"/>
          <w:marRight w:val="0"/>
          <w:marTop w:val="0"/>
          <w:marBottom w:val="0"/>
          <w:divBdr>
            <w:top w:val="none" w:sz="0" w:space="0" w:color="auto"/>
            <w:left w:val="none" w:sz="0" w:space="0" w:color="auto"/>
            <w:bottom w:val="none" w:sz="0" w:space="0" w:color="auto"/>
            <w:right w:val="none" w:sz="0" w:space="0" w:color="auto"/>
          </w:divBdr>
        </w:div>
        <w:div w:id="1318609602">
          <w:marLeft w:val="480"/>
          <w:marRight w:val="0"/>
          <w:marTop w:val="0"/>
          <w:marBottom w:val="0"/>
          <w:divBdr>
            <w:top w:val="none" w:sz="0" w:space="0" w:color="auto"/>
            <w:left w:val="none" w:sz="0" w:space="0" w:color="auto"/>
            <w:bottom w:val="none" w:sz="0" w:space="0" w:color="auto"/>
            <w:right w:val="none" w:sz="0" w:space="0" w:color="auto"/>
          </w:divBdr>
        </w:div>
        <w:div w:id="1591961716">
          <w:marLeft w:val="480"/>
          <w:marRight w:val="0"/>
          <w:marTop w:val="0"/>
          <w:marBottom w:val="0"/>
          <w:divBdr>
            <w:top w:val="none" w:sz="0" w:space="0" w:color="auto"/>
            <w:left w:val="none" w:sz="0" w:space="0" w:color="auto"/>
            <w:bottom w:val="none" w:sz="0" w:space="0" w:color="auto"/>
            <w:right w:val="none" w:sz="0" w:space="0" w:color="auto"/>
          </w:divBdr>
        </w:div>
        <w:div w:id="1298560929">
          <w:marLeft w:val="480"/>
          <w:marRight w:val="0"/>
          <w:marTop w:val="0"/>
          <w:marBottom w:val="0"/>
          <w:divBdr>
            <w:top w:val="none" w:sz="0" w:space="0" w:color="auto"/>
            <w:left w:val="none" w:sz="0" w:space="0" w:color="auto"/>
            <w:bottom w:val="none" w:sz="0" w:space="0" w:color="auto"/>
            <w:right w:val="none" w:sz="0" w:space="0" w:color="auto"/>
          </w:divBdr>
        </w:div>
        <w:div w:id="149103976">
          <w:marLeft w:val="480"/>
          <w:marRight w:val="0"/>
          <w:marTop w:val="0"/>
          <w:marBottom w:val="0"/>
          <w:divBdr>
            <w:top w:val="none" w:sz="0" w:space="0" w:color="auto"/>
            <w:left w:val="none" w:sz="0" w:space="0" w:color="auto"/>
            <w:bottom w:val="none" w:sz="0" w:space="0" w:color="auto"/>
            <w:right w:val="none" w:sz="0" w:space="0" w:color="auto"/>
          </w:divBdr>
        </w:div>
        <w:div w:id="177426845">
          <w:marLeft w:val="480"/>
          <w:marRight w:val="0"/>
          <w:marTop w:val="0"/>
          <w:marBottom w:val="0"/>
          <w:divBdr>
            <w:top w:val="none" w:sz="0" w:space="0" w:color="auto"/>
            <w:left w:val="none" w:sz="0" w:space="0" w:color="auto"/>
            <w:bottom w:val="none" w:sz="0" w:space="0" w:color="auto"/>
            <w:right w:val="none" w:sz="0" w:space="0" w:color="auto"/>
          </w:divBdr>
        </w:div>
        <w:div w:id="395863945">
          <w:marLeft w:val="480"/>
          <w:marRight w:val="0"/>
          <w:marTop w:val="0"/>
          <w:marBottom w:val="0"/>
          <w:divBdr>
            <w:top w:val="none" w:sz="0" w:space="0" w:color="auto"/>
            <w:left w:val="none" w:sz="0" w:space="0" w:color="auto"/>
            <w:bottom w:val="none" w:sz="0" w:space="0" w:color="auto"/>
            <w:right w:val="none" w:sz="0" w:space="0" w:color="auto"/>
          </w:divBdr>
        </w:div>
        <w:div w:id="147281932">
          <w:marLeft w:val="480"/>
          <w:marRight w:val="0"/>
          <w:marTop w:val="0"/>
          <w:marBottom w:val="0"/>
          <w:divBdr>
            <w:top w:val="none" w:sz="0" w:space="0" w:color="auto"/>
            <w:left w:val="none" w:sz="0" w:space="0" w:color="auto"/>
            <w:bottom w:val="none" w:sz="0" w:space="0" w:color="auto"/>
            <w:right w:val="none" w:sz="0" w:space="0" w:color="auto"/>
          </w:divBdr>
        </w:div>
        <w:div w:id="1520974548">
          <w:marLeft w:val="480"/>
          <w:marRight w:val="0"/>
          <w:marTop w:val="0"/>
          <w:marBottom w:val="0"/>
          <w:divBdr>
            <w:top w:val="none" w:sz="0" w:space="0" w:color="auto"/>
            <w:left w:val="none" w:sz="0" w:space="0" w:color="auto"/>
            <w:bottom w:val="none" w:sz="0" w:space="0" w:color="auto"/>
            <w:right w:val="none" w:sz="0" w:space="0" w:color="auto"/>
          </w:divBdr>
        </w:div>
        <w:div w:id="1985230795">
          <w:marLeft w:val="480"/>
          <w:marRight w:val="0"/>
          <w:marTop w:val="0"/>
          <w:marBottom w:val="0"/>
          <w:divBdr>
            <w:top w:val="none" w:sz="0" w:space="0" w:color="auto"/>
            <w:left w:val="none" w:sz="0" w:space="0" w:color="auto"/>
            <w:bottom w:val="none" w:sz="0" w:space="0" w:color="auto"/>
            <w:right w:val="none" w:sz="0" w:space="0" w:color="auto"/>
          </w:divBdr>
        </w:div>
        <w:div w:id="266425927">
          <w:marLeft w:val="480"/>
          <w:marRight w:val="0"/>
          <w:marTop w:val="0"/>
          <w:marBottom w:val="0"/>
          <w:divBdr>
            <w:top w:val="none" w:sz="0" w:space="0" w:color="auto"/>
            <w:left w:val="none" w:sz="0" w:space="0" w:color="auto"/>
            <w:bottom w:val="none" w:sz="0" w:space="0" w:color="auto"/>
            <w:right w:val="none" w:sz="0" w:space="0" w:color="auto"/>
          </w:divBdr>
        </w:div>
        <w:div w:id="2035226003">
          <w:marLeft w:val="480"/>
          <w:marRight w:val="0"/>
          <w:marTop w:val="0"/>
          <w:marBottom w:val="0"/>
          <w:divBdr>
            <w:top w:val="none" w:sz="0" w:space="0" w:color="auto"/>
            <w:left w:val="none" w:sz="0" w:space="0" w:color="auto"/>
            <w:bottom w:val="none" w:sz="0" w:space="0" w:color="auto"/>
            <w:right w:val="none" w:sz="0" w:space="0" w:color="auto"/>
          </w:divBdr>
        </w:div>
        <w:div w:id="830483271">
          <w:marLeft w:val="480"/>
          <w:marRight w:val="0"/>
          <w:marTop w:val="0"/>
          <w:marBottom w:val="0"/>
          <w:divBdr>
            <w:top w:val="none" w:sz="0" w:space="0" w:color="auto"/>
            <w:left w:val="none" w:sz="0" w:space="0" w:color="auto"/>
            <w:bottom w:val="none" w:sz="0" w:space="0" w:color="auto"/>
            <w:right w:val="none" w:sz="0" w:space="0" w:color="auto"/>
          </w:divBdr>
        </w:div>
        <w:div w:id="1480995166">
          <w:marLeft w:val="480"/>
          <w:marRight w:val="0"/>
          <w:marTop w:val="0"/>
          <w:marBottom w:val="0"/>
          <w:divBdr>
            <w:top w:val="none" w:sz="0" w:space="0" w:color="auto"/>
            <w:left w:val="none" w:sz="0" w:space="0" w:color="auto"/>
            <w:bottom w:val="none" w:sz="0" w:space="0" w:color="auto"/>
            <w:right w:val="none" w:sz="0" w:space="0" w:color="auto"/>
          </w:divBdr>
        </w:div>
        <w:div w:id="1893685721">
          <w:marLeft w:val="480"/>
          <w:marRight w:val="0"/>
          <w:marTop w:val="0"/>
          <w:marBottom w:val="0"/>
          <w:divBdr>
            <w:top w:val="none" w:sz="0" w:space="0" w:color="auto"/>
            <w:left w:val="none" w:sz="0" w:space="0" w:color="auto"/>
            <w:bottom w:val="none" w:sz="0" w:space="0" w:color="auto"/>
            <w:right w:val="none" w:sz="0" w:space="0" w:color="auto"/>
          </w:divBdr>
        </w:div>
        <w:div w:id="2024548485">
          <w:marLeft w:val="480"/>
          <w:marRight w:val="0"/>
          <w:marTop w:val="0"/>
          <w:marBottom w:val="0"/>
          <w:divBdr>
            <w:top w:val="none" w:sz="0" w:space="0" w:color="auto"/>
            <w:left w:val="none" w:sz="0" w:space="0" w:color="auto"/>
            <w:bottom w:val="none" w:sz="0" w:space="0" w:color="auto"/>
            <w:right w:val="none" w:sz="0" w:space="0" w:color="auto"/>
          </w:divBdr>
        </w:div>
        <w:div w:id="152069657">
          <w:marLeft w:val="480"/>
          <w:marRight w:val="0"/>
          <w:marTop w:val="0"/>
          <w:marBottom w:val="0"/>
          <w:divBdr>
            <w:top w:val="none" w:sz="0" w:space="0" w:color="auto"/>
            <w:left w:val="none" w:sz="0" w:space="0" w:color="auto"/>
            <w:bottom w:val="none" w:sz="0" w:space="0" w:color="auto"/>
            <w:right w:val="none" w:sz="0" w:space="0" w:color="auto"/>
          </w:divBdr>
        </w:div>
        <w:div w:id="4134178">
          <w:marLeft w:val="480"/>
          <w:marRight w:val="0"/>
          <w:marTop w:val="0"/>
          <w:marBottom w:val="0"/>
          <w:divBdr>
            <w:top w:val="none" w:sz="0" w:space="0" w:color="auto"/>
            <w:left w:val="none" w:sz="0" w:space="0" w:color="auto"/>
            <w:bottom w:val="none" w:sz="0" w:space="0" w:color="auto"/>
            <w:right w:val="none" w:sz="0" w:space="0" w:color="auto"/>
          </w:divBdr>
        </w:div>
        <w:div w:id="1017078696">
          <w:marLeft w:val="480"/>
          <w:marRight w:val="0"/>
          <w:marTop w:val="0"/>
          <w:marBottom w:val="0"/>
          <w:divBdr>
            <w:top w:val="none" w:sz="0" w:space="0" w:color="auto"/>
            <w:left w:val="none" w:sz="0" w:space="0" w:color="auto"/>
            <w:bottom w:val="none" w:sz="0" w:space="0" w:color="auto"/>
            <w:right w:val="none" w:sz="0" w:space="0" w:color="auto"/>
          </w:divBdr>
        </w:div>
        <w:div w:id="1181160105">
          <w:marLeft w:val="480"/>
          <w:marRight w:val="0"/>
          <w:marTop w:val="0"/>
          <w:marBottom w:val="0"/>
          <w:divBdr>
            <w:top w:val="none" w:sz="0" w:space="0" w:color="auto"/>
            <w:left w:val="none" w:sz="0" w:space="0" w:color="auto"/>
            <w:bottom w:val="none" w:sz="0" w:space="0" w:color="auto"/>
            <w:right w:val="none" w:sz="0" w:space="0" w:color="auto"/>
          </w:divBdr>
        </w:div>
        <w:div w:id="2049210374">
          <w:marLeft w:val="480"/>
          <w:marRight w:val="0"/>
          <w:marTop w:val="0"/>
          <w:marBottom w:val="0"/>
          <w:divBdr>
            <w:top w:val="none" w:sz="0" w:space="0" w:color="auto"/>
            <w:left w:val="none" w:sz="0" w:space="0" w:color="auto"/>
            <w:bottom w:val="none" w:sz="0" w:space="0" w:color="auto"/>
            <w:right w:val="none" w:sz="0" w:space="0" w:color="auto"/>
          </w:divBdr>
        </w:div>
        <w:div w:id="874385923">
          <w:marLeft w:val="480"/>
          <w:marRight w:val="0"/>
          <w:marTop w:val="0"/>
          <w:marBottom w:val="0"/>
          <w:divBdr>
            <w:top w:val="none" w:sz="0" w:space="0" w:color="auto"/>
            <w:left w:val="none" w:sz="0" w:space="0" w:color="auto"/>
            <w:bottom w:val="none" w:sz="0" w:space="0" w:color="auto"/>
            <w:right w:val="none" w:sz="0" w:space="0" w:color="auto"/>
          </w:divBdr>
        </w:div>
        <w:div w:id="2027825630">
          <w:marLeft w:val="480"/>
          <w:marRight w:val="0"/>
          <w:marTop w:val="0"/>
          <w:marBottom w:val="0"/>
          <w:divBdr>
            <w:top w:val="none" w:sz="0" w:space="0" w:color="auto"/>
            <w:left w:val="none" w:sz="0" w:space="0" w:color="auto"/>
            <w:bottom w:val="none" w:sz="0" w:space="0" w:color="auto"/>
            <w:right w:val="none" w:sz="0" w:space="0" w:color="auto"/>
          </w:divBdr>
        </w:div>
        <w:div w:id="1345129344">
          <w:marLeft w:val="480"/>
          <w:marRight w:val="0"/>
          <w:marTop w:val="0"/>
          <w:marBottom w:val="0"/>
          <w:divBdr>
            <w:top w:val="none" w:sz="0" w:space="0" w:color="auto"/>
            <w:left w:val="none" w:sz="0" w:space="0" w:color="auto"/>
            <w:bottom w:val="none" w:sz="0" w:space="0" w:color="auto"/>
            <w:right w:val="none" w:sz="0" w:space="0" w:color="auto"/>
          </w:divBdr>
        </w:div>
        <w:div w:id="801728128">
          <w:marLeft w:val="480"/>
          <w:marRight w:val="0"/>
          <w:marTop w:val="0"/>
          <w:marBottom w:val="0"/>
          <w:divBdr>
            <w:top w:val="none" w:sz="0" w:space="0" w:color="auto"/>
            <w:left w:val="none" w:sz="0" w:space="0" w:color="auto"/>
            <w:bottom w:val="none" w:sz="0" w:space="0" w:color="auto"/>
            <w:right w:val="none" w:sz="0" w:space="0" w:color="auto"/>
          </w:divBdr>
        </w:div>
        <w:div w:id="1648363232">
          <w:marLeft w:val="480"/>
          <w:marRight w:val="0"/>
          <w:marTop w:val="0"/>
          <w:marBottom w:val="0"/>
          <w:divBdr>
            <w:top w:val="none" w:sz="0" w:space="0" w:color="auto"/>
            <w:left w:val="none" w:sz="0" w:space="0" w:color="auto"/>
            <w:bottom w:val="none" w:sz="0" w:space="0" w:color="auto"/>
            <w:right w:val="none" w:sz="0" w:space="0" w:color="auto"/>
          </w:divBdr>
        </w:div>
        <w:div w:id="1019237389">
          <w:marLeft w:val="480"/>
          <w:marRight w:val="0"/>
          <w:marTop w:val="0"/>
          <w:marBottom w:val="0"/>
          <w:divBdr>
            <w:top w:val="none" w:sz="0" w:space="0" w:color="auto"/>
            <w:left w:val="none" w:sz="0" w:space="0" w:color="auto"/>
            <w:bottom w:val="none" w:sz="0" w:space="0" w:color="auto"/>
            <w:right w:val="none" w:sz="0" w:space="0" w:color="auto"/>
          </w:divBdr>
        </w:div>
        <w:div w:id="126627876">
          <w:marLeft w:val="480"/>
          <w:marRight w:val="0"/>
          <w:marTop w:val="0"/>
          <w:marBottom w:val="0"/>
          <w:divBdr>
            <w:top w:val="none" w:sz="0" w:space="0" w:color="auto"/>
            <w:left w:val="none" w:sz="0" w:space="0" w:color="auto"/>
            <w:bottom w:val="none" w:sz="0" w:space="0" w:color="auto"/>
            <w:right w:val="none" w:sz="0" w:space="0" w:color="auto"/>
          </w:divBdr>
        </w:div>
        <w:div w:id="1773934413">
          <w:marLeft w:val="480"/>
          <w:marRight w:val="0"/>
          <w:marTop w:val="0"/>
          <w:marBottom w:val="0"/>
          <w:divBdr>
            <w:top w:val="none" w:sz="0" w:space="0" w:color="auto"/>
            <w:left w:val="none" w:sz="0" w:space="0" w:color="auto"/>
            <w:bottom w:val="none" w:sz="0" w:space="0" w:color="auto"/>
            <w:right w:val="none" w:sz="0" w:space="0" w:color="auto"/>
          </w:divBdr>
        </w:div>
        <w:div w:id="87048794">
          <w:marLeft w:val="480"/>
          <w:marRight w:val="0"/>
          <w:marTop w:val="0"/>
          <w:marBottom w:val="0"/>
          <w:divBdr>
            <w:top w:val="none" w:sz="0" w:space="0" w:color="auto"/>
            <w:left w:val="none" w:sz="0" w:space="0" w:color="auto"/>
            <w:bottom w:val="none" w:sz="0" w:space="0" w:color="auto"/>
            <w:right w:val="none" w:sz="0" w:space="0" w:color="auto"/>
          </w:divBdr>
        </w:div>
        <w:div w:id="258147745">
          <w:marLeft w:val="480"/>
          <w:marRight w:val="0"/>
          <w:marTop w:val="0"/>
          <w:marBottom w:val="0"/>
          <w:divBdr>
            <w:top w:val="none" w:sz="0" w:space="0" w:color="auto"/>
            <w:left w:val="none" w:sz="0" w:space="0" w:color="auto"/>
            <w:bottom w:val="none" w:sz="0" w:space="0" w:color="auto"/>
            <w:right w:val="none" w:sz="0" w:space="0" w:color="auto"/>
          </w:divBdr>
        </w:div>
        <w:div w:id="1779789008">
          <w:marLeft w:val="480"/>
          <w:marRight w:val="0"/>
          <w:marTop w:val="0"/>
          <w:marBottom w:val="0"/>
          <w:divBdr>
            <w:top w:val="none" w:sz="0" w:space="0" w:color="auto"/>
            <w:left w:val="none" w:sz="0" w:space="0" w:color="auto"/>
            <w:bottom w:val="none" w:sz="0" w:space="0" w:color="auto"/>
            <w:right w:val="none" w:sz="0" w:space="0" w:color="auto"/>
          </w:divBdr>
        </w:div>
        <w:div w:id="25764940">
          <w:marLeft w:val="480"/>
          <w:marRight w:val="0"/>
          <w:marTop w:val="0"/>
          <w:marBottom w:val="0"/>
          <w:divBdr>
            <w:top w:val="none" w:sz="0" w:space="0" w:color="auto"/>
            <w:left w:val="none" w:sz="0" w:space="0" w:color="auto"/>
            <w:bottom w:val="none" w:sz="0" w:space="0" w:color="auto"/>
            <w:right w:val="none" w:sz="0" w:space="0" w:color="auto"/>
          </w:divBdr>
        </w:div>
        <w:div w:id="2040088157">
          <w:marLeft w:val="480"/>
          <w:marRight w:val="0"/>
          <w:marTop w:val="0"/>
          <w:marBottom w:val="0"/>
          <w:divBdr>
            <w:top w:val="none" w:sz="0" w:space="0" w:color="auto"/>
            <w:left w:val="none" w:sz="0" w:space="0" w:color="auto"/>
            <w:bottom w:val="none" w:sz="0" w:space="0" w:color="auto"/>
            <w:right w:val="none" w:sz="0" w:space="0" w:color="auto"/>
          </w:divBdr>
        </w:div>
        <w:div w:id="199325853">
          <w:marLeft w:val="480"/>
          <w:marRight w:val="0"/>
          <w:marTop w:val="0"/>
          <w:marBottom w:val="0"/>
          <w:divBdr>
            <w:top w:val="none" w:sz="0" w:space="0" w:color="auto"/>
            <w:left w:val="none" w:sz="0" w:space="0" w:color="auto"/>
            <w:bottom w:val="none" w:sz="0" w:space="0" w:color="auto"/>
            <w:right w:val="none" w:sz="0" w:space="0" w:color="auto"/>
          </w:divBdr>
        </w:div>
        <w:div w:id="1546525980">
          <w:marLeft w:val="480"/>
          <w:marRight w:val="0"/>
          <w:marTop w:val="0"/>
          <w:marBottom w:val="0"/>
          <w:divBdr>
            <w:top w:val="none" w:sz="0" w:space="0" w:color="auto"/>
            <w:left w:val="none" w:sz="0" w:space="0" w:color="auto"/>
            <w:bottom w:val="none" w:sz="0" w:space="0" w:color="auto"/>
            <w:right w:val="none" w:sz="0" w:space="0" w:color="auto"/>
          </w:divBdr>
        </w:div>
        <w:div w:id="1385980803">
          <w:marLeft w:val="480"/>
          <w:marRight w:val="0"/>
          <w:marTop w:val="0"/>
          <w:marBottom w:val="0"/>
          <w:divBdr>
            <w:top w:val="none" w:sz="0" w:space="0" w:color="auto"/>
            <w:left w:val="none" w:sz="0" w:space="0" w:color="auto"/>
            <w:bottom w:val="none" w:sz="0" w:space="0" w:color="auto"/>
            <w:right w:val="none" w:sz="0" w:space="0" w:color="auto"/>
          </w:divBdr>
        </w:div>
        <w:div w:id="829903167">
          <w:marLeft w:val="480"/>
          <w:marRight w:val="0"/>
          <w:marTop w:val="0"/>
          <w:marBottom w:val="0"/>
          <w:divBdr>
            <w:top w:val="none" w:sz="0" w:space="0" w:color="auto"/>
            <w:left w:val="none" w:sz="0" w:space="0" w:color="auto"/>
            <w:bottom w:val="none" w:sz="0" w:space="0" w:color="auto"/>
            <w:right w:val="none" w:sz="0" w:space="0" w:color="auto"/>
          </w:divBdr>
        </w:div>
        <w:div w:id="2009014221">
          <w:marLeft w:val="480"/>
          <w:marRight w:val="0"/>
          <w:marTop w:val="0"/>
          <w:marBottom w:val="0"/>
          <w:divBdr>
            <w:top w:val="none" w:sz="0" w:space="0" w:color="auto"/>
            <w:left w:val="none" w:sz="0" w:space="0" w:color="auto"/>
            <w:bottom w:val="none" w:sz="0" w:space="0" w:color="auto"/>
            <w:right w:val="none" w:sz="0" w:space="0" w:color="auto"/>
          </w:divBdr>
        </w:div>
        <w:div w:id="223757568">
          <w:marLeft w:val="480"/>
          <w:marRight w:val="0"/>
          <w:marTop w:val="0"/>
          <w:marBottom w:val="0"/>
          <w:divBdr>
            <w:top w:val="none" w:sz="0" w:space="0" w:color="auto"/>
            <w:left w:val="none" w:sz="0" w:space="0" w:color="auto"/>
            <w:bottom w:val="none" w:sz="0" w:space="0" w:color="auto"/>
            <w:right w:val="none" w:sz="0" w:space="0" w:color="auto"/>
          </w:divBdr>
        </w:div>
        <w:div w:id="602104695">
          <w:marLeft w:val="480"/>
          <w:marRight w:val="0"/>
          <w:marTop w:val="0"/>
          <w:marBottom w:val="0"/>
          <w:divBdr>
            <w:top w:val="none" w:sz="0" w:space="0" w:color="auto"/>
            <w:left w:val="none" w:sz="0" w:space="0" w:color="auto"/>
            <w:bottom w:val="none" w:sz="0" w:space="0" w:color="auto"/>
            <w:right w:val="none" w:sz="0" w:space="0" w:color="auto"/>
          </w:divBdr>
        </w:div>
        <w:div w:id="1964723192">
          <w:marLeft w:val="480"/>
          <w:marRight w:val="0"/>
          <w:marTop w:val="0"/>
          <w:marBottom w:val="0"/>
          <w:divBdr>
            <w:top w:val="none" w:sz="0" w:space="0" w:color="auto"/>
            <w:left w:val="none" w:sz="0" w:space="0" w:color="auto"/>
            <w:bottom w:val="none" w:sz="0" w:space="0" w:color="auto"/>
            <w:right w:val="none" w:sz="0" w:space="0" w:color="auto"/>
          </w:divBdr>
        </w:div>
        <w:div w:id="353196540">
          <w:marLeft w:val="480"/>
          <w:marRight w:val="0"/>
          <w:marTop w:val="0"/>
          <w:marBottom w:val="0"/>
          <w:divBdr>
            <w:top w:val="none" w:sz="0" w:space="0" w:color="auto"/>
            <w:left w:val="none" w:sz="0" w:space="0" w:color="auto"/>
            <w:bottom w:val="none" w:sz="0" w:space="0" w:color="auto"/>
            <w:right w:val="none" w:sz="0" w:space="0" w:color="auto"/>
          </w:divBdr>
        </w:div>
        <w:div w:id="904948999">
          <w:marLeft w:val="480"/>
          <w:marRight w:val="0"/>
          <w:marTop w:val="0"/>
          <w:marBottom w:val="0"/>
          <w:divBdr>
            <w:top w:val="none" w:sz="0" w:space="0" w:color="auto"/>
            <w:left w:val="none" w:sz="0" w:space="0" w:color="auto"/>
            <w:bottom w:val="none" w:sz="0" w:space="0" w:color="auto"/>
            <w:right w:val="none" w:sz="0" w:space="0" w:color="auto"/>
          </w:divBdr>
        </w:div>
        <w:div w:id="1618678100">
          <w:marLeft w:val="480"/>
          <w:marRight w:val="0"/>
          <w:marTop w:val="0"/>
          <w:marBottom w:val="0"/>
          <w:divBdr>
            <w:top w:val="none" w:sz="0" w:space="0" w:color="auto"/>
            <w:left w:val="none" w:sz="0" w:space="0" w:color="auto"/>
            <w:bottom w:val="none" w:sz="0" w:space="0" w:color="auto"/>
            <w:right w:val="none" w:sz="0" w:space="0" w:color="auto"/>
          </w:divBdr>
        </w:div>
        <w:div w:id="1285385560">
          <w:marLeft w:val="480"/>
          <w:marRight w:val="0"/>
          <w:marTop w:val="0"/>
          <w:marBottom w:val="0"/>
          <w:divBdr>
            <w:top w:val="none" w:sz="0" w:space="0" w:color="auto"/>
            <w:left w:val="none" w:sz="0" w:space="0" w:color="auto"/>
            <w:bottom w:val="none" w:sz="0" w:space="0" w:color="auto"/>
            <w:right w:val="none" w:sz="0" w:space="0" w:color="auto"/>
          </w:divBdr>
        </w:div>
        <w:div w:id="1862160983">
          <w:marLeft w:val="480"/>
          <w:marRight w:val="0"/>
          <w:marTop w:val="0"/>
          <w:marBottom w:val="0"/>
          <w:divBdr>
            <w:top w:val="none" w:sz="0" w:space="0" w:color="auto"/>
            <w:left w:val="none" w:sz="0" w:space="0" w:color="auto"/>
            <w:bottom w:val="none" w:sz="0" w:space="0" w:color="auto"/>
            <w:right w:val="none" w:sz="0" w:space="0" w:color="auto"/>
          </w:divBdr>
        </w:div>
        <w:div w:id="1831864225">
          <w:marLeft w:val="480"/>
          <w:marRight w:val="0"/>
          <w:marTop w:val="0"/>
          <w:marBottom w:val="0"/>
          <w:divBdr>
            <w:top w:val="none" w:sz="0" w:space="0" w:color="auto"/>
            <w:left w:val="none" w:sz="0" w:space="0" w:color="auto"/>
            <w:bottom w:val="none" w:sz="0" w:space="0" w:color="auto"/>
            <w:right w:val="none" w:sz="0" w:space="0" w:color="auto"/>
          </w:divBdr>
        </w:div>
        <w:div w:id="894513635">
          <w:marLeft w:val="480"/>
          <w:marRight w:val="0"/>
          <w:marTop w:val="0"/>
          <w:marBottom w:val="0"/>
          <w:divBdr>
            <w:top w:val="none" w:sz="0" w:space="0" w:color="auto"/>
            <w:left w:val="none" w:sz="0" w:space="0" w:color="auto"/>
            <w:bottom w:val="none" w:sz="0" w:space="0" w:color="auto"/>
            <w:right w:val="none" w:sz="0" w:space="0" w:color="auto"/>
          </w:divBdr>
        </w:div>
        <w:div w:id="1986666876">
          <w:marLeft w:val="480"/>
          <w:marRight w:val="0"/>
          <w:marTop w:val="0"/>
          <w:marBottom w:val="0"/>
          <w:divBdr>
            <w:top w:val="none" w:sz="0" w:space="0" w:color="auto"/>
            <w:left w:val="none" w:sz="0" w:space="0" w:color="auto"/>
            <w:bottom w:val="none" w:sz="0" w:space="0" w:color="auto"/>
            <w:right w:val="none" w:sz="0" w:space="0" w:color="auto"/>
          </w:divBdr>
        </w:div>
        <w:div w:id="463621366">
          <w:marLeft w:val="480"/>
          <w:marRight w:val="0"/>
          <w:marTop w:val="0"/>
          <w:marBottom w:val="0"/>
          <w:divBdr>
            <w:top w:val="none" w:sz="0" w:space="0" w:color="auto"/>
            <w:left w:val="none" w:sz="0" w:space="0" w:color="auto"/>
            <w:bottom w:val="none" w:sz="0" w:space="0" w:color="auto"/>
            <w:right w:val="none" w:sz="0" w:space="0" w:color="auto"/>
          </w:divBdr>
        </w:div>
        <w:div w:id="198126283">
          <w:marLeft w:val="480"/>
          <w:marRight w:val="0"/>
          <w:marTop w:val="0"/>
          <w:marBottom w:val="0"/>
          <w:divBdr>
            <w:top w:val="none" w:sz="0" w:space="0" w:color="auto"/>
            <w:left w:val="none" w:sz="0" w:space="0" w:color="auto"/>
            <w:bottom w:val="none" w:sz="0" w:space="0" w:color="auto"/>
            <w:right w:val="none" w:sz="0" w:space="0" w:color="auto"/>
          </w:divBdr>
        </w:div>
        <w:div w:id="859127590">
          <w:marLeft w:val="480"/>
          <w:marRight w:val="0"/>
          <w:marTop w:val="0"/>
          <w:marBottom w:val="0"/>
          <w:divBdr>
            <w:top w:val="none" w:sz="0" w:space="0" w:color="auto"/>
            <w:left w:val="none" w:sz="0" w:space="0" w:color="auto"/>
            <w:bottom w:val="none" w:sz="0" w:space="0" w:color="auto"/>
            <w:right w:val="none" w:sz="0" w:space="0" w:color="auto"/>
          </w:divBdr>
        </w:div>
        <w:div w:id="942111954">
          <w:marLeft w:val="480"/>
          <w:marRight w:val="0"/>
          <w:marTop w:val="0"/>
          <w:marBottom w:val="0"/>
          <w:divBdr>
            <w:top w:val="none" w:sz="0" w:space="0" w:color="auto"/>
            <w:left w:val="none" w:sz="0" w:space="0" w:color="auto"/>
            <w:bottom w:val="none" w:sz="0" w:space="0" w:color="auto"/>
            <w:right w:val="none" w:sz="0" w:space="0" w:color="auto"/>
          </w:divBdr>
        </w:div>
        <w:div w:id="601188228">
          <w:marLeft w:val="480"/>
          <w:marRight w:val="0"/>
          <w:marTop w:val="0"/>
          <w:marBottom w:val="0"/>
          <w:divBdr>
            <w:top w:val="none" w:sz="0" w:space="0" w:color="auto"/>
            <w:left w:val="none" w:sz="0" w:space="0" w:color="auto"/>
            <w:bottom w:val="none" w:sz="0" w:space="0" w:color="auto"/>
            <w:right w:val="none" w:sz="0" w:space="0" w:color="auto"/>
          </w:divBdr>
        </w:div>
        <w:div w:id="1517843929">
          <w:marLeft w:val="480"/>
          <w:marRight w:val="0"/>
          <w:marTop w:val="0"/>
          <w:marBottom w:val="0"/>
          <w:divBdr>
            <w:top w:val="none" w:sz="0" w:space="0" w:color="auto"/>
            <w:left w:val="none" w:sz="0" w:space="0" w:color="auto"/>
            <w:bottom w:val="none" w:sz="0" w:space="0" w:color="auto"/>
            <w:right w:val="none" w:sz="0" w:space="0" w:color="auto"/>
          </w:divBdr>
        </w:div>
        <w:div w:id="907575153">
          <w:marLeft w:val="480"/>
          <w:marRight w:val="0"/>
          <w:marTop w:val="0"/>
          <w:marBottom w:val="0"/>
          <w:divBdr>
            <w:top w:val="none" w:sz="0" w:space="0" w:color="auto"/>
            <w:left w:val="none" w:sz="0" w:space="0" w:color="auto"/>
            <w:bottom w:val="none" w:sz="0" w:space="0" w:color="auto"/>
            <w:right w:val="none" w:sz="0" w:space="0" w:color="auto"/>
          </w:divBdr>
        </w:div>
      </w:divsChild>
    </w:div>
    <w:div w:id="1257908972">
      <w:bodyDiv w:val="1"/>
      <w:marLeft w:val="0"/>
      <w:marRight w:val="0"/>
      <w:marTop w:val="0"/>
      <w:marBottom w:val="0"/>
      <w:divBdr>
        <w:top w:val="none" w:sz="0" w:space="0" w:color="auto"/>
        <w:left w:val="none" w:sz="0" w:space="0" w:color="auto"/>
        <w:bottom w:val="none" w:sz="0" w:space="0" w:color="auto"/>
        <w:right w:val="none" w:sz="0" w:space="0" w:color="auto"/>
      </w:divBdr>
    </w:div>
    <w:div w:id="1266419234">
      <w:bodyDiv w:val="1"/>
      <w:marLeft w:val="0"/>
      <w:marRight w:val="0"/>
      <w:marTop w:val="0"/>
      <w:marBottom w:val="0"/>
      <w:divBdr>
        <w:top w:val="none" w:sz="0" w:space="0" w:color="auto"/>
        <w:left w:val="none" w:sz="0" w:space="0" w:color="auto"/>
        <w:bottom w:val="none" w:sz="0" w:space="0" w:color="auto"/>
        <w:right w:val="none" w:sz="0" w:space="0" w:color="auto"/>
      </w:divBdr>
    </w:div>
    <w:div w:id="1267075113">
      <w:bodyDiv w:val="1"/>
      <w:marLeft w:val="0"/>
      <w:marRight w:val="0"/>
      <w:marTop w:val="0"/>
      <w:marBottom w:val="0"/>
      <w:divBdr>
        <w:top w:val="none" w:sz="0" w:space="0" w:color="auto"/>
        <w:left w:val="none" w:sz="0" w:space="0" w:color="auto"/>
        <w:bottom w:val="none" w:sz="0" w:space="0" w:color="auto"/>
        <w:right w:val="none" w:sz="0" w:space="0" w:color="auto"/>
      </w:divBdr>
    </w:div>
    <w:div w:id="1272937113">
      <w:bodyDiv w:val="1"/>
      <w:marLeft w:val="0"/>
      <w:marRight w:val="0"/>
      <w:marTop w:val="0"/>
      <w:marBottom w:val="0"/>
      <w:divBdr>
        <w:top w:val="none" w:sz="0" w:space="0" w:color="auto"/>
        <w:left w:val="none" w:sz="0" w:space="0" w:color="auto"/>
        <w:bottom w:val="none" w:sz="0" w:space="0" w:color="auto"/>
        <w:right w:val="none" w:sz="0" w:space="0" w:color="auto"/>
      </w:divBdr>
    </w:div>
    <w:div w:id="1278483629">
      <w:bodyDiv w:val="1"/>
      <w:marLeft w:val="0"/>
      <w:marRight w:val="0"/>
      <w:marTop w:val="0"/>
      <w:marBottom w:val="0"/>
      <w:divBdr>
        <w:top w:val="none" w:sz="0" w:space="0" w:color="auto"/>
        <w:left w:val="none" w:sz="0" w:space="0" w:color="auto"/>
        <w:bottom w:val="none" w:sz="0" w:space="0" w:color="auto"/>
        <w:right w:val="none" w:sz="0" w:space="0" w:color="auto"/>
      </w:divBdr>
    </w:div>
    <w:div w:id="1281302847">
      <w:bodyDiv w:val="1"/>
      <w:marLeft w:val="0"/>
      <w:marRight w:val="0"/>
      <w:marTop w:val="0"/>
      <w:marBottom w:val="0"/>
      <w:divBdr>
        <w:top w:val="none" w:sz="0" w:space="0" w:color="auto"/>
        <w:left w:val="none" w:sz="0" w:space="0" w:color="auto"/>
        <w:bottom w:val="none" w:sz="0" w:space="0" w:color="auto"/>
        <w:right w:val="none" w:sz="0" w:space="0" w:color="auto"/>
      </w:divBdr>
    </w:div>
    <w:div w:id="1281453191">
      <w:bodyDiv w:val="1"/>
      <w:marLeft w:val="0"/>
      <w:marRight w:val="0"/>
      <w:marTop w:val="0"/>
      <w:marBottom w:val="0"/>
      <w:divBdr>
        <w:top w:val="none" w:sz="0" w:space="0" w:color="auto"/>
        <w:left w:val="none" w:sz="0" w:space="0" w:color="auto"/>
        <w:bottom w:val="none" w:sz="0" w:space="0" w:color="auto"/>
        <w:right w:val="none" w:sz="0" w:space="0" w:color="auto"/>
      </w:divBdr>
    </w:div>
    <w:div w:id="1283539266">
      <w:bodyDiv w:val="1"/>
      <w:marLeft w:val="0"/>
      <w:marRight w:val="0"/>
      <w:marTop w:val="0"/>
      <w:marBottom w:val="0"/>
      <w:divBdr>
        <w:top w:val="none" w:sz="0" w:space="0" w:color="auto"/>
        <w:left w:val="none" w:sz="0" w:space="0" w:color="auto"/>
        <w:bottom w:val="none" w:sz="0" w:space="0" w:color="auto"/>
        <w:right w:val="none" w:sz="0" w:space="0" w:color="auto"/>
      </w:divBdr>
    </w:div>
    <w:div w:id="1284070184">
      <w:bodyDiv w:val="1"/>
      <w:marLeft w:val="0"/>
      <w:marRight w:val="0"/>
      <w:marTop w:val="0"/>
      <w:marBottom w:val="0"/>
      <w:divBdr>
        <w:top w:val="none" w:sz="0" w:space="0" w:color="auto"/>
        <w:left w:val="none" w:sz="0" w:space="0" w:color="auto"/>
        <w:bottom w:val="none" w:sz="0" w:space="0" w:color="auto"/>
        <w:right w:val="none" w:sz="0" w:space="0" w:color="auto"/>
      </w:divBdr>
    </w:div>
    <w:div w:id="1289168651">
      <w:bodyDiv w:val="1"/>
      <w:marLeft w:val="0"/>
      <w:marRight w:val="0"/>
      <w:marTop w:val="0"/>
      <w:marBottom w:val="0"/>
      <w:divBdr>
        <w:top w:val="none" w:sz="0" w:space="0" w:color="auto"/>
        <w:left w:val="none" w:sz="0" w:space="0" w:color="auto"/>
        <w:bottom w:val="none" w:sz="0" w:space="0" w:color="auto"/>
        <w:right w:val="none" w:sz="0" w:space="0" w:color="auto"/>
      </w:divBdr>
    </w:div>
    <w:div w:id="1289431947">
      <w:bodyDiv w:val="1"/>
      <w:marLeft w:val="0"/>
      <w:marRight w:val="0"/>
      <w:marTop w:val="0"/>
      <w:marBottom w:val="0"/>
      <w:divBdr>
        <w:top w:val="none" w:sz="0" w:space="0" w:color="auto"/>
        <w:left w:val="none" w:sz="0" w:space="0" w:color="auto"/>
        <w:bottom w:val="none" w:sz="0" w:space="0" w:color="auto"/>
        <w:right w:val="none" w:sz="0" w:space="0" w:color="auto"/>
      </w:divBdr>
    </w:div>
    <w:div w:id="1289438442">
      <w:bodyDiv w:val="1"/>
      <w:marLeft w:val="0"/>
      <w:marRight w:val="0"/>
      <w:marTop w:val="0"/>
      <w:marBottom w:val="0"/>
      <w:divBdr>
        <w:top w:val="none" w:sz="0" w:space="0" w:color="auto"/>
        <w:left w:val="none" w:sz="0" w:space="0" w:color="auto"/>
        <w:bottom w:val="none" w:sz="0" w:space="0" w:color="auto"/>
        <w:right w:val="none" w:sz="0" w:space="0" w:color="auto"/>
      </w:divBdr>
    </w:div>
    <w:div w:id="1290746148">
      <w:bodyDiv w:val="1"/>
      <w:marLeft w:val="0"/>
      <w:marRight w:val="0"/>
      <w:marTop w:val="0"/>
      <w:marBottom w:val="0"/>
      <w:divBdr>
        <w:top w:val="none" w:sz="0" w:space="0" w:color="auto"/>
        <w:left w:val="none" w:sz="0" w:space="0" w:color="auto"/>
        <w:bottom w:val="none" w:sz="0" w:space="0" w:color="auto"/>
        <w:right w:val="none" w:sz="0" w:space="0" w:color="auto"/>
      </w:divBdr>
    </w:div>
    <w:div w:id="1291473914">
      <w:bodyDiv w:val="1"/>
      <w:marLeft w:val="0"/>
      <w:marRight w:val="0"/>
      <w:marTop w:val="0"/>
      <w:marBottom w:val="0"/>
      <w:divBdr>
        <w:top w:val="none" w:sz="0" w:space="0" w:color="auto"/>
        <w:left w:val="none" w:sz="0" w:space="0" w:color="auto"/>
        <w:bottom w:val="none" w:sz="0" w:space="0" w:color="auto"/>
        <w:right w:val="none" w:sz="0" w:space="0" w:color="auto"/>
      </w:divBdr>
    </w:div>
    <w:div w:id="1292596477">
      <w:bodyDiv w:val="1"/>
      <w:marLeft w:val="0"/>
      <w:marRight w:val="0"/>
      <w:marTop w:val="0"/>
      <w:marBottom w:val="0"/>
      <w:divBdr>
        <w:top w:val="none" w:sz="0" w:space="0" w:color="auto"/>
        <w:left w:val="none" w:sz="0" w:space="0" w:color="auto"/>
        <w:bottom w:val="none" w:sz="0" w:space="0" w:color="auto"/>
        <w:right w:val="none" w:sz="0" w:space="0" w:color="auto"/>
      </w:divBdr>
    </w:div>
    <w:div w:id="1296175211">
      <w:bodyDiv w:val="1"/>
      <w:marLeft w:val="0"/>
      <w:marRight w:val="0"/>
      <w:marTop w:val="0"/>
      <w:marBottom w:val="0"/>
      <w:divBdr>
        <w:top w:val="none" w:sz="0" w:space="0" w:color="auto"/>
        <w:left w:val="none" w:sz="0" w:space="0" w:color="auto"/>
        <w:bottom w:val="none" w:sz="0" w:space="0" w:color="auto"/>
        <w:right w:val="none" w:sz="0" w:space="0" w:color="auto"/>
      </w:divBdr>
    </w:div>
    <w:div w:id="1298486436">
      <w:bodyDiv w:val="1"/>
      <w:marLeft w:val="0"/>
      <w:marRight w:val="0"/>
      <w:marTop w:val="0"/>
      <w:marBottom w:val="0"/>
      <w:divBdr>
        <w:top w:val="none" w:sz="0" w:space="0" w:color="auto"/>
        <w:left w:val="none" w:sz="0" w:space="0" w:color="auto"/>
        <w:bottom w:val="none" w:sz="0" w:space="0" w:color="auto"/>
        <w:right w:val="none" w:sz="0" w:space="0" w:color="auto"/>
      </w:divBdr>
    </w:div>
    <w:div w:id="1299385321">
      <w:bodyDiv w:val="1"/>
      <w:marLeft w:val="0"/>
      <w:marRight w:val="0"/>
      <w:marTop w:val="0"/>
      <w:marBottom w:val="0"/>
      <w:divBdr>
        <w:top w:val="none" w:sz="0" w:space="0" w:color="auto"/>
        <w:left w:val="none" w:sz="0" w:space="0" w:color="auto"/>
        <w:bottom w:val="none" w:sz="0" w:space="0" w:color="auto"/>
        <w:right w:val="none" w:sz="0" w:space="0" w:color="auto"/>
      </w:divBdr>
    </w:div>
    <w:div w:id="1305282023">
      <w:bodyDiv w:val="1"/>
      <w:marLeft w:val="0"/>
      <w:marRight w:val="0"/>
      <w:marTop w:val="0"/>
      <w:marBottom w:val="0"/>
      <w:divBdr>
        <w:top w:val="none" w:sz="0" w:space="0" w:color="auto"/>
        <w:left w:val="none" w:sz="0" w:space="0" w:color="auto"/>
        <w:bottom w:val="none" w:sz="0" w:space="0" w:color="auto"/>
        <w:right w:val="none" w:sz="0" w:space="0" w:color="auto"/>
      </w:divBdr>
    </w:div>
    <w:div w:id="1305350310">
      <w:bodyDiv w:val="1"/>
      <w:marLeft w:val="0"/>
      <w:marRight w:val="0"/>
      <w:marTop w:val="0"/>
      <w:marBottom w:val="0"/>
      <w:divBdr>
        <w:top w:val="none" w:sz="0" w:space="0" w:color="auto"/>
        <w:left w:val="none" w:sz="0" w:space="0" w:color="auto"/>
        <w:bottom w:val="none" w:sz="0" w:space="0" w:color="auto"/>
        <w:right w:val="none" w:sz="0" w:space="0" w:color="auto"/>
      </w:divBdr>
    </w:div>
    <w:div w:id="1306660053">
      <w:bodyDiv w:val="1"/>
      <w:marLeft w:val="0"/>
      <w:marRight w:val="0"/>
      <w:marTop w:val="0"/>
      <w:marBottom w:val="0"/>
      <w:divBdr>
        <w:top w:val="none" w:sz="0" w:space="0" w:color="auto"/>
        <w:left w:val="none" w:sz="0" w:space="0" w:color="auto"/>
        <w:bottom w:val="none" w:sz="0" w:space="0" w:color="auto"/>
        <w:right w:val="none" w:sz="0" w:space="0" w:color="auto"/>
      </w:divBdr>
    </w:div>
    <w:div w:id="1313094132">
      <w:bodyDiv w:val="1"/>
      <w:marLeft w:val="0"/>
      <w:marRight w:val="0"/>
      <w:marTop w:val="0"/>
      <w:marBottom w:val="0"/>
      <w:divBdr>
        <w:top w:val="none" w:sz="0" w:space="0" w:color="auto"/>
        <w:left w:val="none" w:sz="0" w:space="0" w:color="auto"/>
        <w:bottom w:val="none" w:sz="0" w:space="0" w:color="auto"/>
        <w:right w:val="none" w:sz="0" w:space="0" w:color="auto"/>
      </w:divBdr>
    </w:div>
    <w:div w:id="1319923470">
      <w:bodyDiv w:val="1"/>
      <w:marLeft w:val="0"/>
      <w:marRight w:val="0"/>
      <w:marTop w:val="0"/>
      <w:marBottom w:val="0"/>
      <w:divBdr>
        <w:top w:val="none" w:sz="0" w:space="0" w:color="auto"/>
        <w:left w:val="none" w:sz="0" w:space="0" w:color="auto"/>
        <w:bottom w:val="none" w:sz="0" w:space="0" w:color="auto"/>
        <w:right w:val="none" w:sz="0" w:space="0" w:color="auto"/>
      </w:divBdr>
    </w:div>
    <w:div w:id="1323778517">
      <w:bodyDiv w:val="1"/>
      <w:marLeft w:val="0"/>
      <w:marRight w:val="0"/>
      <w:marTop w:val="0"/>
      <w:marBottom w:val="0"/>
      <w:divBdr>
        <w:top w:val="none" w:sz="0" w:space="0" w:color="auto"/>
        <w:left w:val="none" w:sz="0" w:space="0" w:color="auto"/>
        <w:bottom w:val="none" w:sz="0" w:space="0" w:color="auto"/>
        <w:right w:val="none" w:sz="0" w:space="0" w:color="auto"/>
      </w:divBdr>
    </w:div>
    <w:div w:id="1329096213">
      <w:bodyDiv w:val="1"/>
      <w:marLeft w:val="0"/>
      <w:marRight w:val="0"/>
      <w:marTop w:val="0"/>
      <w:marBottom w:val="0"/>
      <w:divBdr>
        <w:top w:val="none" w:sz="0" w:space="0" w:color="auto"/>
        <w:left w:val="none" w:sz="0" w:space="0" w:color="auto"/>
        <w:bottom w:val="none" w:sz="0" w:space="0" w:color="auto"/>
        <w:right w:val="none" w:sz="0" w:space="0" w:color="auto"/>
      </w:divBdr>
    </w:div>
    <w:div w:id="1341195205">
      <w:bodyDiv w:val="1"/>
      <w:marLeft w:val="0"/>
      <w:marRight w:val="0"/>
      <w:marTop w:val="0"/>
      <w:marBottom w:val="0"/>
      <w:divBdr>
        <w:top w:val="none" w:sz="0" w:space="0" w:color="auto"/>
        <w:left w:val="none" w:sz="0" w:space="0" w:color="auto"/>
        <w:bottom w:val="none" w:sz="0" w:space="0" w:color="auto"/>
        <w:right w:val="none" w:sz="0" w:space="0" w:color="auto"/>
      </w:divBdr>
    </w:div>
    <w:div w:id="1344013382">
      <w:bodyDiv w:val="1"/>
      <w:marLeft w:val="0"/>
      <w:marRight w:val="0"/>
      <w:marTop w:val="0"/>
      <w:marBottom w:val="0"/>
      <w:divBdr>
        <w:top w:val="none" w:sz="0" w:space="0" w:color="auto"/>
        <w:left w:val="none" w:sz="0" w:space="0" w:color="auto"/>
        <w:bottom w:val="none" w:sz="0" w:space="0" w:color="auto"/>
        <w:right w:val="none" w:sz="0" w:space="0" w:color="auto"/>
      </w:divBdr>
    </w:div>
    <w:div w:id="1346638321">
      <w:bodyDiv w:val="1"/>
      <w:marLeft w:val="0"/>
      <w:marRight w:val="0"/>
      <w:marTop w:val="0"/>
      <w:marBottom w:val="0"/>
      <w:divBdr>
        <w:top w:val="none" w:sz="0" w:space="0" w:color="auto"/>
        <w:left w:val="none" w:sz="0" w:space="0" w:color="auto"/>
        <w:bottom w:val="none" w:sz="0" w:space="0" w:color="auto"/>
        <w:right w:val="none" w:sz="0" w:space="0" w:color="auto"/>
      </w:divBdr>
    </w:div>
    <w:div w:id="1346975715">
      <w:bodyDiv w:val="1"/>
      <w:marLeft w:val="0"/>
      <w:marRight w:val="0"/>
      <w:marTop w:val="0"/>
      <w:marBottom w:val="0"/>
      <w:divBdr>
        <w:top w:val="none" w:sz="0" w:space="0" w:color="auto"/>
        <w:left w:val="none" w:sz="0" w:space="0" w:color="auto"/>
        <w:bottom w:val="none" w:sz="0" w:space="0" w:color="auto"/>
        <w:right w:val="none" w:sz="0" w:space="0" w:color="auto"/>
      </w:divBdr>
    </w:div>
    <w:div w:id="1347636243">
      <w:bodyDiv w:val="1"/>
      <w:marLeft w:val="0"/>
      <w:marRight w:val="0"/>
      <w:marTop w:val="0"/>
      <w:marBottom w:val="0"/>
      <w:divBdr>
        <w:top w:val="none" w:sz="0" w:space="0" w:color="auto"/>
        <w:left w:val="none" w:sz="0" w:space="0" w:color="auto"/>
        <w:bottom w:val="none" w:sz="0" w:space="0" w:color="auto"/>
        <w:right w:val="none" w:sz="0" w:space="0" w:color="auto"/>
      </w:divBdr>
    </w:div>
    <w:div w:id="1348017073">
      <w:bodyDiv w:val="1"/>
      <w:marLeft w:val="0"/>
      <w:marRight w:val="0"/>
      <w:marTop w:val="0"/>
      <w:marBottom w:val="0"/>
      <w:divBdr>
        <w:top w:val="none" w:sz="0" w:space="0" w:color="auto"/>
        <w:left w:val="none" w:sz="0" w:space="0" w:color="auto"/>
        <w:bottom w:val="none" w:sz="0" w:space="0" w:color="auto"/>
        <w:right w:val="none" w:sz="0" w:space="0" w:color="auto"/>
      </w:divBdr>
    </w:div>
    <w:div w:id="1353800453">
      <w:bodyDiv w:val="1"/>
      <w:marLeft w:val="0"/>
      <w:marRight w:val="0"/>
      <w:marTop w:val="0"/>
      <w:marBottom w:val="0"/>
      <w:divBdr>
        <w:top w:val="none" w:sz="0" w:space="0" w:color="auto"/>
        <w:left w:val="none" w:sz="0" w:space="0" w:color="auto"/>
        <w:bottom w:val="none" w:sz="0" w:space="0" w:color="auto"/>
        <w:right w:val="none" w:sz="0" w:space="0" w:color="auto"/>
      </w:divBdr>
    </w:div>
    <w:div w:id="1356925909">
      <w:bodyDiv w:val="1"/>
      <w:marLeft w:val="0"/>
      <w:marRight w:val="0"/>
      <w:marTop w:val="0"/>
      <w:marBottom w:val="0"/>
      <w:divBdr>
        <w:top w:val="none" w:sz="0" w:space="0" w:color="auto"/>
        <w:left w:val="none" w:sz="0" w:space="0" w:color="auto"/>
        <w:bottom w:val="none" w:sz="0" w:space="0" w:color="auto"/>
        <w:right w:val="none" w:sz="0" w:space="0" w:color="auto"/>
      </w:divBdr>
    </w:div>
    <w:div w:id="1359353117">
      <w:bodyDiv w:val="1"/>
      <w:marLeft w:val="0"/>
      <w:marRight w:val="0"/>
      <w:marTop w:val="0"/>
      <w:marBottom w:val="0"/>
      <w:divBdr>
        <w:top w:val="none" w:sz="0" w:space="0" w:color="auto"/>
        <w:left w:val="none" w:sz="0" w:space="0" w:color="auto"/>
        <w:bottom w:val="none" w:sz="0" w:space="0" w:color="auto"/>
        <w:right w:val="none" w:sz="0" w:space="0" w:color="auto"/>
      </w:divBdr>
    </w:div>
    <w:div w:id="1370836229">
      <w:bodyDiv w:val="1"/>
      <w:marLeft w:val="0"/>
      <w:marRight w:val="0"/>
      <w:marTop w:val="0"/>
      <w:marBottom w:val="0"/>
      <w:divBdr>
        <w:top w:val="none" w:sz="0" w:space="0" w:color="auto"/>
        <w:left w:val="none" w:sz="0" w:space="0" w:color="auto"/>
        <w:bottom w:val="none" w:sz="0" w:space="0" w:color="auto"/>
        <w:right w:val="none" w:sz="0" w:space="0" w:color="auto"/>
      </w:divBdr>
    </w:div>
    <w:div w:id="1371609267">
      <w:bodyDiv w:val="1"/>
      <w:marLeft w:val="0"/>
      <w:marRight w:val="0"/>
      <w:marTop w:val="0"/>
      <w:marBottom w:val="0"/>
      <w:divBdr>
        <w:top w:val="none" w:sz="0" w:space="0" w:color="auto"/>
        <w:left w:val="none" w:sz="0" w:space="0" w:color="auto"/>
        <w:bottom w:val="none" w:sz="0" w:space="0" w:color="auto"/>
        <w:right w:val="none" w:sz="0" w:space="0" w:color="auto"/>
      </w:divBdr>
    </w:div>
    <w:div w:id="1379352019">
      <w:bodyDiv w:val="1"/>
      <w:marLeft w:val="0"/>
      <w:marRight w:val="0"/>
      <w:marTop w:val="0"/>
      <w:marBottom w:val="0"/>
      <w:divBdr>
        <w:top w:val="none" w:sz="0" w:space="0" w:color="auto"/>
        <w:left w:val="none" w:sz="0" w:space="0" w:color="auto"/>
        <w:bottom w:val="none" w:sz="0" w:space="0" w:color="auto"/>
        <w:right w:val="none" w:sz="0" w:space="0" w:color="auto"/>
      </w:divBdr>
    </w:div>
    <w:div w:id="1381441344">
      <w:bodyDiv w:val="1"/>
      <w:marLeft w:val="0"/>
      <w:marRight w:val="0"/>
      <w:marTop w:val="0"/>
      <w:marBottom w:val="0"/>
      <w:divBdr>
        <w:top w:val="none" w:sz="0" w:space="0" w:color="auto"/>
        <w:left w:val="none" w:sz="0" w:space="0" w:color="auto"/>
        <w:bottom w:val="none" w:sz="0" w:space="0" w:color="auto"/>
        <w:right w:val="none" w:sz="0" w:space="0" w:color="auto"/>
      </w:divBdr>
    </w:div>
    <w:div w:id="1385520970">
      <w:bodyDiv w:val="1"/>
      <w:marLeft w:val="0"/>
      <w:marRight w:val="0"/>
      <w:marTop w:val="0"/>
      <w:marBottom w:val="0"/>
      <w:divBdr>
        <w:top w:val="none" w:sz="0" w:space="0" w:color="auto"/>
        <w:left w:val="none" w:sz="0" w:space="0" w:color="auto"/>
        <w:bottom w:val="none" w:sz="0" w:space="0" w:color="auto"/>
        <w:right w:val="none" w:sz="0" w:space="0" w:color="auto"/>
      </w:divBdr>
    </w:div>
    <w:div w:id="1391225731">
      <w:bodyDiv w:val="1"/>
      <w:marLeft w:val="0"/>
      <w:marRight w:val="0"/>
      <w:marTop w:val="0"/>
      <w:marBottom w:val="0"/>
      <w:divBdr>
        <w:top w:val="none" w:sz="0" w:space="0" w:color="auto"/>
        <w:left w:val="none" w:sz="0" w:space="0" w:color="auto"/>
        <w:bottom w:val="none" w:sz="0" w:space="0" w:color="auto"/>
        <w:right w:val="none" w:sz="0" w:space="0" w:color="auto"/>
      </w:divBdr>
    </w:div>
    <w:div w:id="1398472766">
      <w:bodyDiv w:val="1"/>
      <w:marLeft w:val="0"/>
      <w:marRight w:val="0"/>
      <w:marTop w:val="0"/>
      <w:marBottom w:val="0"/>
      <w:divBdr>
        <w:top w:val="none" w:sz="0" w:space="0" w:color="auto"/>
        <w:left w:val="none" w:sz="0" w:space="0" w:color="auto"/>
        <w:bottom w:val="none" w:sz="0" w:space="0" w:color="auto"/>
        <w:right w:val="none" w:sz="0" w:space="0" w:color="auto"/>
      </w:divBdr>
    </w:div>
    <w:div w:id="1399280137">
      <w:bodyDiv w:val="1"/>
      <w:marLeft w:val="0"/>
      <w:marRight w:val="0"/>
      <w:marTop w:val="0"/>
      <w:marBottom w:val="0"/>
      <w:divBdr>
        <w:top w:val="none" w:sz="0" w:space="0" w:color="auto"/>
        <w:left w:val="none" w:sz="0" w:space="0" w:color="auto"/>
        <w:bottom w:val="none" w:sz="0" w:space="0" w:color="auto"/>
        <w:right w:val="none" w:sz="0" w:space="0" w:color="auto"/>
      </w:divBdr>
    </w:div>
    <w:div w:id="1399355482">
      <w:bodyDiv w:val="1"/>
      <w:marLeft w:val="0"/>
      <w:marRight w:val="0"/>
      <w:marTop w:val="0"/>
      <w:marBottom w:val="0"/>
      <w:divBdr>
        <w:top w:val="none" w:sz="0" w:space="0" w:color="auto"/>
        <w:left w:val="none" w:sz="0" w:space="0" w:color="auto"/>
        <w:bottom w:val="none" w:sz="0" w:space="0" w:color="auto"/>
        <w:right w:val="none" w:sz="0" w:space="0" w:color="auto"/>
      </w:divBdr>
    </w:div>
    <w:div w:id="1399985509">
      <w:bodyDiv w:val="1"/>
      <w:marLeft w:val="0"/>
      <w:marRight w:val="0"/>
      <w:marTop w:val="0"/>
      <w:marBottom w:val="0"/>
      <w:divBdr>
        <w:top w:val="none" w:sz="0" w:space="0" w:color="auto"/>
        <w:left w:val="none" w:sz="0" w:space="0" w:color="auto"/>
        <w:bottom w:val="none" w:sz="0" w:space="0" w:color="auto"/>
        <w:right w:val="none" w:sz="0" w:space="0" w:color="auto"/>
      </w:divBdr>
    </w:div>
    <w:div w:id="1409300649">
      <w:bodyDiv w:val="1"/>
      <w:marLeft w:val="0"/>
      <w:marRight w:val="0"/>
      <w:marTop w:val="0"/>
      <w:marBottom w:val="0"/>
      <w:divBdr>
        <w:top w:val="none" w:sz="0" w:space="0" w:color="auto"/>
        <w:left w:val="none" w:sz="0" w:space="0" w:color="auto"/>
        <w:bottom w:val="none" w:sz="0" w:space="0" w:color="auto"/>
        <w:right w:val="none" w:sz="0" w:space="0" w:color="auto"/>
      </w:divBdr>
    </w:div>
    <w:div w:id="1421562861">
      <w:bodyDiv w:val="1"/>
      <w:marLeft w:val="0"/>
      <w:marRight w:val="0"/>
      <w:marTop w:val="0"/>
      <w:marBottom w:val="0"/>
      <w:divBdr>
        <w:top w:val="none" w:sz="0" w:space="0" w:color="auto"/>
        <w:left w:val="none" w:sz="0" w:space="0" w:color="auto"/>
        <w:bottom w:val="none" w:sz="0" w:space="0" w:color="auto"/>
        <w:right w:val="none" w:sz="0" w:space="0" w:color="auto"/>
      </w:divBdr>
    </w:div>
    <w:div w:id="1428958774">
      <w:bodyDiv w:val="1"/>
      <w:marLeft w:val="0"/>
      <w:marRight w:val="0"/>
      <w:marTop w:val="0"/>
      <w:marBottom w:val="0"/>
      <w:divBdr>
        <w:top w:val="none" w:sz="0" w:space="0" w:color="auto"/>
        <w:left w:val="none" w:sz="0" w:space="0" w:color="auto"/>
        <w:bottom w:val="none" w:sz="0" w:space="0" w:color="auto"/>
        <w:right w:val="none" w:sz="0" w:space="0" w:color="auto"/>
      </w:divBdr>
    </w:div>
    <w:div w:id="1434862095">
      <w:bodyDiv w:val="1"/>
      <w:marLeft w:val="0"/>
      <w:marRight w:val="0"/>
      <w:marTop w:val="0"/>
      <w:marBottom w:val="0"/>
      <w:divBdr>
        <w:top w:val="none" w:sz="0" w:space="0" w:color="auto"/>
        <w:left w:val="none" w:sz="0" w:space="0" w:color="auto"/>
        <w:bottom w:val="none" w:sz="0" w:space="0" w:color="auto"/>
        <w:right w:val="none" w:sz="0" w:space="0" w:color="auto"/>
      </w:divBdr>
    </w:div>
    <w:div w:id="1438911708">
      <w:bodyDiv w:val="1"/>
      <w:marLeft w:val="0"/>
      <w:marRight w:val="0"/>
      <w:marTop w:val="0"/>
      <w:marBottom w:val="0"/>
      <w:divBdr>
        <w:top w:val="none" w:sz="0" w:space="0" w:color="auto"/>
        <w:left w:val="none" w:sz="0" w:space="0" w:color="auto"/>
        <w:bottom w:val="none" w:sz="0" w:space="0" w:color="auto"/>
        <w:right w:val="none" w:sz="0" w:space="0" w:color="auto"/>
      </w:divBdr>
    </w:div>
    <w:div w:id="1441220776">
      <w:bodyDiv w:val="1"/>
      <w:marLeft w:val="0"/>
      <w:marRight w:val="0"/>
      <w:marTop w:val="0"/>
      <w:marBottom w:val="0"/>
      <w:divBdr>
        <w:top w:val="none" w:sz="0" w:space="0" w:color="auto"/>
        <w:left w:val="none" w:sz="0" w:space="0" w:color="auto"/>
        <w:bottom w:val="none" w:sz="0" w:space="0" w:color="auto"/>
        <w:right w:val="none" w:sz="0" w:space="0" w:color="auto"/>
      </w:divBdr>
    </w:div>
    <w:div w:id="1445732592">
      <w:bodyDiv w:val="1"/>
      <w:marLeft w:val="0"/>
      <w:marRight w:val="0"/>
      <w:marTop w:val="0"/>
      <w:marBottom w:val="0"/>
      <w:divBdr>
        <w:top w:val="none" w:sz="0" w:space="0" w:color="auto"/>
        <w:left w:val="none" w:sz="0" w:space="0" w:color="auto"/>
        <w:bottom w:val="none" w:sz="0" w:space="0" w:color="auto"/>
        <w:right w:val="none" w:sz="0" w:space="0" w:color="auto"/>
      </w:divBdr>
    </w:div>
    <w:div w:id="1451507962">
      <w:bodyDiv w:val="1"/>
      <w:marLeft w:val="0"/>
      <w:marRight w:val="0"/>
      <w:marTop w:val="0"/>
      <w:marBottom w:val="0"/>
      <w:divBdr>
        <w:top w:val="none" w:sz="0" w:space="0" w:color="auto"/>
        <w:left w:val="none" w:sz="0" w:space="0" w:color="auto"/>
        <w:bottom w:val="none" w:sz="0" w:space="0" w:color="auto"/>
        <w:right w:val="none" w:sz="0" w:space="0" w:color="auto"/>
      </w:divBdr>
    </w:div>
    <w:div w:id="1452625830">
      <w:bodyDiv w:val="1"/>
      <w:marLeft w:val="0"/>
      <w:marRight w:val="0"/>
      <w:marTop w:val="0"/>
      <w:marBottom w:val="0"/>
      <w:divBdr>
        <w:top w:val="none" w:sz="0" w:space="0" w:color="auto"/>
        <w:left w:val="none" w:sz="0" w:space="0" w:color="auto"/>
        <w:bottom w:val="none" w:sz="0" w:space="0" w:color="auto"/>
        <w:right w:val="none" w:sz="0" w:space="0" w:color="auto"/>
      </w:divBdr>
    </w:div>
    <w:div w:id="1452699085">
      <w:bodyDiv w:val="1"/>
      <w:marLeft w:val="0"/>
      <w:marRight w:val="0"/>
      <w:marTop w:val="0"/>
      <w:marBottom w:val="0"/>
      <w:divBdr>
        <w:top w:val="none" w:sz="0" w:space="0" w:color="auto"/>
        <w:left w:val="none" w:sz="0" w:space="0" w:color="auto"/>
        <w:bottom w:val="none" w:sz="0" w:space="0" w:color="auto"/>
        <w:right w:val="none" w:sz="0" w:space="0" w:color="auto"/>
      </w:divBdr>
    </w:div>
    <w:div w:id="1454707714">
      <w:bodyDiv w:val="1"/>
      <w:marLeft w:val="0"/>
      <w:marRight w:val="0"/>
      <w:marTop w:val="0"/>
      <w:marBottom w:val="0"/>
      <w:divBdr>
        <w:top w:val="none" w:sz="0" w:space="0" w:color="auto"/>
        <w:left w:val="none" w:sz="0" w:space="0" w:color="auto"/>
        <w:bottom w:val="none" w:sz="0" w:space="0" w:color="auto"/>
        <w:right w:val="none" w:sz="0" w:space="0" w:color="auto"/>
      </w:divBdr>
    </w:div>
    <w:div w:id="1455832845">
      <w:bodyDiv w:val="1"/>
      <w:marLeft w:val="0"/>
      <w:marRight w:val="0"/>
      <w:marTop w:val="0"/>
      <w:marBottom w:val="0"/>
      <w:divBdr>
        <w:top w:val="none" w:sz="0" w:space="0" w:color="auto"/>
        <w:left w:val="none" w:sz="0" w:space="0" w:color="auto"/>
        <w:bottom w:val="none" w:sz="0" w:space="0" w:color="auto"/>
        <w:right w:val="none" w:sz="0" w:space="0" w:color="auto"/>
      </w:divBdr>
    </w:div>
    <w:div w:id="1457403878">
      <w:bodyDiv w:val="1"/>
      <w:marLeft w:val="0"/>
      <w:marRight w:val="0"/>
      <w:marTop w:val="0"/>
      <w:marBottom w:val="0"/>
      <w:divBdr>
        <w:top w:val="none" w:sz="0" w:space="0" w:color="auto"/>
        <w:left w:val="none" w:sz="0" w:space="0" w:color="auto"/>
        <w:bottom w:val="none" w:sz="0" w:space="0" w:color="auto"/>
        <w:right w:val="none" w:sz="0" w:space="0" w:color="auto"/>
      </w:divBdr>
    </w:div>
    <w:div w:id="1457871083">
      <w:bodyDiv w:val="1"/>
      <w:marLeft w:val="0"/>
      <w:marRight w:val="0"/>
      <w:marTop w:val="0"/>
      <w:marBottom w:val="0"/>
      <w:divBdr>
        <w:top w:val="none" w:sz="0" w:space="0" w:color="auto"/>
        <w:left w:val="none" w:sz="0" w:space="0" w:color="auto"/>
        <w:bottom w:val="none" w:sz="0" w:space="0" w:color="auto"/>
        <w:right w:val="none" w:sz="0" w:space="0" w:color="auto"/>
      </w:divBdr>
    </w:div>
    <w:div w:id="1458641909">
      <w:bodyDiv w:val="1"/>
      <w:marLeft w:val="0"/>
      <w:marRight w:val="0"/>
      <w:marTop w:val="0"/>
      <w:marBottom w:val="0"/>
      <w:divBdr>
        <w:top w:val="none" w:sz="0" w:space="0" w:color="auto"/>
        <w:left w:val="none" w:sz="0" w:space="0" w:color="auto"/>
        <w:bottom w:val="none" w:sz="0" w:space="0" w:color="auto"/>
        <w:right w:val="none" w:sz="0" w:space="0" w:color="auto"/>
      </w:divBdr>
    </w:div>
    <w:div w:id="1460143715">
      <w:bodyDiv w:val="1"/>
      <w:marLeft w:val="0"/>
      <w:marRight w:val="0"/>
      <w:marTop w:val="0"/>
      <w:marBottom w:val="0"/>
      <w:divBdr>
        <w:top w:val="none" w:sz="0" w:space="0" w:color="auto"/>
        <w:left w:val="none" w:sz="0" w:space="0" w:color="auto"/>
        <w:bottom w:val="none" w:sz="0" w:space="0" w:color="auto"/>
        <w:right w:val="none" w:sz="0" w:space="0" w:color="auto"/>
      </w:divBdr>
    </w:div>
    <w:div w:id="1463183913">
      <w:bodyDiv w:val="1"/>
      <w:marLeft w:val="0"/>
      <w:marRight w:val="0"/>
      <w:marTop w:val="0"/>
      <w:marBottom w:val="0"/>
      <w:divBdr>
        <w:top w:val="none" w:sz="0" w:space="0" w:color="auto"/>
        <w:left w:val="none" w:sz="0" w:space="0" w:color="auto"/>
        <w:bottom w:val="none" w:sz="0" w:space="0" w:color="auto"/>
        <w:right w:val="none" w:sz="0" w:space="0" w:color="auto"/>
      </w:divBdr>
    </w:div>
    <w:div w:id="1465270431">
      <w:bodyDiv w:val="1"/>
      <w:marLeft w:val="0"/>
      <w:marRight w:val="0"/>
      <w:marTop w:val="0"/>
      <w:marBottom w:val="0"/>
      <w:divBdr>
        <w:top w:val="none" w:sz="0" w:space="0" w:color="auto"/>
        <w:left w:val="none" w:sz="0" w:space="0" w:color="auto"/>
        <w:bottom w:val="none" w:sz="0" w:space="0" w:color="auto"/>
        <w:right w:val="none" w:sz="0" w:space="0" w:color="auto"/>
      </w:divBdr>
    </w:div>
    <w:div w:id="1467314710">
      <w:bodyDiv w:val="1"/>
      <w:marLeft w:val="0"/>
      <w:marRight w:val="0"/>
      <w:marTop w:val="0"/>
      <w:marBottom w:val="0"/>
      <w:divBdr>
        <w:top w:val="none" w:sz="0" w:space="0" w:color="auto"/>
        <w:left w:val="none" w:sz="0" w:space="0" w:color="auto"/>
        <w:bottom w:val="none" w:sz="0" w:space="0" w:color="auto"/>
        <w:right w:val="none" w:sz="0" w:space="0" w:color="auto"/>
      </w:divBdr>
    </w:div>
    <w:div w:id="1467969115">
      <w:bodyDiv w:val="1"/>
      <w:marLeft w:val="0"/>
      <w:marRight w:val="0"/>
      <w:marTop w:val="0"/>
      <w:marBottom w:val="0"/>
      <w:divBdr>
        <w:top w:val="none" w:sz="0" w:space="0" w:color="auto"/>
        <w:left w:val="none" w:sz="0" w:space="0" w:color="auto"/>
        <w:bottom w:val="none" w:sz="0" w:space="0" w:color="auto"/>
        <w:right w:val="none" w:sz="0" w:space="0" w:color="auto"/>
      </w:divBdr>
    </w:div>
    <w:div w:id="1469859994">
      <w:bodyDiv w:val="1"/>
      <w:marLeft w:val="0"/>
      <w:marRight w:val="0"/>
      <w:marTop w:val="0"/>
      <w:marBottom w:val="0"/>
      <w:divBdr>
        <w:top w:val="none" w:sz="0" w:space="0" w:color="auto"/>
        <w:left w:val="none" w:sz="0" w:space="0" w:color="auto"/>
        <w:bottom w:val="none" w:sz="0" w:space="0" w:color="auto"/>
        <w:right w:val="none" w:sz="0" w:space="0" w:color="auto"/>
      </w:divBdr>
    </w:div>
    <w:div w:id="1476945086">
      <w:bodyDiv w:val="1"/>
      <w:marLeft w:val="0"/>
      <w:marRight w:val="0"/>
      <w:marTop w:val="0"/>
      <w:marBottom w:val="0"/>
      <w:divBdr>
        <w:top w:val="none" w:sz="0" w:space="0" w:color="auto"/>
        <w:left w:val="none" w:sz="0" w:space="0" w:color="auto"/>
        <w:bottom w:val="none" w:sz="0" w:space="0" w:color="auto"/>
        <w:right w:val="none" w:sz="0" w:space="0" w:color="auto"/>
      </w:divBdr>
    </w:div>
    <w:div w:id="1477257226">
      <w:bodyDiv w:val="1"/>
      <w:marLeft w:val="0"/>
      <w:marRight w:val="0"/>
      <w:marTop w:val="0"/>
      <w:marBottom w:val="0"/>
      <w:divBdr>
        <w:top w:val="none" w:sz="0" w:space="0" w:color="auto"/>
        <w:left w:val="none" w:sz="0" w:space="0" w:color="auto"/>
        <w:bottom w:val="none" w:sz="0" w:space="0" w:color="auto"/>
        <w:right w:val="none" w:sz="0" w:space="0" w:color="auto"/>
      </w:divBdr>
    </w:div>
    <w:div w:id="1478381302">
      <w:bodyDiv w:val="1"/>
      <w:marLeft w:val="0"/>
      <w:marRight w:val="0"/>
      <w:marTop w:val="0"/>
      <w:marBottom w:val="0"/>
      <w:divBdr>
        <w:top w:val="none" w:sz="0" w:space="0" w:color="auto"/>
        <w:left w:val="none" w:sz="0" w:space="0" w:color="auto"/>
        <w:bottom w:val="none" w:sz="0" w:space="0" w:color="auto"/>
        <w:right w:val="none" w:sz="0" w:space="0" w:color="auto"/>
      </w:divBdr>
    </w:div>
    <w:div w:id="1479571309">
      <w:bodyDiv w:val="1"/>
      <w:marLeft w:val="0"/>
      <w:marRight w:val="0"/>
      <w:marTop w:val="0"/>
      <w:marBottom w:val="0"/>
      <w:divBdr>
        <w:top w:val="none" w:sz="0" w:space="0" w:color="auto"/>
        <w:left w:val="none" w:sz="0" w:space="0" w:color="auto"/>
        <w:bottom w:val="none" w:sz="0" w:space="0" w:color="auto"/>
        <w:right w:val="none" w:sz="0" w:space="0" w:color="auto"/>
      </w:divBdr>
    </w:div>
    <w:div w:id="1481194538">
      <w:bodyDiv w:val="1"/>
      <w:marLeft w:val="0"/>
      <w:marRight w:val="0"/>
      <w:marTop w:val="0"/>
      <w:marBottom w:val="0"/>
      <w:divBdr>
        <w:top w:val="none" w:sz="0" w:space="0" w:color="auto"/>
        <w:left w:val="none" w:sz="0" w:space="0" w:color="auto"/>
        <w:bottom w:val="none" w:sz="0" w:space="0" w:color="auto"/>
        <w:right w:val="none" w:sz="0" w:space="0" w:color="auto"/>
      </w:divBdr>
    </w:div>
    <w:div w:id="1483541455">
      <w:bodyDiv w:val="1"/>
      <w:marLeft w:val="0"/>
      <w:marRight w:val="0"/>
      <w:marTop w:val="0"/>
      <w:marBottom w:val="0"/>
      <w:divBdr>
        <w:top w:val="none" w:sz="0" w:space="0" w:color="auto"/>
        <w:left w:val="none" w:sz="0" w:space="0" w:color="auto"/>
        <w:bottom w:val="none" w:sz="0" w:space="0" w:color="auto"/>
        <w:right w:val="none" w:sz="0" w:space="0" w:color="auto"/>
      </w:divBdr>
    </w:div>
    <w:div w:id="1484545379">
      <w:bodyDiv w:val="1"/>
      <w:marLeft w:val="0"/>
      <w:marRight w:val="0"/>
      <w:marTop w:val="0"/>
      <w:marBottom w:val="0"/>
      <w:divBdr>
        <w:top w:val="none" w:sz="0" w:space="0" w:color="auto"/>
        <w:left w:val="none" w:sz="0" w:space="0" w:color="auto"/>
        <w:bottom w:val="none" w:sz="0" w:space="0" w:color="auto"/>
        <w:right w:val="none" w:sz="0" w:space="0" w:color="auto"/>
      </w:divBdr>
    </w:div>
    <w:div w:id="1489441413">
      <w:bodyDiv w:val="1"/>
      <w:marLeft w:val="0"/>
      <w:marRight w:val="0"/>
      <w:marTop w:val="0"/>
      <w:marBottom w:val="0"/>
      <w:divBdr>
        <w:top w:val="none" w:sz="0" w:space="0" w:color="auto"/>
        <w:left w:val="none" w:sz="0" w:space="0" w:color="auto"/>
        <w:bottom w:val="none" w:sz="0" w:space="0" w:color="auto"/>
        <w:right w:val="none" w:sz="0" w:space="0" w:color="auto"/>
      </w:divBdr>
    </w:div>
    <w:div w:id="1499535129">
      <w:bodyDiv w:val="1"/>
      <w:marLeft w:val="0"/>
      <w:marRight w:val="0"/>
      <w:marTop w:val="0"/>
      <w:marBottom w:val="0"/>
      <w:divBdr>
        <w:top w:val="none" w:sz="0" w:space="0" w:color="auto"/>
        <w:left w:val="none" w:sz="0" w:space="0" w:color="auto"/>
        <w:bottom w:val="none" w:sz="0" w:space="0" w:color="auto"/>
        <w:right w:val="none" w:sz="0" w:space="0" w:color="auto"/>
      </w:divBdr>
    </w:div>
    <w:div w:id="1499689057">
      <w:bodyDiv w:val="1"/>
      <w:marLeft w:val="0"/>
      <w:marRight w:val="0"/>
      <w:marTop w:val="0"/>
      <w:marBottom w:val="0"/>
      <w:divBdr>
        <w:top w:val="none" w:sz="0" w:space="0" w:color="auto"/>
        <w:left w:val="none" w:sz="0" w:space="0" w:color="auto"/>
        <w:bottom w:val="none" w:sz="0" w:space="0" w:color="auto"/>
        <w:right w:val="none" w:sz="0" w:space="0" w:color="auto"/>
      </w:divBdr>
    </w:div>
    <w:div w:id="1506049090">
      <w:bodyDiv w:val="1"/>
      <w:marLeft w:val="0"/>
      <w:marRight w:val="0"/>
      <w:marTop w:val="0"/>
      <w:marBottom w:val="0"/>
      <w:divBdr>
        <w:top w:val="none" w:sz="0" w:space="0" w:color="auto"/>
        <w:left w:val="none" w:sz="0" w:space="0" w:color="auto"/>
        <w:bottom w:val="none" w:sz="0" w:space="0" w:color="auto"/>
        <w:right w:val="none" w:sz="0" w:space="0" w:color="auto"/>
      </w:divBdr>
    </w:div>
    <w:div w:id="1508985061">
      <w:bodyDiv w:val="1"/>
      <w:marLeft w:val="0"/>
      <w:marRight w:val="0"/>
      <w:marTop w:val="0"/>
      <w:marBottom w:val="0"/>
      <w:divBdr>
        <w:top w:val="none" w:sz="0" w:space="0" w:color="auto"/>
        <w:left w:val="none" w:sz="0" w:space="0" w:color="auto"/>
        <w:bottom w:val="none" w:sz="0" w:space="0" w:color="auto"/>
        <w:right w:val="none" w:sz="0" w:space="0" w:color="auto"/>
      </w:divBdr>
    </w:div>
    <w:div w:id="1511139285">
      <w:bodyDiv w:val="1"/>
      <w:marLeft w:val="0"/>
      <w:marRight w:val="0"/>
      <w:marTop w:val="0"/>
      <w:marBottom w:val="0"/>
      <w:divBdr>
        <w:top w:val="none" w:sz="0" w:space="0" w:color="auto"/>
        <w:left w:val="none" w:sz="0" w:space="0" w:color="auto"/>
        <w:bottom w:val="none" w:sz="0" w:space="0" w:color="auto"/>
        <w:right w:val="none" w:sz="0" w:space="0" w:color="auto"/>
      </w:divBdr>
    </w:div>
    <w:div w:id="1511338442">
      <w:bodyDiv w:val="1"/>
      <w:marLeft w:val="0"/>
      <w:marRight w:val="0"/>
      <w:marTop w:val="0"/>
      <w:marBottom w:val="0"/>
      <w:divBdr>
        <w:top w:val="none" w:sz="0" w:space="0" w:color="auto"/>
        <w:left w:val="none" w:sz="0" w:space="0" w:color="auto"/>
        <w:bottom w:val="none" w:sz="0" w:space="0" w:color="auto"/>
        <w:right w:val="none" w:sz="0" w:space="0" w:color="auto"/>
      </w:divBdr>
    </w:div>
    <w:div w:id="1512644945">
      <w:bodyDiv w:val="1"/>
      <w:marLeft w:val="0"/>
      <w:marRight w:val="0"/>
      <w:marTop w:val="0"/>
      <w:marBottom w:val="0"/>
      <w:divBdr>
        <w:top w:val="none" w:sz="0" w:space="0" w:color="auto"/>
        <w:left w:val="none" w:sz="0" w:space="0" w:color="auto"/>
        <w:bottom w:val="none" w:sz="0" w:space="0" w:color="auto"/>
        <w:right w:val="none" w:sz="0" w:space="0" w:color="auto"/>
      </w:divBdr>
    </w:div>
    <w:div w:id="1514033869">
      <w:bodyDiv w:val="1"/>
      <w:marLeft w:val="0"/>
      <w:marRight w:val="0"/>
      <w:marTop w:val="0"/>
      <w:marBottom w:val="0"/>
      <w:divBdr>
        <w:top w:val="none" w:sz="0" w:space="0" w:color="auto"/>
        <w:left w:val="none" w:sz="0" w:space="0" w:color="auto"/>
        <w:bottom w:val="none" w:sz="0" w:space="0" w:color="auto"/>
        <w:right w:val="none" w:sz="0" w:space="0" w:color="auto"/>
      </w:divBdr>
    </w:div>
    <w:div w:id="1516579627">
      <w:bodyDiv w:val="1"/>
      <w:marLeft w:val="0"/>
      <w:marRight w:val="0"/>
      <w:marTop w:val="0"/>
      <w:marBottom w:val="0"/>
      <w:divBdr>
        <w:top w:val="none" w:sz="0" w:space="0" w:color="auto"/>
        <w:left w:val="none" w:sz="0" w:space="0" w:color="auto"/>
        <w:bottom w:val="none" w:sz="0" w:space="0" w:color="auto"/>
        <w:right w:val="none" w:sz="0" w:space="0" w:color="auto"/>
      </w:divBdr>
    </w:div>
    <w:div w:id="1516726903">
      <w:bodyDiv w:val="1"/>
      <w:marLeft w:val="0"/>
      <w:marRight w:val="0"/>
      <w:marTop w:val="0"/>
      <w:marBottom w:val="0"/>
      <w:divBdr>
        <w:top w:val="none" w:sz="0" w:space="0" w:color="auto"/>
        <w:left w:val="none" w:sz="0" w:space="0" w:color="auto"/>
        <w:bottom w:val="none" w:sz="0" w:space="0" w:color="auto"/>
        <w:right w:val="none" w:sz="0" w:space="0" w:color="auto"/>
      </w:divBdr>
    </w:div>
    <w:div w:id="1519467633">
      <w:bodyDiv w:val="1"/>
      <w:marLeft w:val="0"/>
      <w:marRight w:val="0"/>
      <w:marTop w:val="0"/>
      <w:marBottom w:val="0"/>
      <w:divBdr>
        <w:top w:val="none" w:sz="0" w:space="0" w:color="auto"/>
        <w:left w:val="none" w:sz="0" w:space="0" w:color="auto"/>
        <w:bottom w:val="none" w:sz="0" w:space="0" w:color="auto"/>
        <w:right w:val="none" w:sz="0" w:space="0" w:color="auto"/>
      </w:divBdr>
    </w:div>
    <w:div w:id="1521356916">
      <w:bodyDiv w:val="1"/>
      <w:marLeft w:val="0"/>
      <w:marRight w:val="0"/>
      <w:marTop w:val="0"/>
      <w:marBottom w:val="0"/>
      <w:divBdr>
        <w:top w:val="none" w:sz="0" w:space="0" w:color="auto"/>
        <w:left w:val="none" w:sz="0" w:space="0" w:color="auto"/>
        <w:bottom w:val="none" w:sz="0" w:space="0" w:color="auto"/>
        <w:right w:val="none" w:sz="0" w:space="0" w:color="auto"/>
      </w:divBdr>
    </w:div>
    <w:div w:id="1524633766">
      <w:bodyDiv w:val="1"/>
      <w:marLeft w:val="0"/>
      <w:marRight w:val="0"/>
      <w:marTop w:val="0"/>
      <w:marBottom w:val="0"/>
      <w:divBdr>
        <w:top w:val="none" w:sz="0" w:space="0" w:color="auto"/>
        <w:left w:val="none" w:sz="0" w:space="0" w:color="auto"/>
        <w:bottom w:val="none" w:sz="0" w:space="0" w:color="auto"/>
        <w:right w:val="none" w:sz="0" w:space="0" w:color="auto"/>
      </w:divBdr>
    </w:div>
    <w:div w:id="1525434061">
      <w:bodyDiv w:val="1"/>
      <w:marLeft w:val="0"/>
      <w:marRight w:val="0"/>
      <w:marTop w:val="0"/>
      <w:marBottom w:val="0"/>
      <w:divBdr>
        <w:top w:val="none" w:sz="0" w:space="0" w:color="auto"/>
        <w:left w:val="none" w:sz="0" w:space="0" w:color="auto"/>
        <w:bottom w:val="none" w:sz="0" w:space="0" w:color="auto"/>
        <w:right w:val="none" w:sz="0" w:space="0" w:color="auto"/>
      </w:divBdr>
    </w:div>
    <w:div w:id="1525483689">
      <w:bodyDiv w:val="1"/>
      <w:marLeft w:val="0"/>
      <w:marRight w:val="0"/>
      <w:marTop w:val="0"/>
      <w:marBottom w:val="0"/>
      <w:divBdr>
        <w:top w:val="none" w:sz="0" w:space="0" w:color="auto"/>
        <w:left w:val="none" w:sz="0" w:space="0" w:color="auto"/>
        <w:bottom w:val="none" w:sz="0" w:space="0" w:color="auto"/>
        <w:right w:val="none" w:sz="0" w:space="0" w:color="auto"/>
      </w:divBdr>
    </w:div>
    <w:div w:id="1526283811">
      <w:bodyDiv w:val="1"/>
      <w:marLeft w:val="0"/>
      <w:marRight w:val="0"/>
      <w:marTop w:val="0"/>
      <w:marBottom w:val="0"/>
      <w:divBdr>
        <w:top w:val="none" w:sz="0" w:space="0" w:color="auto"/>
        <w:left w:val="none" w:sz="0" w:space="0" w:color="auto"/>
        <w:bottom w:val="none" w:sz="0" w:space="0" w:color="auto"/>
        <w:right w:val="none" w:sz="0" w:space="0" w:color="auto"/>
      </w:divBdr>
    </w:div>
    <w:div w:id="1529172482">
      <w:bodyDiv w:val="1"/>
      <w:marLeft w:val="0"/>
      <w:marRight w:val="0"/>
      <w:marTop w:val="0"/>
      <w:marBottom w:val="0"/>
      <w:divBdr>
        <w:top w:val="none" w:sz="0" w:space="0" w:color="auto"/>
        <w:left w:val="none" w:sz="0" w:space="0" w:color="auto"/>
        <w:bottom w:val="none" w:sz="0" w:space="0" w:color="auto"/>
        <w:right w:val="none" w:sz="0" w:space="0" w:color="auto"/>
      </w:divBdr>
    </w:div>
    <w:div w:id="1531531956">
      <w:bodyDiv w:val="1"/>
      <w:marLeft w:val="0"/>
      <w:marRight w:val="0"/>
      <w:marTop w:val="0"/>
      <w:marBottom w:val="0"/>
      <w:divBdr>
        <w:top w:val="none" w:sz="0" w:space="0" w:color="auto"/>
        <w:left w:val="none" w:sz="0" w:space="0" w:color="auto"/>
        <w:bottom w:val="none" w:sz="0" w:space="0" w:color="auto"/>
        <w:right w:val="none" w:sz="0" w:space="0" w:color="auto"/>
      </w:divBdr>
    </w:div>
    <w:div w:id="1534266347">
      <w:bodyDiv w:val="1"/>
      <w:marLeft w:val="0"/>
      <w:marRight w:val="0"/>
      <w:marTop w:val="0"/>
      <w:marBottom w:val="0"/>
      <w:divBdr>
        <w:top w:val="none" w:sz="0" w:space="0" w:color="auto"/>
        <w:left w:val="none" w:sz="0" w:space="0" w:color="auto"/>
        <w:bottom w:val="none" w:sz="0" w:space="0" w:color="auto"/>
        <w:right w:val="none" w:sz="0" w:space="0" w:color="auto"/>
      </w:divBdr>
    </w:div>
    <w:div w:id="1539465484">
      <w:bodyDiv w:val="1"/>
      <w:marLeft w:val="0"/>
      <w:marRight w:val="0"/>
      <w:marTop w:val="0"/>
      <w:marBottom w:val="0"/>
      <w:divBdr>
        <w:top w:val="none" w:sz="0" w:space="0" w:color="auto"/>
        <w:left w:val="none" w:sz="0" w:space="0" w:color="auto"/>
        <w:bottom w:val="none" w:sz="0" w:space="0" w:color="auto"/>
        <w:right w:val="none" w:sz="0" w:space="0" w:color="auto"/>
      </w:divBdr>
    </w:div>
    <w:div w:id="1540245338">
      <w:bodyDiv w:val="1"/>
      <w:marLeft w:val="0"/>
      <w:marRight w:val="0"/>
      <w:marTop w:val="0"/>
      <w:marBottom w:val="0"/>
      <w:divBdr>
        <w:top w:val="none" w:sz="0" w:space="0" w:color="auto"/>
        <w:left w:val="none" w:sz="0" w:space="0" w:color="auto"/>
        <w:bottom w:val="none" w:sz="0" w:space="0" w:color="auto"/>
        <w:right w:val="none" w:sz="0" w:space="0" w:color="auto"/>
      </w:divBdr>
    </w:div>
    <w:div w:id="1540508028">
      <w:bodyDiv w:val="1"/>
      <w:marLeft w:val="0"/>
      <w:marRight w:val="0"/>
      <w:marTop w:val="0"/>
      <w:marBottom w:val="0"/>
      <w:divBdr>
        <w:top w:val="none" w:sz="0" w:space="0" w:color="auto"/>
        <w:left w:val="none" w:sz="0" w:space="0" w:color="auto"/>
        <w:bottom w:val="none" w:sz="0" w:space="0" w:color="auto"/>
        <w:right w:val="none" w:sz="0" w:space="0" w:color="auto"/>
      </w:divBdr>
    </w:div>
    <w:div w:id="1540580549">
      <w:bodyDiv w:val="1"/>
      <w:marLeft w:val="0"/>
      <w:marRight w:val="0"/>
      <w:marTop w:val="0"/>
      <w:marBottom w:val="0"/>
      <w:divBdr>
        <w:top w:val="none" w:sz="0" w:space="0" w:color="auto"/>
        <w:left w:val="none" w:sz="0" w:space="0" w:color="auto"/>
        <w:bottom w:val="none" w:sz="0" w:space="0" w:color="auto"/>
        <w:right w:val="none" w:sz="0" w:space="0" w:color="auto"/>
      </w:divBdr>
    </w:div>
    <w:div w:id="1541472655">
      <w:bodyDiv w:val="1"/>
      <w:marLeft w:val="0"/>
      <w:marRight w:val="0"/>
      <w:marTop w:val="0"/>
      <w:marBottom w:val="0"/>
      <w:divBdr>
        <w:top w:val="none" w:sz="0" w:space="0" w:color="auto"/>
        <w:left w:val="none" w:sz="0" w:space="0" w:color="auto"/>
        <w:bottom w:val="none" w:sz="0" w:space="0" w:color="auto"/>
        <w:right w:val="none" w:sz="0" w:space="0" w:color="auto"/>
      </w:divBdr>
    </w:div>
    <w:div w:id="1541749041">
      <w:bodyDiv w:val="1"/>
      <w:marLeft w:val="0"/>
      <w:marRight w:val="0"/>
      <w:marTop w:val="0"/>
      <w:marBottom w:val="0"/>
      <w:divBdr>
        <w:top w:val="none" w:sz="0" w:space="0" w:color="auto"/>
        <w:left w:val="none" w:sz="0" w:space="0" w:color="auto"/>
        <w:bottom w:val="none" w:sz="0" w:space="0" w:color="auto"/>
        <w:right w:val="none" w:sz="0" w:space="0" w:color="auto"/>
      </w:divBdr>
    </w:div>
    <w:div w:id="1541867675">
      <w:bodyDiv w:val="1"/>
      <w:marLeft w:val="0"/>
      <w:marRight w:val="0"/>
      <w:marTop w:val="0"/>
      <w:marBottom w:val="0"/>
      <w:divBdr>
        <w:top w:val="none" w:sz="0" w:space="0" w:color="auto"/>
        <w:left w:val="none" w:sz="0" w:space="0" w:color="auto"/>
        <w:bottom w:val="none" w:sz="0" w:space="0" w:color="auto"/>
        <w:right w:val="none" w:sz="0" w:space="0" w:color="auto"/>
      </w:divBdr>
    </w:div>
    <w:div w:id="1542865279">
      <w:bodyDiv w:val="1"/>
      <w:marLeft w:val="0"/>
      <w:marRight w:val="0"/>
      <w:marTop w:val="0"/>
      <w:marBottom w:val="0"/>
      <w:divBdr>
        <w:top w:val="none" w:sz="0" w:space="0" w:color="auto"/>
        <w:left w:val="none" w:sz="0" w:space="0" w:color="auto"/>
        <w:bottom w:val="none" w:sz="0" w:space="0" w:color="auto"/>
        <w:right w:val="none" w:sz="0" w:space="0" w:color="auto"/>
      </w:divBdr>
    </w:div>
    <w:div w:id="1543786435">
      <w:bodyDiv w:val="1"/>
      <w:marLeft w:val="0"/>
      <w:marRight w:val="0"/>
      <w:marTop w:val="0"/>
      <w:marBottom w:val="0"/>
      <w:divBdr>
        <w:top w:val="none" w:sz="0" w:space="0" w:color="auto"/>
        <w:left w:val="none" w:sz="0" w:space="0" w:color="auto"/>
        <w:bottom w:val="none" w:sz="0" w:space="0" w:color="auto"/>
        <w:right w:val="none" w:sz="0" w:space="0" w:color="auto"/>
      </w:divBdr>
    </w:div>
    <w:div w:id="1545210561">
      <w:bodyDiv w:val="1"/>
      <w:marLeft w:val="0"/>
      <w:marRight w:val="0"/>
      <w:marTop w:val="0"/>
      <w:marBottom w:val="0"/>
      <w:divBdr>
        <w:top w:val="none" w:sz="0" w:space="0" w:color="auto"/>
        <w:left w:val="none" w:sz="0" w:space="0" w:color="auto"/>
        <w:bottom w:val="none" w:sz="0" w:space="0" w:color="auto"/>
        <w:right w:val="none" w:sz="0" w:space="0" w:color="auto"/>
      </w:divBdr>
    </w:div>
    <w:div w:id="1545672294">
      <w:bodyDiv w:val="1"/>
      <w:marLeft w:val="0"/>
      <w:marRight w:val="0"/>
      <w:marTop w:val="0"/>
      <w:marBottom w:val="0"/>
      <w:divBdr>
        <w:top w:val="none" w:sz="0" w:space="0" w:color="auto"/>
        <w:left w:val="none" w:sz="0" w:space="0" w:color="auto"/>
        <w:bottom w:val="none" w:sz="0" w:space="0" w:color="auto"/>
        <w:right w:val="none" w:sz="0" w:space="0" w:color="auto"/>
      </w:divBdr>
    </w:div>
    <w:div w:id="1546060195">
      <w:bodyDiv w:val="1"/>
      <w:marLeft w:val="0"/>
      <w:marRight w:val="0"/>
      <w:marTop w:val="0"/>
      <w:marBottom w:val="0"/>
      <w:divBdr>
        <w:top w:val="none" w:sz="0" w:space="0" w:color="auto"/>
        <w:left w:val="none" w:sz="0" w:space="0" w:color="auto"/>
        <w:bottom w:val="none" w:sz="0" w:space="0" w:color="auto"/>
        <w:right w:val="none" w:sz="0" w:space="0" w:color="auto"/>
      </w:divBdr>
    </w:div>
    <w:div w:id="1549489477">
      <w:bodyDiv w:val="1"/>
      <w:marLeft w:val="0"/>
      <w:marRight w:val="0"/>
      <w:marTop w:val="0"/>
      <w:marBottom w:val="0"/>
      <w:divBdr>
        <w:top w:val="none" w:sz="0" w:space="0" w:color="auto"/>
        <w:left w:val="none" w:sz="0" w:space="0" w:color="auto"/>
        <w:bottom w:val="none" w:sz="0" w:space="0" w:color="auto"/>
        <w:right w:val="none" w:sz="0" w:space="0" w:color="auto"/>
      </w:divBdr>
    </w:div>
    <w:div w:id="1550535699">
      <w:bodyDiv w:val="1"/>
      <w:marLeft w:val="0"/>
      <w:marRight w:val="0"/>
      <w:marTop w:val="0"/>
      <w:marBottom w:val="0"/>
      <w:divBdr>
        <w:top w:val="none" w:sz="0" w:space="0" w:color="auto"/>
        <w:left w:val="none" w:sz="0" w:space="0" w:color="auto"/>
        <w:bottom w:val="none" w:sz="0" w:space="0" w:color="auto"/>
        <w:right w:val="none" w:sz="0" w:space="0" w:color="auto"/>
      </w:divBdr>
    </w:div>
    <w:div w:id="1554151060">
      <w:bodyDiv w:val="1"/>
      <w:marLeft w:val="0"/>
      <w:marRight w:val="0"/>
      <w:marTop w:val="0"/>
      <w:marBottom w:val="0"/>
      <w:divBdr>
        <w:top w:val="none" w:sz="0" w:space="0" w:color="auto"/>
        <w:left w:val="none" w:sz="0" w:space="0" w:color="auto"/>
        <w:bottom w:val="none" w:sz="0" w:space="0" w:color="auto"/>
        <w:right w:val="none" w:sz="0" w:space="0" w:color="auto"/>
      </w:divBdr>
    </w:div>
    <w:div w:id="1555771149">
      <w:bodyDiv w:val="1"/>
      <w:marLeft w:val="0"/>
      <w:marRight w:val="0"/>
      <w:marTop w:val="0"/>
      <w:marBottom w:val="0"/>
      <w:divBdr>
        <w:top w:val="none" w:sz="0" w:space="0" w:color="auto"/>
        <w:left w:val="none" w:sz="0" w:space="0" w:color="auto"/>
        <w:bottom w:val="none" w:sz="0" w:space="0" w:color="auto"/>
        <w:right w:val="none" w:sz="0" w:space="0" w:color="auto"/>
      </w:divBdr>
    </w:div>
    <w:div w:id="1557469875">
      <w:bodyDiv w:val="1"/>
      <w:marLeft w:val="0"/>
      <w:marRight w:val="0"/>
      <w:marTop w:val="0"/>
      <w:marBottom w:val="0"/>
      <w:divBdr>
        <w:top w:val="none" w:sz="0" w:space="0" w:color="auto"/>
        <w:left w:val="none" w:sz="0" w:space="0" w:color="auto"/>
        <w:bottom w:val="none" w:sz="0" w:space="0" w:color="auto"/>
        <w:right w:val="none" w:sz="0" w:space="0" w:color="auto"/>
      </w:divBdr>
    </w:div>
    <w:div w:id="1563902818">
      <w:bodyDiv w:val="1"/>
      <w:marLeft w:val="0"/>
      <w:marRight w:val="0"/>
      <w:marTop w:val="0"/>
      <w:marBottom w:val="0"/>
      <w:divBdr>
        <w:top w:val="none" w:sz="0" w:space="0" w:color="auto"/>
        <w:left w:val="none" w:sz="0" w:space="0" w:color="auto"/>
        <w:bottom w:val="none" w:sz="0" w:space="0" w:color="auto"/>
        <w:right w:val="none" w:sz="0" w:space="0" w:color="auto"/>
      </w:divBdr>
    </w:div>
    <w:div w:id="1567032957">
      <w:bodyDiv w:val="1"/>
      <w:marLeft w:val="0"/>
      <w:marRight w:val="0"/>
      <w:marTop w:val="0"/>
      <w:marBottom w:val="0"/>
      <w:divBdr>
        <w:top w:val="none" w:sz="0" w:space="0" w:color="auto"/>
        <w:left w:val="none" w:sz="0" w:space="0" w:color="auto"/>
        <w:bottom w:val="none" w:sz="0" w:space="0" w:color="auto"/>
        <w:right w:val="none" w:sz="0" w:space="0" w:color="auto"/>
      </w:divBdr>
    </w:div>
    <w:div w:id="1569876002">
      <w:bodyDiv w:val="1"/>
      <w:marLeft w:val="0"/>
      <w:marRight w:val="0"/>
      <w:marTop w:val="0"/>
      <w:marBottom w:val="0"/>
      <w:divBdr>
        <w:top w:val="none" w:sz="0" w:space="0" w:color="auto"/>
        <w:left w:val="none" w:sz="0" w:space="0" w:color="auto"/>
        <w:bottom w:val="none" w:sz="0" w:space="0" w:color="auto"/>
        <w:right w:val="none" w:sz="0" w:space="0" w:color="auto"/>
      </w:divBdr>
    </w:div>
    <w:div w:id="1570114319">
      <w:bodyDiv w:val="1"/>
      <w:marLeft w:val="0"/>
      <w:marRight w:val="0"/>
      <w:marTop w:val="0"/>
      <w:marBottom w:val="0"/>
      <w:divBdr>
        <w:top w:val="none" w:sz="0" w:space="0" w:color="auto"/>
        <w:left w:val="none" w:sz="0" w:space="0" w:color="auto"/>
        <w:bottom w:val="none" w:sz="0" w:space="0" w:color="auto"/>
        <w:right w:val="none" w:sz="0" w:space="0" w:color="auto"/>
      </w:divBdr>
    </w:div>
    <w:div w:id="1572541742">
      <w:bodyDiv w:val="1"/>
      <w:marLeft w:val="0"/>
      <w:marRight w:val="0"/>
      <w:marTop w:val="0"/>
      <w:marBottom w:val="0"/>
      <w:divBdr>
        <w:top w:val="none" w:sz="0" w:space="0" w:color="auto"/>
        <w:left w:val="none" w:sz="0" w:space="0" w:color="auto"/>
        <w:bottom w:val="none" w:sz="0" w:space="0" w:color="auto"/>
        <w:right w:val="none" w:sz="0" w:space="0" w:color="auto"/>
      </w:divBdr>
    </w:div>
    <w:div w:id="1576358345">
      <w:bodyDiv w:val="1"/>
      <w:marLeft w:val="0"/>
      <w:marRight w:val="0"/>
      <w:marTop w:val="0"/>
      <w:marBottom w:val="0"/>
      <w:divBdr>
        <w:top w:val="none" w:sz="0" w:space="0" w:color="auto"/>
        <w:left w:val="none" w:sz="0" w:space="0" w:color="auto"/>
        <w:bottom w:val="none" w:sz="0" w:space="0" w:color="auto"/>
        <w:right w:val="none" w:sz="0" w:space="0" w:color="auto"/>
      </w:divBdr>
    </w:div>
    <w:div w:id="1577787975">
      <w:bodyDiv w:val="1"/>
      <w:marLeft w:val="0"/>
      <w:marRight w:val="0"/>
      <w:marTop w:val="0"/>
      <w:marBottom w:val="0"/>
      <w:divBdr>
        <w:top w:val="none" w:sz="0" w:space="0" w:color="auto"/>
        <w:left w:val="none" w:sz="0" w:space="0" w:color="auto"/>
        <w:bottom w:val="none" w:sz="0" w:space="0" w:color="auto"/>
        <w:right w:val="none" w:sz="0" w:space="0" w:color="auto"/>
      </w:divBdr>
    </w:div>
    <w:div w:id="1578369725">
      <w:bodyDiv w:val="1"/>
      <w:marLeft w:val="0"/>
      <w:marRight w:val="0"/>
      <w:marTop w:val="0"/>
      <w:marBottom w:val="0"/>
      <w:divBdr>
        <w:top w:val="none" w:sz="0" w:space="0" w:color="auto"/>
        <w:left w:val="none" w:sz="0" w:space="0" w:color="auto"/>
        <w:bottom w:val="none" w:sz="0" w:space="0" w:color="auto"/>
        <w:right w:val="none" w:sz="0" w:space="0" w:color="auto"/>
      </w:divBdr>
      <w:divsChild>
        <w:div w:id="1830829666">
          <w:marLeft w:val="547"/>
          <w:marRight w:val="0"/>
          <w:marTop w:val="0"/>
          <w:marBottom w:val="0"/>
          <w:divBdr>
            <w:top w:val="none" w:sz="0" w:space="0" w:color="auto"/>
            <w:left w:val="none" w:sz="0" w:space="0" w:color="auto"/>
            <w:bottom w:val="none" w:sz="0" w:space="0" w:color="auto"/>
            <w:right w:val="none" w:sz="0" w:space="0" w:color="auto"/>
          </w:divBdr>
        </w:div>
      </w:divsChild>
    </w:div>
    <w:div w:id="1579091341">
      <w:bodyDiv w:val="1"/>
      <w:marLeft w:val="0"/>
      <w:marRight w:val="0"/>
      <w:marTop w:val="0"/>
      <w:marBottom w:val="0"/>
      <w:divBdr>
        <w:top w:val="none" w:sz="0" w:space="0" w:color="auto"/>
        <w:left w:val="none" w:sz="0" w:space="0" w:color="auto"/>
        <w:bottom w:val="none" w:sz="0" w:space="0" w:color="auto"/>
        <w:right w:val="none" w:sz="0" w:space="0" w:color="auto"/>
      </w:divBdr>
    </w:div>
    <w:div w:id="1582565733">
      <w:bodyDiv w:val="1"/>
      <w:marLeft w:val="0"/>
      <w:marRight w:val="0"/>
      <w:marTop w:val="0"/>
      <w:marBottom w:val="0"/>
      <w:divBdr>
        <w:top w:val="none" w:sz="0" w:space="0" w:color="auto"/>
        <w:left w:val="none" w:sz="0" w:space="0" w:color="auto"/>
        <w:bottom w:val="none" w:sz="0" w:space="0" w:color="auto"/>
        <w:right w:val="none" w:sz="0" w:space="0" w:color="auto"/>
      </w:divBdr>
    </w:div>
    <w:div w:id="1584728998">
      <w:bodyDiv w:val="1"/>
      <w:marLeft w:val="0"/>
      <w:marRight w:val="0"/>
      <w:marTop w:val="0"/>
      <w:marBottom w:val="0"/>
      <w:divBdr>
        <w:top w:val="none" w:sz="0" w:space="0" w:color="auto"/>
        <w:left w:val="none" w:sz="0" w:space="0" w:color="auto"/>
        <w:bottom w:val="none" w:sz="0" w:space="0" w:color="auto"/>
        <w:right w:val="none" w:sz="0" w:space="0" w:color="auto"/>
      </w:divBdr>
    </w:div>
    <w:div w:id="1585189467">
      <w:bodyDiv w:val="1"/>
      <w:marLeft w:val="0"/>
      <w:marRight w:val="0"/>
      <w:marTop w:val="0"/>
      <w:marBottom w:val="0"/>
      <w:divBdr>
        <w:top w:val="none" w:sz="0" w:space="0" w:color="auto"/>
        <w:left w:val="none" w:sz="0" w:space="0" w:color="auto"/>
        <w:bottom w:val="none" w:sz="0" w:space="0" w:color="auto"/>
        <w:right w:val="none" w:sz="0" w:space="0" w:color="auto"/>
      </w:divBdr>
    </w:div>
    <w:div w:id="1587036580">
      <w:bodyDiv w:val="1"/>
      <w:marLeft w:val="0"/>
      <w:marRight w:val="0"/>
      <w:marTop w:val="0"/>
      <w:marBottom w:val="0"/>
      <w:divBdr>
        <w:top w:val="none" w:sz="0" w:space="0" w:color="auto"/>
        <w:left w:val="none" w:sz="0" w:space="0" w:color="auto"/>
        <w:bottom w:val="none" w:sz="0" w:space="0" w:color="auto"/>
        <w:right w:val="none" w:sz="0" w:space="0" w:color="auto"/>
      </w:divBdr>
    </w:div>
    <w:div w:id="1588153230">
      <w:bodyDiv w:val="1"/>
      <w:marLeft w:val="0"/>
      <w:marRight w:val="0"/>
      <w:marTop w:val="0"/>
      <w:marBottom w:val="0"/>
      <w:divBdr>
        <w:top w:val="none" w:sz="0" w:space="0" w:color="auto"/>
        <w:left w:val="none" w:sz="0" w:space="0" w:color="auto"/>
        <w:bottom w:val="none" w:sz="0" w:space="0" w:color="auto"/>
        <w:right w:val="none" w:sz="0" w:space="0" w:color="auto"/>
      </w:divBdr>
    </w:div>
    <w:div w:id="1590115753">
      <w:bodyDiv w:val="1"/>
      <w:marLeft w:val="0"/>
      <w:marRight w:val="0"/>
      <w:marTop w:val="0"/>
      <w:marBottom w:val="0"/>
      <w:divBdr>
        <w:top w:val="none" w:sz="0" w:space="0" w:color="auto"/>
        <w:left w:val="none" w:sz="0" w:space="0" w:color="auto"/>
        <w:bottom w:val="none" w:sz="0" w:space="0" w:color="auto"/>
        <w:right w:val="none" w:sz="0" w:space="0" w:color="auto"/>
      </w:divBdr>
    </w:div>
    <w:div w:id="1590851690">
      <w:bodyDiv w:val="1"/>
      <w:marLeft w:val="0"/>
      <w:marRight w:val="0"/>
      <w:marTop w:val="0"/>
      <w:marBottom w:val="0"/>
      <w:divBdr>
        <w:top w:val="none" w:sz="0" w:space="0" w:color="auto"/>
        <w:left w:val="none" w:sz="0" w:space="0" w:color="auto"/>
        <w:bottom w:val="none" w:sz="0" w:space="0" w:color="auto"/>
        <w:right w:val="none" w:sz="0" w:space="0" w:color="auto"/>
      </w:divBdr>
    </w:div>
    <w:div w:id="1591768980">
      <w:bodyDiv w:val="1"/>
      <w:marLeft w:val="0"/>
      <w:marRight w:val="0"/>
      <w:marTop w:val="0"/>
      <w:marBottom w:val="0"/>
      <w:divBdr>
        <w:top w:val="none" w:sz="0" w:space="0" w:color="auto"/>
        <w:left w:val="none" w:sz="0" w:space="0" w:color="auto"/>
        <w:bottom w:val="none" w:sz="0" w:space="0" w:color="auto"/>
        <w:right w:val="none" w:sz="0" w:space="0" w:color="auto"/>
      </w:divBdr>
    </w:div>
    <w:div w:id="1593466574">
      <w:bodyDiv w:val="1"/>
      <w:marLeft w:val="0"/>
      <w:marRight w:val="0"/>
      <w:marTop w:val="0"/>
      <w:marBottom w:val="0"/>
      <w:divBdr>
        <w:top w:val="none" w:sz="0" w:space="0" w:color="auto"/>
        <w:left w:val="none" w:sz="0" w:space="0" w:color="auto"/>
        <w:bottom w:val="none" w:sz="0" w:space="0" w:color="auto"/>
        <w:right w:val="none" w:sz="0" w:space="0" w:color="auto"/>
      </w:divBdr>
    </w:div>
    <w:div w:id="1595631085">
      <w:bodyDiv w:val="1"/>
      <w:marLeft w:val="0"/>
      <w:marRight w:val="0"/>
      <w:marTop w:val="0"/>
      <w:marBottom w:val="0"/>
      <w:divBdr>
        <w:top w:val="none" w:sz="0" w:space="0" w:color="auto"/>
        <w:left w:val="none" w:sz="0" w:space="0" w:color="auto"/>
        <w:bottom w:val="none" w:sz="0" w:space="0" w:color="auto"/>
        <w:right w:val="none" w:sz="0" w:space="0" w:color="auto"/>
      </w:divBdr>
    </w:div>
    <w:div w:id="1605648536">
      <w:bodyDiv w:val="1"/>
      <w:marLeft w:val="0"/>
      <w:marRight w:val="0"/>
      <w:marTop w:val="0"/>
      <w:marBottom w:val="0"/>
      <w:divBdr>
        <w:top w:val="none" w:sz="0" w:space="0" w:color="auto"/>
        <w:left w:val="none" w:sz="0" w:space="0" w:color="auto"/>
        <w:bottom w:val="none" w:sz="0" w:space="0" w:color="auto"/>
        <w:right w:val="none" w:sz="0" w:space="0" w:color="auto"/>
      </w:divBdr>
    </w:div>
    <w:div w:id="1606187212">
      <w:bodyDiv w:val="1"/>
      <w:marLeft w:val="0"/>
      <w:marRight w:val="0"/>
      <w:marTop w:val="0"/>
      <w:marBottom w:val="0"/>
      <w:divBdr>
        <w:top w:val="none" w:sz="0" w:space="0" w:color="auto"/>
        <w:left w:val="none" w:sz="0" w:space="0" w:color="auto"/>
        <w:bottom w:val="none" w:sz="0" w:space="0" w:color="auto"/>
        <w:right w:val="none" w:sz="0" w:space="0" w:color="auto"/>
      </w:divBdr>
    </w:div>
    <w:div w:id="1607813241">
      <w:bodyDiv w:val="1"/>
      <w:marLeft w:val="0"/>
      <w:marRight w:val="0"/>
      <w:marTop w:val="0"/>
      <w:marBottom w:val="0"/>
      <w:divBdr>
        <w:top w:val="none" w:sz="0" w:space="0" w:color="auto"/>
        <w:left w:val="none" w:sz="0" w:space="0" w:color="auto"/>
        <w:bottom w:val="none" w:sz="0" w:space="0" w:color="auto"/>
        <w:right w:val="none" w:sz="0" w:space="0" w:color="auto"/>
      </w:divBdr>
    </w:div>
    <w:div w:id="1608150420">
      <w:bodyDiv w:val="1"/>
      <w:marLeft w:val="0"/>
      <w:marRight w:val="0"/>
      <w:marTop w:val="0"/>
      <w:marBottom w:val="0"/>
      <w:divBdr>
        <w:top w:val="none" w:sz="0" w:space="0" w:color="auto"/>
        <w:left w:val="none" w:sz="0" w:space="0" w:color="auto"/>
        <w:bottom w:val="none" w:sz="0" w:space="0" w:color="auto"/>
        <w:right w:val="none" w:sz="0" w:space="0" w:color="auto"/>
      </w:divBdr>
    </w:div>
    <w:div w:id="1608196157">
      <w:bodyDiv w:val="1"/>
      <w:marLeft w:val="0"/>
      <w:marRight w:val="0"/>
      <w:marTop w:val="0"/>
      <w:marBottom w:val="0"/>
      <w:divBdr>
        <w:top w:val="none" w:sz="0" w:space="0" w:color="auto"/>
        <w:left w:val="none" w:sz="0" w:space="0" w:color="auto"/>
        <w:bottom w:val="none" w:sz="0" w:space="0" w:color="auto"/>
        <w:right w:val="none" w:sz="0" w:space="0" w:color="auto"/>
      </w:divBdr>
    </w:div>
    <w:div w:id="1608538724">
      <w:bodyDiv w:val="1"/>
      <w:marLeft w:val="0"/>
      <w:marRight w:val="0"/>
      <w:marTop w:val="0"/>
      <w:marBottom w:val="0"/>
      <w:divBdr>
        <w:top w:val="none" w:sz="0" w:space="0" w:color="auto"/>
        <w:left w:val="none" w:sz="0" w:space="0" w:color="auto"/>
        <w:bottom w:val="none" w:sz="0" w:space="0" w:color="auto"/>
        <w:right w:val="none" w:sz="0" w:space="0" w:color="auto"/>
      </w:divBdr>
    </w:div>
    <w:div w:id="1615290495">
      <w:bodyDiv w:val="1"/>
      <w:marLeft w:val="0"/>
      <w:marRight w:val="0"/>
      <w:marTop w:val="0"/>
      <w:marBottom w:val="0"/>
      <w:divBdr>
        <w:top w:val="none" w:sz="0" w:space="0" w:color="auto"/>
        <w:left w:val="none" w:sz="0" w:space="0" w:color="auto"/>
        <w:bottom w:val="none" w:sz="0" w:space="0" w:color="auto"/>
        <w:right w:val="none" w:sz="0" w:space="0" w:color="auto"/>
      </w:divBdr>
    </w:div>
    <w:div w:id="1618609440">
      <w:bodyDiv w:val="1"/>
      <w:marLeft w:val="0"/>
      <w:marRight w:val="0"/>
      <w:marTop w:val="0"/>
      <w:marBottom w:val="0"/>
      <w:divBdr>
        <w:top w:val="none" w:sz="0" w:space="0" w:color="auto"/>
        <w:left w:val="none" w:sz="0" w:space="0" w:color="auto"/>
        <w:bottom w:val="none" w:sz="0" w:space="0" w:color="auto"/>
        <w:right w:val="none" w:sz="0" w:space="0" w:color="auto"/>
      </w:divBdr>
    </w:div>
    <w:div w:id="16189500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22498114">
      <w:bodyDiv w:val="1"/>
      <w:marLeft w:val="0"/>
      <w:marRight w:val="0"/>
      <w:marTop w:val="0"/>
      <w:marBottom w:val="0"/>
      <w:divBdr>
        <w:top w:val="none" w:sz="0" w:space="0" w:color="auto"/>
        <w:left w:val="none" w:sz="0" w:space="0" w:color="auto"/>
        <w:bottom w:val="none" w:sz="0" w:space="0" w:color="auto"/>
        <w:right w:val="none" w:sz="0" w:space="0" w:color="auto"/>
      </w:divBdr>
    </w:div>
    <w:div w:id="1622572527">
      <w:bodyDiv w:val="1"/>
      <w:marLeft w:val="0"/>
      <w:marRight w:val="0"/>
      <w:marTop w:val="0"/>
      <w:marBottom w:val="0"/>
      <w:divBdr>
        <w:top w:val="none" w:sz="0" w:space="0" w:color="auto"/>
        <w:left w:val="none" w:sz="0" w:space="0" w:color="auto"/>
        <w:bottom w:val="none" w:sz="0" w:space="0" w:color="auto"/>
        <w:right w:val="none" w:sz="0" w:space="0" w:color="auto"/>
      </w:divBdr>
    </w:div>
    <w:div w:id="1624269095">
      <w:bodyDiv w:val="1"/>
      <w:marLeft w:val="0"/>
      <w:marRight w:val="0"/>
      <w:marTop w:val="0"/>
      <w:marBottom w:val="0"/>
      <w:divBdr>
        <w:top w:val="none" w:sz="0" w:space="0" w:color="auto"/>
        <w:left w:val="none" w:sz="0" w:space="0" w:color="auto"/>
        <w:bottom w:val="none" w:sz="0" w:space="0" w:color="auto"/>
        <w:right w:val="none" w:sz="0" w:space="0" w:color="auto"/>
      </w:divBdr>
    </w:div>
    <w:div w:id="1625038552">
      <w:bodyDiv w:val="1"/>
      <w:marLeft w:val="0"/>
      <w:marRight w:val="0"/>
      <w:marTop w:val="0"/>
      <w:marBottom w:val="0"/>
      <w:divBdr>
        <w:top w:val="none" w:sz="0" w:space="0" w:color="auto"/>
        <w:left w:val="none" w:sz="0" w:space="0" w:color="auto"/>
        <w:bottom w:val="none" w:sz="0" w:space="0" w:color="auto"/>
        <w:right w:val="none" w:sz="0" w:space="0" w:color="auto"/>
      </w:divBdr>
    </w:div>
    <w:div w:id="1625503825">
      <w:bodyDiv w:val="1"/>
      <w:marLeft w:val="0"/>
      <w:marRight w:val="0"/>
      <w:marTop w:val="0"/>
      <w:marBottom w:val="0"/>
      <w:divBdr>
        <w:top w:val="none" w:sz="0" w:space="0" w:color="auto"/>
        <w:left w:val="none" w:sz="0" w:space="0" w:color="auto"/>
        <w:bottom w:val="none" w:sz="0" w:space="0" w:color="auto"/>
        <w:right w:val="none" w:sz="0" w:space="0" w:color="auto"/>
      </w:divBdr>
    </w:div>
    <w:div w:id="1625962553">
      <w:bodyDiv w:val="1"/>
      <w:marLeft w:val="0"/>
      <w:marRight w:val="0"/>
      <w:marTop w:val="0"/>
      <w:marBottom w:val="0"/>
      <w:divBdr>
        <w:top w:val="none" w:sz="0" w:space="0" w:color="auto"/>
        <w:left w:val="none" w:sz="0" w:space="0" w:color="auto"/>
        <w:bottom w:val="none" w:sz="0" w:space="0" w:color="auto"/>
        <w:right w:val="none" w:sz="0" w:space="0" w:color="auto"/>
      </w:divBdr>
    </w:div>
    <w:div w:id="1627809976">
      <w:bodyDiv w:val="1"/>
      <w:marLeft w:val="0"/>
      <w:marRight w:val="0"/>
      <w:marTop w:val="0"/>
      <w:marBottom w:val="0"/>
      <w:divBdr>
        <w:top w:val="none" w:sz="0" w:space="0" w:color="auto"/>
        <w:left w:val="none" w:sz="0" w:space="0" w:color="auto"/>
        <w:bottom w:val="none" w:sz="0" w:space="0" w:color="auto"/>
        <w:right w:val="none" w:sz="0" w:space="0" w:color="auto"/>
      </w:divBdr>
    </w:div>
    <w:div w:id="1632204971">
      <w:bodyDiv w:val="1"/>
      <w:marLeft w:val="0"/>
      <w:marRight w:val="0"/>
      <w:marTop w:val="0"/>
      <w:marBottom w:val="0"/>
      <w:divBdr>
        <w:top w:val="none" w:sz="0" w:space="0" w:color="auto"/>
        <w:left w:val="none" w:sz="0" w:space="0" w:color="auto"/>
        <w:bottom w:val="none" w:sz="0" w:space="0" w:color="auto"/>
        <w:right w:val="none" w:sz="0" w:space="0" w:color="auto"/>
      </w:divBdr>
    </w:div>
    <w:div w:id="1632517967">
      <w:bodyDiv w:val="1"/>
      <w:marLeft w:val="0"/>
      <w:marRight w:val="0"/>
      <w:marTop w:val="0"/>
      <w:marBottom w:val="0"/>
      <w:divBdr>
        <w:top w:val="none" w:sz="0" w:space="0" w:color="auto"/>
        <w:left w:val="none" w:sz="0" w:space="0" w:color="auto"/>
        <w:bottom w:val="none" w:sz="0" w:space="0" w:color="auto"/>
        <w:right w:val="none" w:sz="0" w:space="0" w:color="auto"/>
      </w:divBdr>
    </w:div>
    <w:div w:id="1633168687">
      <w:bodyDiv w:val="1"/>
      <w:marLeft w:val="0"/>
      <w:marRight w:val="0"/>
      <w:marTop w:val="0"/>
      <w:marBottom w:val="0"/>
      <w:divBdr>
        <w:top w:val="none" w:sz="0" w:space="0" w:color="auto"/>
        <w:left w:val="none" w:sz="0" w:space="0" w:color="auto"/>
        <w:bottom w:val="none" w:sz="0" w:space="0" w:color="auto"/>
        <w:right w:val="none" w:sz="0" w:space="0" w:color="auto"/>
      </w:divBdr>
    </w:div>
    <w:div w:id="1638296683">
      <w:bodyDiv w:val="1"/>
      <w:marLeft w:val="0"/>
      <w:marRight w:val="0"/>
      <w:marTop w:val="0"/>
      <w:marBottom w:val="0"/>
      <w:divBdr>
        <w:top w:val="none" w:sz="0" w:space="0" w:color="auto"/>
        <w:left w:val="none" w:sz="0" w:space="0" w:color="auto"/>
        <w:bottom w:val="none" w:sz="0" w:space="0" w:color="auto"/>
        <w:right w:val="none" w:sz="0" w:space="0" w:color="auto"/>
      </w:divBdr>
    </w:div>
    <w:div w:id="1642344574">
      <w:bodyDiv w:val="1"/>
      <w:marLeft w:val="0"/>
      <w:marRight w:val="0"/>
      <w:marTop w:val="0"/>
      <w:marBottom w:val="0"/>
      <w:divBdr>
        <w:top w:val="none" w:sz="0" w:space="0" w:color="auto"/>
        <w:left w:val="none" w:sz="0" w:space="0" w:color="auto"/>
        <w:bottom w:val="none" w:sz="0" w:space="0" w:color="auto"/>
        <w:right w:val="none" w:sz="0" w:space="0" w:color="auto"/>
      </w:divBdr>
    </w:div>
    <w:div w:id="1648825597">
      <w:bodyDiv w:val="1"/>
      <w:marLeft w:val="0"/>
      <w:marRight w:val="0"/>
      <w:marTop w:val="0"/>
      <w:marBottom w:val="0"/>
      <w:divBdr>
        <w:top w:val="none" w:sz="0" w:space="0" w:color="auto"/>
        <w:left w:val="none" w:sz="0" w:space="0" w:color="auto"/>
        <w:bottom w:val="none" w:sz="0" w:space="0" w:color="auto"/>
        <w:right w:val="none" w:sz="0" w:space="0" w:color="auto"/>
      </w:divBdr>
    </w:div>
    <w:div w:id="1650554634">
      <w:bodyDiv w:val="1"/>
      <w:marLeft w:val="0"/>
      <w:marRight w:val="0"/>
      <w:marTop w:val="0"/>
      <w:marBottom w:val="0"/>
      <w:divBdr>
        <w:top w:val="none" w:sz="0" w:space="0" w:color="auto"/>
        <w:left w:val="none" w:sz="0" w:space="0" w:color="auto"/>
        <w:bottom w:val="none" w:sz="0" w:space="0" w:color="auto"/>
        <w:right w:val="none" w:sz="0" w:space="0" w:color="auto"/>
      </w:divBdr>
    </w:div>
    <w:div w:id="1653413372">
      <w:bodyDiv w:val="1"/>
      <w:marLeft w:val="0"/>
      <w:marRight w:val="0"/>
      <w:marTop w:val="0"/>
      <w:marBottom w:val="0"/>
      <w:divBdr>
        <w:top w:val="none" w:sz="0" w:space="0" w:color="auto"/>
        <w:left w:val="none" w:sz="0" w:space="0" w:color="auto"/>
        <w:bottom w:val="none" w:sz="0" w:space="0" w:color="auto"/>
        <w:right w:val="none" w:sz="0" w:space="0" w:color="auto"/>
      </w:divBdr>
    </w:div>
    <w:div w:id="1654286193">
      <w:bodyDiv w:val="1"/>
      <w:marLeft w:val="0"/>
      <w:marRight w:val="0"/>
      <w:marTop w:val="0"/>
      <w:marBottom w:val="0"/>
      <w:divBdr>
        <w:top w:val="none" w:sz="0" w:space="0" w:color="auto"/>
        <w:left w:val="none" w:sz="0" w:space="0" w:color="auto"/>
        <w:bottom w:val="none" w:sz="0" w:space="0" w:color="auto"/>
        <w:right w:val="none" w:sz="0" w:space="0" w:color="auto"/>
      </w:divBdr>
    </w:div>
    <w:div w:id="1656059733">
      <w:bodyDiv w:val="1"/>
      <w:marLeft w:val="0"/>
      <w:marRight w:val="0"/>
      <w:marTop w:val="0"/>
      <w:marBottom w:val="0"/>
      <w:divBdr>
        <w:top w:val="none" w:sz="0" w:space="0" w:color="auto"/>
        <w:left w:val="none" w:sz="0" w:space="0" w:color="auto"/>
        <w:bottom w:val="none" w:sz="0" w:space="0" w:color="auto"/>
        <w:right w:val="none" w:sz="0" w:space="0" w:color="auto"/>
      </w:divBdr>
    </w:div>
    <w:div w:id="1657567034">
      <w:bodyDiv w:val="1"/>
      <w:marLeft w:val="0"/>
      <w:marRight w:val="0"/>
      <w:marTop w:val="0"/>
      <w:marBottom w:val="0"/>
      <w:divBdr>
        <w:top w:val="none" w:sz="0" w:space="0" w:color="auto"/>
        <w:left w:val="none" w:sz="0" w:space="0" w:color="auto"/>
        <w:bottom w:val="none" w:sz="0" w:space="0" w:color="auto"/>
        <w:right w:val="none" w:sz="0" w:space="0" w:color="auto"/>
      </w:divBdr>
    </w:div>
    <w:div w:id="1658066955">
      <w:bodyDiv w:val="1"/>
      <w:marLeft w:val="0"/>
      <w:marRight w:val="0"/>
      <w:marTop w:val="0"/>
      <w:marBottom w:val="0"/>
      <w:divBdr>
        <w:top w:val="none" w:sz="0" w:space="0" w:color="auto"/>
        <w:left w:val="none" w:sz="0" w:space="0" w:color="auto"/>
        <w:bottom w:val="none" w:sz="0" w:space="0" w:color="auto"/>
        <w:right w:val="none" w:sz="0" w:space="0" w:color="auto"/>
      </w:divBdr>
    </w:div>
    <w:div w:id="1659726061">
      <w:bodyDiv w:val="1"/>
      <w:marLeft w:val="0"/>
      <w:marRight w:val="0"/>
      <w:marTop w:val="0"/>
      <w:marBottom w:val="0"/>
      <w:divBdr>
        <w:top w:val="none" w:sz="0" w:space="0" w:color="auto"/>
        <w:left w:val="none" w:sz="0" w:space="0" w:color="auto"/>
        <w:bottom w:val="none" w:sz="0" w:space="0" w:color="auto"/>
        <w:right w:val="none" w:sz="0" w:space="0" w:color="auto"/>
      </w:divBdr>
    </w:div>
    <w:div w:id="1667125157">
      <w:bodyDiv w:val="1"/>
      <w:marLeft w:val="0"/>
      <w:marRight w:val="0"/>
      <w:marTop w:val="0"/>
      <w:marBottom w:val="0"/>
      <w:divBdr>
        <w:top w:val="none" w:sz="0" w:space="0" w:color="auto"/>
        <w:left w:val="none" w:sz="0" w:space="0" w:color="auto"/>
        <w:bottom w:val="none" w:sz="0" w:space="0" w:color="auto"/>
        <w:right w:val="none" w:sz="0" w:space="0" w:color="auto"/>
      </w:divBdr>
    </w:div>
    <w:div w:id="1667393344">
      <w:bodyDiv w:val="1"/>
      <w:marLeft w:val="0"/>
      <w:marRight w:val="0"/>
      <w:marTop w:val="0"/>
      <w:marBottom w:val="0"/>
      <w:divBdr>
        <w:top w:val="none" w:sz="0" w:space="0" w:color="auto"/>
        <w:left w:val="none" w:sz="0" w:space="0" w:color="auto"/>
        <w:bottom w:val="none" w:sz="0" w:space="0" w:color="auto"/>
        <w:right w:val="none" w:sz="0" w:space="0" w:color="auto"/>
      </w:divBdr>
    </w:div>
    <w:div w:id="1671330068">
      <w:bodyDiv w:val="1"/>
      <w:marLeft w:val="0"/>
      <w:marRight w:val="0"/>
      <w:marTop w:val="0"/>
      <w:marBottom w:val="0"/>
      <w:divBdr>
        <w:top w:val="none" w:sz="0" w:space="0" w:color="auto"/>
        <w:left w:val="none" w:sz="0" w:space="0" w:color="auto"/>
        <w:bottom w:val="none" w:sz="0" w:space="0" w:color="auto"/>
        <w:right w:val="none" w:sz="0" w:space="0" w:color="auto"/>
      </w:divBdr>
    </w:div>
    <w:div w:id="1673021655">
      <w:bodyDiv w:val="1"/>
      <w:marLeft w:val="0"/>
      <w:marRight w:val="0"/>
      <w:marTop w:val="0"/>
      <w:marBottom w:val="0"/>
      <w:divBdr>
        <w:top w:val="none" w:sz="0" w:space="0" w:color="auto"/>
        <w:left w:val="none" w:sz="0" w:space="0" w:color="auto"/>
        <w:bottom w:val="none" w:sz="0" w:space="0" w:color="auto"/>
        <w:right w:val="none" w:sz="0" w:space="0" w:color="auto"/>
      </w:divBdr>
    </w:div>
    <w:div w:id="1682468652">
      <w:bodyDiv w:val="1"/>
      <w:marLeft w:val="0"/>
      <w:marRight w:val="0"/>
      <w:marTop w:val="0"/>
      <w:marBottom w:val="0"/>
      <w:divBdr>
        <w:top w:val="none" w:sz="0" w:space="0" w:color="auto"/>
        <w:left w:val="none" w:sz="0" w:space="0" w:color="auto"/>
        <w:bottom w:val="none" w:sz="0" w:space="0" w:color="auto"/>
        <w:right w:val="none" w:sz="0" w:space="0" w:color="auto"/>
      </w:divBdr>
    </w:div>
    <w:div w:id="1683048066">
      <w:bodyDiv w:val="1"/>
      <w:marLeft w:val="0"/>
      <w:marRight w:val="0"/>
      <w:marTop w:val="0"/>
      <w:marBottom w:val="0"/>
      <w:divBdr>
        <w:top w:val="none" w:sz="0" w:space="0" w:color="auto"/>
        <w:left w:val="none" w:sz="0" w:space="0" w:color="auto"/>
        <w:bottom w:val="none" w:sz="0" w:space="0" w:color="auto"/>
        <w:right w:val="none" w:sz="0" w:space="0" w:color="auto"/>
      </w:divBdr>
    </w:div>
    <w:div w:id="1683820801">
      <w:bodyDiv w:val="1"/>
      <w:marLeft w:val="0"/>
      <w:marRight w:val="0"/>
      <w:marTop w:val="0"/>
      <w:marBottom w:val="0"/>
      <w:divBdr>
        <w:top w:val="none" w:sz="0" w:space="0" w:color="auto"/>
        <w:left w:val="none" w:sz="0" w:space="0" w:color="auto"/>
        <w:bottom w:val="none" w:sz="0" w:space="0" w:color="auto"/>
        <w:right w:val="none" w:sz="0" w:space="0" w:color="auto"/>
      </w:divBdr>
    </w:div>
    <w:div w:id="1686403293">
      <w:bodyDiv w:val="1"/>
      <w:marLeft w:val="0"/>
      <w:marRight w:val="0"/>
      <w:marTop w:val="0"/>
      <w:marBottom w:val="0"/>
      <w:divBdr>
        <w:top w:val="none" w:sz="0" w:space="0" w:color="auto"/>
        <w:left w:val="none" w:sz="0" w:space="0" w:color="auto"/>
        <w:bottom w:val="none" w:sz="0" w:space="0" w:color="auto"/>
        <w:right w:val="none" w:sz="0" w:space="0" w:color="auto"/>
      </w:divBdr>
    </w:div>
    <w:div w:id="1686975191">
      <w:bodyDiv w:val="1"/>
      <w:marLeft w:val="0"/>
      <w:marRight w:val="0"/>
      <w:marTop w:val="0"/>
      <w:marBottom w:val="0"/>
      <w:divBdr>
        <w:top w:val="none" w:sz="0" w:space="0" w:color="auto"/>
        <w:left w:val="none" w:sz="0" w:space="0" w:color="auto"/>
        <w:bottom w:val="none" w:sz="0" w:space="0" w:color="auto"/>
        <w:right w:val="none" w:sz="0" w:space="0" w:color="auto"/>
      </w:divBdr>
    </w:div>
    <w:div w:id="1687974204">
      <w:bodyDiv w:val="1"/>
      <w:marLeft w:val="0"/>
      <w:marRight w:val="0"/>
      <w:marTop w:val="0"/>
      <w:marBottom w:val="0"/>
      <w:divBdr>
        <w:top w:val="none" w:sz="0" w:space="0" w:color="auto"/>
        <w:left w:val="none" w:sz="0" w:space="0" w:color="auto"/>
        <w:bottom w:val="none" w:sz="0" w:space="0" w:color="auto"/>
        <w:right w:val="none" w:sz="0" w:space="0" w:color="auto"/>
      </w:divBdr>
    </w:div>
    <w:div w:id="1695956717">
      <w:bodyDiv w:val="1"/>
      <w:marLeft w:val="0"/>
      <w:marRight w:val="0"/>
      <w:marTop w:val="0"/>
      <w:marBottom w:val="0"/>
      <w:divBdr>
        <w:top w:val="none" w:sz="0" w:space="0" w:color="auto"/>
        <w:left w:val="none" w:sz="0" w:space="0" w:color="auto"/>
        <w:bottom w:val="none" w:sz="0" w:space="0" w:color="auto"/>
        <w:right w:val="none" w:sz="0" w:space="0" w:color="auto"/>
      </w:divBdr>
    </w:div>
    <w:div w:id="1696494704">
      <w:bodyDiv w:val="1"/>
      <w:marLeft w:val="0"/>
      <w:marRight w:val="0"/>
      <w:marTop w:val="0"/>
      <w:marBottom w:val="0"/>
      <w:divBdr>
        <w:top w:val="none" w:sz="0" w:space="0" w:color="auto"/>
        <w:left w:val="none" w:sz="0" w:space="0" w:color="auto"/>
        <w:bottom w:val="none" w:sz="0" w:space="0" w:color="auto"/>
        <w:right w:val="none" w:sz="0" w:space="0" w:color="auto"/>
      </w:divBdr>
    </w:div>
    <w:div w:id="1699038923">
      <w:bodyDiv w:val="1"/>
      <w:marLeft w:val="0"/>
      <w:marRight w:val="0"/>
      <w:marTop w:val="0"/>
      <w:marBottom w:val="0"/>
      <w:divBdr>
        <w:top w:val="none" w:sz="0" w:space="0" w:color="auto"/>
        <w:left w:val="none" w:sz="0" w:space="0" w:color="auto"/>
        <w:bottom w:val="none" w:sz="0" w:space="0" w:color="auto"/>
        <w:right w:val="none" w:sz="0" w:space="0" w:color="auto"/>
      </w:divBdr>
    </w:div>
    <w:div w:id="1700667100">
      <w:bodyDiv w:val="1"/>
      <w:marLeft w:val="0"/>
      <w:marRight w:val="0"/>
      <w:marTop w:val="0"/>
      <w:marBottom w:val="0"/>
      <w:divBdr>
        <w:top w:val="none" w:sz="0" w:space="0" w:color="auto"/>
        <w:left w:val="none" w:sz="0" w:space="0" w:color="auto"/>
        <w:bottom w:val="none" w:sz="0" w:space="0" w:color="auto"/>
        <w:right w:val="none" w:sz="0" w:space="0" w:color="auto"/>
      </w:divBdr>
    </w:div>
    <w:div w:id="1702512878">
      <w:bodyDiv w:val="1"/>
      <w:marLeft w:val="0"/>
      <w:marRight w:val="0"/>
      <w:marTop w:val="0"/>
      <w:marBottom w:val="0"/>
      <w:divBdr>
        <w:top w:val="none" w:sz="0" w:space="0" w:color="auto"/>
        <w:left w:val="none" w:sz="0" w:space="0" w:color="auto"/>
        <w:bottom w:val="none" w:sz="0" w:space="0" w:color="auto"/>
        <w:right w:val="none" w:sz="0" w:space="0" w:color="auto"/>
      </w:divBdr>
    </w:div>
    <w:div w:id="1709179682">
      <w:bodyDiv w:val="1"/>
      <w:marLeft w:val="0"/>
      <w:marRight w:val="0"/>
      <w:marTop w:val="0"/>
      <w:marBottom w:val="0"/>
      <w:divBdr>
        <w:top w:val="none" w:sz="0" w:space="0" w:color="auto"/>
        <w:left w:val="none" w:sz="0" w:space="0" w:color="auto"/>
        <w:bottom w:val="none" w:sz="0" w:space="0" w:color="auto"/>
        <w:right w:val="none" w:sz="0" w:space="0" w:color="auto"/>
      </w:divBdr>
    </w:div>
    <w:div w:id="1710106531">
      <w:bodyDiv w:val="1"/>
      <w:marLeft w:val="0"/>
      <w:marRight w:val="0"/>
      <w:marTop w:val="0"/>
      <w:marBottom w:val="0"/>
      <w:divBdr>
        <w:top w:val="none" w:sz="0" w:space="0" w:color="auto"/>
        <w:left w:val="none" w:sz="0" w:space="0" w:color="auto"/>
        <w:bottom w:val="none" w:sz="0" w:space="0" w:color="auto"/>
        <w:right w:val="none" w:sz="0" w:space="0" w:color="auto"/>
      </w:divBdr>
    </w:div>
    <w:div w:id="1714229479">
      <w:bodyDiv w:val="1"/>
      <w:marLeft w:val="0"/>
      <w:marRight w:val="0"/>
      <w:marTop w:val="0"/>
      <w:marBottom w:val="0"/>
      <w:divBdr>
        <w:top w:val="none" w:sz="0" w:space="0" w:color="auto"/>
        <w:left w:val="none" w:sz="0" w:space="0" w:color="auto"/>
        <w:bottom w:val="none" w:sz="0" w:space="0" w:color="auto"/>
        <w:right w:val="none" w:sz="0" w:space="0" w:color="auto"/>
      </w:divBdr>
    </w:div>
    <w:div w:id="1715081519">
      <w:bodyDiv w:val="1"/>
      <w:marLeft w:val="0"/>
      <w:marRight w:val="0"/>
      <w:marTop w:val="0"/>
      <w:marBottom w:val="0"/>
      <w:divBdr>
        <w:top w:val="none" w:sz="0" w:space="0" w:color="auto"/>
        <w:left w:val="none" w:sz="0" w:space="0" w:color="auto"/>
        <w:bottom w:val="none" w:sz="0" w:space="0" w:color="auto"/>
        <w:right w:val="none" w:sz="0" w:space="0" w:color="auto"/>
      </w:divBdr>
    </w:div>
    <w:div w:id="1715543650">
      <w:bodyDiv w:val="1"/>
      <w:marLeft w:val="0"/>
      <w:marRight w:val="0"/>
      <w:marTop w:val="0"/>
      <w:marBottom w:val="0"/>
      <w:divBdr>
        <w:top w:val="none" w:sz="0" w:space="0" w:color="auto"/>
        <w:left w:val="none" w:sz="0" w:space="0" w:color="auto"/>
        <w:bottom w:val="none" w:sz="0" w:space="0" w:color="auto"/>
        <w:right w:val="none" w:sz="0" w:space="0" w:color="auto"/>
      </w:divBdr>
    </w:div>
    <w:div w:id="1716927517">
      <w:bodyDiv w:val="1"/>
      <w:marLeft w:val="0"/>
      <w:marRight w:val="0"/>
      <w:marTop w:val="0"/>
      <w:marBottom w:val="0"/>
      <w:divBdr>
        <w:top w:val="none" w:sz="0" w:space="0" w:color="auto"/>
        <w:left w:val="none" w:sz="0" w:space="0" w:color="auto"/>
        <w:bottom w:val="none" w:sz="0" w:space="0" w:color="auto"/>
        <w:right w:val="none" w:sz="0" w:space="0" w:color="auto"/>
      </w:divBdr>
    </w:div>
    <w:div w:id="1717123564">
      <w:bodyDiv w:val="1"/>
      <w:marLeft w:val="0"/>
      <w:marRight w:val="0"/>
      <w:marTop w:val="0"/>
      <w:marBottom w:val="0"/>
      <w:divBdr>
        <w:top w:val="none" w:sz="0" w:space="0" w:color="auto"/>
        <w:left w:val="none" w:sz="0" w:space="0" w:color="auto"/>
        <w:bottom w:val="none" w:sz="0" w:space="0" w:color="auto"/>
        <w:right w:val="none" w:sz="0" w:space="0" w:color="auto"/>
      </w:divBdr>
    </w:div>
    <w:div w:id="1720128333">
      <w:bodyDiv w:val="1"/>
      <w:marLeft w:val="0"/>
      <w:marRight w:val="0"/>
      <w:marTop w:val="0"/>
      <w:marBottom w:val="0"/>
      <w:divBdr>
        <w:top w:val="none" w:sz="0" w:space="0" w:color="auto"/>
        <w:left w:val="none" w:sz="0" w:space="0" w:color="auto"/>
        <w:bottom w:val="none" w:sz="0" w:space="0" w:color="auto"/>
        <w:right w:val="none" w:sz="0" w:space="0" w:color="auto"/>
      </w:divBdr>
    </w:div>
    <w:div w:id="1721785492">
      <w:bodyDiv w:val="1"/>
      <w:marLeft w:val="0"/>
      <w:marRight w:val="0"/>
      <w:marTop w:val="0"/>
      <w:marBottom w:val="0"/>
      <w:divBdr>
        <w:top w:val="none" w:sz="0" w:space="0" w:color="auto"/>
        <w:left w:val="none" w:sz="0" w:space="0" w:color="auto"/>
        <w:bottom w:val="none" w:sz="0" w:space="0" w:color="auto"/>
        <w:right w:val="none" w:sz="0" w:space="0" w:color="auto"/>
      </w:divBdr>
    </w:div>
    <w:div w:id="1721976126">
      <w:bodyDiv w:val="1"/>
      <w:marLeft w:val="0"/>
      <w:marRight w:val="0"/>
      <w:marTop w:val="0"/>
      <w:marBottom w:val="0"/>
      <w:divBdr>
        <w:top w:val="none" w:sz="0" w:space="0" w:color="auto"/>
        <w:left w:val="none" w:sz="0" w:space="0" w:color="auto"/>
        <w:bottom w:val="none" w:sz="0" w:space="0" w:color="auto"/>
        <w:right w:val="none" w:sz="0" w:space="0" w:color="auto"/>
      </w:divBdr>
    </w:div>
    <w:div w:id="1728603774">
      <w:bodyDiv w:val="1"/>
      <w:marLeft w:val="0"/>
      <w:marRight w:val="0"/>
      <w:marTop w:val="0"/>
      <w:marBottom w:val="0"/>
      <w:divBdr>
        <w:top w:val="none" w:sz="0" w:space="0" w:color="auto"/>
        <w:left w:val="none" w:sz="0" w:space="0" w:color="auto"/>
        <w:bottom w:val="none" w:sz="0" w:space="0" w:color="auto"/>
        <w:right w:val="none" w:sz="0" w:space="0" w:color="auto"/>
      </w:divBdr>
    </w:div>
    <w:div w:id="1729187736">
      <w:bodyDiv w:val="1"/>
      <w:marLeft w:val="0"/>
      <w:marRight w:val="0"/>
      <w:marTop w:val="0"/>
      <w:marBottom w:val="0"/>
      <w:divBdr>
        <w:top w:val="none" w:sz="0" w:space="0" w:color="auto"/>
        <w:left w:val="none" w:sz="0" w:space="0" w:color="auto"/>
        <w:bottom w:val="none" w:sz="0" w:space="0" w:color="auto"/>
        <w:right w:val="none" w:sz="0" w:space="0" w:color="auto"/>
      </w:divBdr>
    </w:div>
    <w:div w:id="1734769933">
      <w:bodyDiv w:val="1"/>
      <w:marLeft w:val="0"/>
      <w:marRight w:val="0"/>
      <w:marTop w:val="0"/>
      <w:marBottom w:val="0"/>
      <w:divBdr>
        <w:top w:val="none" w:sz="0" w:space="0" w:color="auto"/>
        <w:left w:val="none" w:sz="0" w:space="0" w:color="auto"/>
        <w:bottom w:val="none" w:sz="0" w:space="0" w:color="auto"/>
        <w:right w:val="none" w:sz="0" w:space="0" w:color="auto"/>
      </w:divBdr>
    </w:div>
    <w:div w:id="1740252868">
      <w:bodyDiv w:val="1"/>
      <w:marLeft w:val="0"/>
      <w:marRight w:val="0"/>
      <w:marTop w:val="0"/>
      <w:marBottom w:val="0"/>
      <w:divBdr>
        <w:top w:val="none" w:sz="0" w:space="0" w:color="auto"/>
        <w:left w:val="none" w:sz="0" w:space="0" w:color="auto"/>
        <w:bottom w:val="none" w:sz="0" w:space="0" w:color="auto"/>
        <w:right w:val="none" w:sz="0" w:space="0" w:color="auto"/>
      </w:divBdr>
    </w:div>
    <w:div w:id="1741782802">
      <w:bodyDiv w:val="1"/>
      <w:marLeft w:val="0"/>
      <w:marRight w:val="0"/>
      <w:marTop w:val="0"/>
      <w:marBottom w:val="0"/>
      <w:divBdr>
        <w:top w:val="none" w:sz="0" w:space="0" w:color="auto"/>
        <w:left w:val="none" w:sz="0" w:space="0" w:color="auto"/>
        <w:bottom w:val="none" w:sz="0" w:space="0" w:color="auto"/>
        <w:right w:val="none" w:sz="0" w:space="0" w:color="auto"/>
      </w:divBdr>
    </w:div>
    <w:div w:id="1741829004">
      <w:bodyDiv w:val="1"/>
      <w:marLeft w:val="0"/>
      <w:marRight w:val="0"/>
      <w:marTop w:val="0"/>
      <w:marBottom w:val="0"/>
      <w:divBdr>
        <w:top w:val="none" w:sz="0" w:space="0" w:color="auto"/>
        <w:left w:val="none" w:sz="0" w:space="0" w:color="auto"/>
        <w:bottom w:val="none" w:sz="0" w:space="0" w:color="auto"/>
        <w:right w:val="none" w:sz="0" w:space="0" w:color="auto"/>
      </w:divBdr>
    </w:div>
    <w:div w:id="1744837571">
      <w:bodyDiv w:val="1"/>
      <w:marLeft w:val="0"/>
      <w:marRight w:val="0"/>
      <w:marTop w:val="0"/>
      <w:marBottom w:val="0"/>
      <w:divBdr>
        <w:top w:val="none" w:sz="0" w:space="0" w:color="auto"/>
        <w:left w:val="none" w:sz="0" w:space="0" w:color="auto"/>
        <w:bottom w:val="none" w:sz="0" w:space="0" w:color="auto"/>
        <w:right w:val="none" w:sz="0" w:space="0" w:color="auto"/>
      </w:divBdr>
    </w:div>
    <w:div w:id="1749616750">
      <w:bodyDiv w:val="1"/>
      <w:marLeft w:val="0"/>
      <w:marRight w:val="0"/>
      <w:marTop w:val="0"/>
      <w:marBottom w:val="0"/>
      <w:divBdr>
        <w:top w:val="none" w:sz="0" w:space="0" w:color="auto"/>
        <w:left w:val="none" w:sz="0" w:space="0" w:color="auto"/>
        <w:bottom w:val="none" w:sz="0" w:space="0" w:color="auto"/>
        <w:right w:val="none" w:sz="0" w:space="0" w:color="auto"/>
      </w:divBdr>
    </w:div>
    <w:div w:id="1749687994">
      <w:bodyDiv w:val="1"/>
      <w:marLeft w:val="0"/>
      <w:marRight w:val="0"/>
      <w:marTop w:val="0"/>
      <w:marBottom w:val="0"/>
      <w:divBdr>
        <w:top w:val="none" w:sz="0" w:space="0" w:color="auto"/>
        <w:left w:val="none" w:sz="0" w:space="0" w:color="auto"/>
        <w:bottom w:val="none" w:sz="0" w:space="0" w:color="auto"/>
        <w:right w:val="none" w:sz="0" w:space="0" w:color="auto"/>
      </w:divBdr>
    </w:div>
    <w:div w:id="1756365385">
      <w:bodyDiv w:val="1"/>
      <w:marLeft w:val="0"/>
      <w:marRight w:val="0"/>
      <w:marTop w:val="0"/>
      <w:marBottom w:val="0"/>
      <w:divBdr>
        <w:top w:val="none" w:sz="0" w:space="0" w:color="auto"/>
        <w:left w:val="none" w:sz="0" w:space="0" w:color="auto"/>
        <w:bottom w:val="none" w:sz="0" w:space="0" w:color="auto"/>
        <w:right w:val="none" w:sz="0" w:space="0" w:color="auto"/>
      </w:divBdr>
    </w:div>
    <w:div w:id="1757242861">
      <w:bodyDiv w:val="1"/>
      <w:marLeft w:val="0"/>
      <w:marRight w:val="0"/>
      <w:marTop w:val="0"/>
      <w:marBottom w:val="0"/>
      <w:divBdr>
        <w:top w:val="none" w:sz="0" w:space="0" w:color="auto"/>
        <w:left w:val="none" w:sz="0" w:space="0" w:color="auto"/>
        <w:bottom w:val="none" w:sz="0" w:space="0" w:color="auto"/>
        <w:right w:val="none" w:sz="0" w:space="0" w:color="auto"/>
      </w:divBdr>
    </w:div>
    <w:div w:id="1759398836">
      <w:bodyDiv w:val="1"/>
      <w:marLeft w:val="0"/>
      <w:marRight w:val="0"/>
      <w:marTop w:val="0"/>
      <w:marBottom w:val="0"/>
      <w:divBdr>
        <w:top w:val="none" w:sz="0" w:space="0" w:color="auto"/>
        <w:left w:val="none" w:sz="0" w:space="0" w:color="auto"/>
        <w:bottom w:val="none" w:sz="0" w:space="0" w:color="auto"/>
        <w:right w:val="none" w:sz="0" w:space="0" w:color="auto"/>
      </w:divBdr>
    </w:div>
    <w:div w:id="1760322813">
      <w:bodyDiv w:val="1"/>
      <w:marLeft w:val="0"/>
      <w:marRight w:val="0"/>
      <w:marTop w:val="0"/>
      <w:marBottom w:val="0"/>
      <w:divBdr>
        <w:top w:val="none" w:sz="0" w:space="0" w:color="auto"/>
        <w:left w:val="none" w:sz="0" w:space="0" w:color="auto"/>
        <w:bottom w:val="none" w:sz="0" w:space="0" w:color="auto"/>
        <w:right w:val="none" w:sz="0" w:space="0" w:color="auto"/>
      </w:divBdr>
    </w:div>
    <w:div w:id="1760561373">
      <w:bodyDiv w:val="1"/>
      <w:marLeft w:val="0"/>
      <w:marRight w:val="0"/>
      <w:marTop w:val="0"/>
      <w:marBottom w:val="0"/>
      <w:divBdr>
        <w:top w:val="none" w:sz="0" w:space="0" w:color="auto"/>
        <w:left w:val="none" w:sz="0" w:space="0" w:color="auto"/>
        <w:bottom w:val="none" w:sz="0" w:space="0" w:color="auto"/>
        <w:right w:val="none" w:sz="0" w:space="0" w:color="auto"/>
      </w:divBdr>
    </w:div>
    <w:div w:id="1762798143">
      <w:bodyDiv w:val="1"/>
      <w:marLeft w:val="0"/>
      <w:marRight w:val="0"/>
      <w:marTop w:val="0"/>
      <w:marBottom w:val="0"/>
      <w:divBdr>
        <w:top w:val="none" w:sz="0" w:space="0" w:color="auto"/>
        <w:left w:val="none" w:sz="0" w:space="0" w:color="auto"/>
        <w:bottom w:val="none" w:sz="0" w:space="0" w:color="auto"/>
        <w:right w:val="none" w:sz="0" w:space="0" w:color="auto"/>
      </w:divBdr>
    </w:div>
    <w:div w:id="1763450143">
      <w:bodyDiv w:val="1"/>
      <w:marLeft w:val="0"/>
      <w:marRight w:val="0"/>
      <w:marTop w:val="0"/>
      <w:marBottom w:val="0"/>
      <w:divBdr>
        <w:top w:val="none" w:sz="0" w:space="0" w:color="auto"/>
        <w:left w:val="none" w:sz="0" w:space="0" w:color="auto"/>
        <w:bottom w:val="none" w:sz="0" w:space="0" w:color="auto"/>
        <w:right w:val="none" w:sz="0" w:space="0" w:color="auto"/>
      </w:divBdr>
    </w:div>
    <w:div w:id="1767385350">
      <w:bodyDiv w:val="1"/>
      <w:marLeft w:val="0"/>
      <w:marRight w:val="0"/>
      <w:marTop w:val="0"/>
      <w:marBottom w:val="0"/>
      <w:divBdr>
        <w:top w:val="none" w:sz="0" w:space="0" w:color="auto"/>
        <w:left w:val="none" w:sz="0" w:space="0" w:color="auto"/>
        <w:bottom w:val="none" w:sz="0" w:space="0" w:color="auto"/>
        <w:right w:val="none" w:sz="0" w:space="0" w:color="auto"/>
      </w:divBdr>
    </w:div>
    <w:div w:id="1768161344">
      <w:bodyDiv w:val="1"/>
      <w:marLeft w:val="0"/>
      <w:marRight w:val="0"/>
      <w:marTop w:val="0"/>
      <w:marBottom w:val="0"/>
      <w:divBdr>
        <w:top w:val="none" w:sz="0" w:space="0" w:color="auto"/>
        <w:left w:val="none" w:sz="0" w:space="0" w:color="auto"/>
        <w:bottom w:val="none" w:sz="0" w:space="0" w:color="auto"/>
        <w:right w:val="none" w:sz="0" w:space="0" w:color="auto"/>
      </w:divBdr>
    </w:div>
    <w:div w:id="1769689173">
      <w:bodyDiv w:val="1"/>
      <w:marLeft w:val="0"/>
      <w:marRight w:val="0"/>
      <w:marTop w:val="0"/>
      <w:marBottom w:val="0"/>
      <w:divBdr>
        <w:top w:val="none" w:sz="0" w:space="0" w:color="auto"/>
        <w:left w:val="none" w:sz="0" w:space="0" w:color="auto"/>
        <w:bottom w:val="none" w:sz="0" w:space="0" w:color="auto"/>
        <w:right w:val="none" w:sz="0" w:space="0" w:color="auto"/>
      </w:divBdr>
    </w:div>
    <w:div w:id="1770932948">
      <w:bodyDiv w:val="1"/>
      <w:marLeft w:val="0"/>
      <w:marRight w:val="0"/>
      <w:marTop w:val="0"/>
      <w:marBottom w:val="0"/>
      <w:divBdr>
        <w:top w:val="none" w:sz="0" w:space="0" w:color="auto"/>
        <w:left w:val="none" w:sz="0" w:space="0" w:color="auto"/>
        <w:bottom w:val="none" w:sz="0" w:space="0" w:color="auto"/>
        <w:right w:val="none" w:sz="0" w:space="0" w:color="auto"/>
      </w:divBdr>
    </w:div>
    <w:div w:id="1777098516">
      <w:bodyDiv w:val="1"/>
      <w:marLeft w:val="0"/>
      <w:marRight w:val="0"/>
      <w:marTop w:val="0"/>
      <w:marBottom w:val="0"/>
      <w:divBdr>
        <w:top w:val="none" w:sz="0" w:space="0" w:color="auto"/>
        <w:left w:val="none" w:sz="0" w:space="0" w:color="auto"/>
        <w:bottom w:val="none" w:sz="0" w:space="0" w:color="auto"/>
        <w:right w:val="none" w:sz="0" w:space="0" w:color="auto"/>
      </w:divBdr>
    </w:div>
    <w:div w:id="1778602574">
      <w:bodyDiv w:val="1"/>
      <w:marLeft w:val="0"/>
      <w:marRight w:val="0"/>
      <w:marTop w:val="0"/>
      <w:marBottom w:val="0"/>
      <w:divBdr>
        <w:top w:val="none" w:sz="0" w:space="0" w:color="auto"/>
        <w:left w:val="none" w:sz="0" w:space="0" w:color="auto"/>
        <w:bottom w:val="none" w:sz="0" w:space="0" w:color="auto"/>
        <w:right w:val="none" w:sz="0" w:space="0" w:color="auto"/>
      </w:divBdr>
    </w:div>
    <w:div w:id="1779525111">
      <w:bodyDiv w:val="1"/>
      <w:marLeft w:val="0"/>
      <w:marRight w:val="0"/>
      <w:marTop w:val="0"/>
      <w:marBottom w:val="0"/>
      <w:divBdr>
        <w:top w:val="none" w:sz="0" w:space="0" w:color="auto"/>
        <w:left w:val="none" w:sz="0" w:space="0" w:color="auto"/>
        <w:bottom w:val="none" w:sz="0" w:space="0" w:color="auto"/>
        <w:right w:val="none" w:sz="0" w:space="0" w:color="auto"/>
      </w:divBdr>
    </w:div>
    <w:div w:id="1780366598">
      <w:bodyDiv w:val="1"/>
      <w:marLeft w:val="0"/>
      <w:marRight w:val="0"/>
      <w:marTop w:val="0"/>
      <w:marBottom w:val="0"/>
      <w:divBdr>
        <w:top w:val="none" w:sz="0" w:space="0" w:color="auto"/>
        <w:left w:val="none" w:sz="0" w:space="0" w:color="auto"/>
        <w:bottom w:val="none" w:sz="0" w:space="0" w:color="auto"/>
        <w:right w:val="none" w:sz="0" w:space="0" w:color="auto"/>
      </w:divBdr>
    </w:div>
    <w:div w:id="1783300231">
      <w:bodyDiv w:val="1"/>
      <w:marLeft w:val="0"/>
      <w:marRight w:val="0"/>
      <w:marTop w:val="0"/>
      <w:marBottom w:val="0"/>
      <w:divBdr>
        <w:top w:val="none" w:sz="0" w:space="0" w:color="auto"/>
        <w:left w:val="none" w:sz="0" w:space="0" w:color="auto"/>
        <w:bottom w:val="none" w:sz="0" w:space="0" w:color="auto"/>
        <w:right w:val="none" w:sz="0" w:space="0" w:color="auto"/>
      </w:divBdr>
    </w:div>
    <w:div w:id="1789662275">
      <w:bodyDiv w:val="1"/>
      <w:marLeft w:val="0"/>
      <w:marRight w:val="0"/>
      <w:marTop w:val="0"/>
      <w:marBottom w:val="0"/>
      <w:divBdr>
        <w:top w:val="none" w:sz="0" w:space="0" w:color="auto"/>
        <w:left w:val="none" w:sz="0" w:space="0" w:color="auto"/>
        <w:bottom w:val="none" w:sz="0" w:space="0" w:color="auto"/>
        <w:right w:val="none" w:sz="0" w:space="0" w:color="auto"/>
      </w:divBdr>
      <w:divsChild>
        <w:div w:id="1521620504">
          <w:marLeft w:val="480"/>
          <w:marRight w:val="0"/>
          <w:marTop w:val="0"/>
          <w:marBottom w:val="0"/>
          <w:divBdr>
            <w:top w:val="none" w:sz="0" w:space="0" w:color="auto"/>
            <w:left w:val="none" w:sz="0" w:space="0" w:color="auto"/>
            <w:bottom w:val="none" w:sz="0" w:space="0" w:color="auto"/>
            <w:right w:val="none" w:sz="0" w:space="0" w:color="auto"/>
          </w:divBdr>
        </w:div>
        <w:div w:id="921337186">
          <w:marLeft w:val="480"/>
          <w:marRight w:val="0"/>
          <w:marTop w:val="0"/>
          <w:marBottom w:val="0"/>
          <w:divBdr>
            <w:top w:val="none" w:sz="0" w:space="0" w:color="auto"/>
            <w:left w:val="none" w:sz="0" w:space="0" w:color="auto"/>
            <w:bottom w:val="none" w:sz="0" w:space="0" w:color="auto"/>
            <w:right w:val="none" w:sz="0" w:space="0" w:color="auto"/>
          </w:divBdr>
        </w:div>
        <w:div w:id="1055078627">
          <w:marLeft w:val="480"/>
          <w:marRight w:val="0"/>
          <w:marTop w:val="0"/>
          <w:marBottom w:val="0"/>
          <w:divBdr>
            <w:top w:val="none" w:sz="0" w:space="0" w:color="auto"/>
            <w:left w:val="none" w:sz="0" w:space="0" w:color="auto"/>
            <w:bottom w:val="none" w:sz="0" w:space="0" w:color="auto"/>
            <w:right w:val="none" w:sz="0" w:space="0" w:color="auto"/>
          </w:divBdr>
        </w:div>
        <w:div w:id="1782333745">
          <w:marLeft w:val="480"/>
          <w:marRight w:val="0"/>
          <w:marTop w:val="0"/>
          <w:marBottom w:val="0"/>
          <w:divBdr>
            <w:top w:val="none" w:sz="0" w:space="0" w:color="auto"/>
            <w:left w:val="none" w:sz="0" w:space="0" w:color="auto"/>
            <w:bottom w:val="none" w:sz="0" w:space="0" w:color="auto"/>
            <w:right w:val="none" w:sz="0" w:space="0" w:color="auto"/>
          </w:divBdr>
        </w:div>
        <w:div w:id="199586252">
          <w:marLeft w:val="480"/>
          <w:marRight w:val="0"/>
          <w:marTop w:val="0"/>
          <w:marBottom w:val="0"/>
          <w:divBdr>
            <w:top w:val="none" w:sz="0" w:space="0" w:color="auto"/>
            <w:left w:val="none" w:sz="0" w:space="0" w:color="auto"/>
            <w:bottom w:val="none" w:sz="0" w:space="0" w:color="auto"/>
            <w:right w:val="none" w:sz="0" w:space="0" w:color="auto"/>
          </w:divBdr>
        </w:div>
        <w:div w:id="1056970737">
          <w:marLeft w:val="480"/>
          <w:marRight w:val="0"/>
          <w:marTop w:val="0"/>
          <w:marBottom w:val="0"/>
          <w:divBdr>
            <w:top w:val="none" w:sz="0" w:space="0" w:color="auto"/>
            <w:left w:val="none" w:sz="0" w:space="0" w:color="auto"/>
            <w:bottom w:val="none" w:sz="0" w:space="0" w:color="auto"/>
            <w:right w:val="none" w:sz="0" w:space="0" w:color="auto"/>
          </w:divBdr>
        </w:div>
        <w:div w:id="370958939">
          <w:marLeft w:val="480"/>
          <w:marRight w:val="0"/>
          <w:marTop w:val="0"/>
          <w:marBottom w:val="0"/>
          <w:divBdr>
            <w:top w:val="none" w:sz="0" w:space="0" w:color="auto"/>
            <w:left w:val="none" w:sz="0" w:space="0" w:color="auto"/>
            <w:bottom w:val="none" w:sz="0" w:space="0" w:color="auto"/>
            <w:right w:val="none" w:sz="0" w:space="0" w:color="auto"/>
          </w:divBdr>
        </w:div>
        <w:div w:id="1547789461">
          <w:marLeft w:val="480"/>
          <w:marRight w:val="0"/>
          <w:marTop w:val="0"/>
          <w:marBottom w:val="0"/>
          <w:divBdr>
            <w:top w:val="none" w:sz="0" w:space="0" w:color="auto"/>
            <w:left w:val="none" w:sz="0" w:space="0" w:color="auto"/>
            <w:bottom w:val="none" w:sz="0" w:space="0" w:color="auto"/>
            <w:right w:val="none" w:sz="0" w:space="0" w:color="auto"/>
          </w:divBdr>
        </w:div>
        <w:div w:id="1301308251">
          <w:marLeft w:val="480"/>
          <w:marRight w:val="0"/>
          <w:marTop w:val="0"/>
          <w:marBottom w:val="0"/>
          <w:divBdr>
            <w:top w:val="none" w:sz="0" w:space="0" w:color="auto"/>
            <w:left w:val="none" w:sz="0" w:space="0" w:color="auto"/>
            <w:bottom w:val="none" w:sz="0" w:space="0" w:color="auto"/>
            <w:right w:val="none" w:sz="0" w:space="0" w:color="auto"/>
          </w:divBdr>
        </w:div>
        <w:div w:id="1140807467">
          <w:marLeft w:val="480"/>
          <w:marRight w:val="0"/>
          <w:marTop w:val="0"/>
          <w:marBottom w:val="0"/>
          <w:divBdr>
            <w:top w:val="none" w:sz="0" w:space="0" w:color="auto"/>
            <w:left w:val="none" w:sz="0" w:space="0" w:color="auto"/>
            <w:bottom w:val="none" w:sz="0" w:space="0" w:color="auto"/>
            <w:right w:val="none" w:sz="0" w:space="0" w:color="auto"/>
          </w:divBdr>
        </w:div>
        <w:div w:id="1070035776">
          <w:marLeft w:val="480"/>
          <w:marRight w:val="0"/>
          <w:marTop w:val="0"/>
          <w:marBottom w:val="0"/>
          <w:divBdr>
            <w:top w:val="none" w:sz="0" w:space="0" w:color="auto"/>
            <w:left w:val="none" w:sz="0" w:space="0" w:color="auto"/>
            <w:bottom w:val="none" w:sz="0" w:space="0" w:color="auto"/>
            <w:right w:val="none" w:sz="0" w:space="0" w:color="auto"/>
          </w:divBdr>
        </w:div>
        <w:div w:id="241723927">
          <w:marLeft w:val="480"/>
          <w:marRight w:val="0"/>
          <w:marTop w:val="0"/>
          <w:marBottom w:val="0"/>
          <w:divBdr>
            <w:top w:val="none" w:sz="0" w:space="0" w:color="auto"/>
            <w:left w:val="none" w:sz="0" w:space="0" w:color="auto"/>
            <w:bottom w:val="none" w:sz="0" w:space="0" w:color="auto"/>
            <w:right w:val="none" w:sz="0" w:space="0" w:color="auto"/>
          </w:divBdr>
        </w:div>
        <w:div w:id="161240431">
          <w:marLeft w:val="480"/>
          <w:marRight w:val="0"/>
          <w:marTop w:val="0"/>
          <w:marBottom w:val="0"/>
          <w:divBdr>
            <w:top w:val="none" w:sz="0" w:space="0" w:color="auto"/>
            <w:left w:val="none" w:sz="0" w:space="0" w:color="auto"/>
            <w:bottom w:val="none" w:sz="0" w:space="0" w:color="auto"/>
            <w:right w:val="none" w:sz="0" w:space="0" w:color="auto"/>
          </w:divBdr>
        </w:div>
        <w:div w:id="627466590">
          <w:marLeft w:val="480"/>
          <w:marRight w:val="0"/>
          <w:marTop w:val="0"/>
          <w:marBottom w:val="0"/>
          <w:divBdr>
            <w:top w:val="none" w:sz="0" w:space="0" w:color="auto"/>
            <w:left w:val="none" w:sz="0" w:space="0" w:color="auto"/>
            <w:bottom w:val="none" w:sz="0" w:space="0" w:color="auto"/>
            <w:right w:val="none" w:sz="0" w:space="0" w:color="auto"/>
          </w:divBdr>
        </w:div>
        <w:div w:id="85273579">
          <w:marLeft w:val="480"/>
          <w:marRight w:val="0"/>
          <w:marTop w:val="0"/>
          <w:marBottom w:val="0"/>
          <w:divBdr>
            <w:top w:val="none" w:sz="0" w:space="0" w:color="auto"/>
            <w:left w:val="none" w:sz="0" w:space="0" w:color="auto"/>
            <w:bottom w:val="none" w:sz="0" w:space="0" w:color="auto"/>
            <w:right w:val="none" w:sz="0" w:space="0" w:color="auto"/>
          </w:divBdr>
        </w:div>
        <w:div w:id="2016613103">
          <w:marLeft w:val="480"/>
          <w:marRight w:val="0"/>
          <w:marTop w:val="0"/>
          <w:marBottom w:val="0"/>
          <w:divBdr>
            <w:top w:val="none" w:sz="0" w:space="0" w:color="auto"/>
            <w:left w:val="none" w:sz="0" w:space="0" w:color="auto"/>
            <w:bottom w:val="none" w:sz="0" w:space="0" w:color="auto"/>
            <w:right w:val="none" w:sz="0" w:space="0" w:color="auto"/>
          </w:divBdr>
        </w:div>
        <w:div w:id="1794516177">
          <w:marLeft w:val="480"/>
          <w:marRight w:val="0"/>
          <w:marTop w:val="0"/>
          <w:marBottom w:val="0"/>
          <w:divBdr>
            <w:top w:val="none" w:sz="0" w:space="0" w:color="auto"/>
            <w:left w:val="none" w:sz="0" w:space="0" w:color="auto"/>
            <w:bottom w:val="none" w:sz="0" w:space="0" w:color="auto"/>
            <w:right w:val="none" w:sz="0" w:space="0" w:color="auto"/>
          </w:divBdr>
        </w:div>
        <w:div w:id="104076766">
          <w:marLeft w:val="480"/>
          <w:marRight w:val="0"/>
          <w:marTop w:val="0"/>
          <w:marBottom w:val="0"/>
          <w:divBdr>
            <w:top w:val="none" w:sz="0" w:space="0" w:color="auto"/>
            <w:left w:val="none" w:sz="0" w:space="0" w:color="auto"/>
            <w:bottom w:val="none" w:sz="0" w:space="0" w:color="auto"/>
            <w:right w:val="none" w:sz="0" w:space="0" w:color="auto"/>
          </w:divBdr>
        </w:div>
        <w:div w:id="1930385555">
          <w:marLeft w:val="480"/>
          <w:marRight w:val="0"/>
          <w:marTop w:val="0"/>
          <w:marBottom w:val="0"/>
          <w:divBdr>
            <w:top w:val="none" w:sz="0" w:space="0" w:color="auto"/>
            <w:left w:val="none" w:sz="0" w:space="0" w:color="auto"/>
            <w:bottom w:val="none" w:sz="0" w:space="0" w:color="auto"/>
            <w:right w:val="none" w:sz="0" w:space="0" w:color="auto"/>
          </w:divBdr>
        </w:div>
        <w:div w:id="804585570">
          <w:marLeft w:val="480"/>
          <w:marRight w:val="0"/>
          <w:marTop w:val="0"/>
          <w:marBottom w:val="0"/>
          <w:divBdr>
            <w:top w:val="none" w:sz="0" w:space="0" w:color="auto"/>
            <w:left w:val="none" w:sz="0" w:space="0" w:color="auto"/>
            <w:bottom w:val="none" w:sz="0" w:space="0" w:color="auto"/>
            <w:right w:val="none" w:sz="0" w:space="0" w:color="auto"/>
          </w:divBdr>
        </w:div>
        <w:div w:id="1110314773">
          <w:marLeft w:val="480"/>
          <w:marRight w:val="0"/>
          <w:marTop w:val="0"/>
          <w:marBottom w:val="0"/>
          <w:divBdr>
            <w:top w:val="none" w:sz="0" w:space="0" w:color="auto"/>
            <w:left w:val="none" w:sz="0" w:space="0" w:color="auto"/>
            <w:bottom w:val="none" w:sz="0" w:space="0" w:color="auto"/>
            <w:right w:val="none" w:sz="0" w:space="0" w:color="auto"/>
          </w:divBdr>
        </w:div>
        <w:div w:id="923303698">
          <w:marLeft w:val="480"/>
          <w:marRight w:val="0"/>
          <w:marTop w:val="0"/>
          <w:marBottom w:val="0"/>
          <w:divBdr>
            <w:top w:val="none" w:sz="0" w:space="0" w:color="auto"/>
            <w:left w:val="none" w:sz="0" w:space="0" w:color="auto"/>
            <w:bottom w:val="none" w:sz="0" w:space="0" w:color="auto"/>
            <w:right w:val="none" w:sz="0" w:space="0" w:color="auto"/>
          </w:divBdr>
        </w:div>
        <w:div w:id="239750955">
          <w:marLeft w:val="480"/>
          <w:marRight w:val="0"/>
          <w:marTop w:val="0"/>
          <w:marBottom w:val="0"/>
          <w:divBdr>
            <w:top w:val="none" w:sz="0" w:space="0" w:color="auto"/>
            <w:left w:val="none" w:sz="0" w:space="0" w:color="auto"/>
            <w:bottom w:val="none" w:sz="0" w:space="0" w:color="auto"/>
            <w:right w:val="none" w:sz="0" w:space="0" w:color="auto"/>
          </w:divBdr>
        </w:div>
        <w:div w:id="936449272">
          <w:marLeft w:val="480"/>
          <w:marRight w:val="0"/>
          <w:marTop w:val="0"/>
          <w:marBottom w:val="0"/>
          <w:divBdr>
            <w:top w:val="none" w:sz="0" w:space="0" w:color="auto"/>
            <w:left w:val="none" w:sz="0" w:space="0" w:color="auto"/>
            <w:bottom w:val="none" w:sz="0" w:space="0" w:color="auto"/>
            <w:right w:val="none" w:sz="0" w:space="0" w:color="auto"/>
          </w:divBdr>
        </w:div>
        <w:div w:id="114981886">
          <w:marLeft w:val="480"/>
          <w:marRight w:val="0"/>
          <w:marTop w:val="0"/>
          <w:marBottom w:val="0"/>
          <w:divBdr>
            <w:top w:val="none" w:sz="0" w:space="0" w:color="auto"/>
            <w:left w:val="none" w:sz="0" w:space="0" w:color="auto"/>
            <w:bottom w:val="none" w:sz="0" w:space="0" w:color="auto"/>
            <w:right w:val="none" w:sz="0" w:space="0" w:color="auto"/>
          </w:divBdr>
        </w:div>
        <w:div w:id="1868369525">
          <w:marLeft w:val="480"/>
          <w:marRight w:val="0"/>
          <w:marTop w:val="0"/>
          <w:marBottom w:val="0"/>
          <w:divBdr>
            <w:top w:val="none" w:sz="0" w:space="0" w:color="auto"/>
            <w:left w:val="none" w:sz="0" w:space="0" w:color="auto"/>
            <w:bottom w:val="none" w:sz="0" w:space="0" w:color="auto"/>
            <w:right w:val="none" w:sz="0" w:space="0" w:color="auto"/>
          </w:divBdr>
        </w:div>
        <w:div w:id="1023244064">
          <w:marLeft w:val="480"/>
          <w:marRight w:val="0"/>
          <w:marTop w:val="0"/>
          <w:marBottom w:val="0"/>
          <w:divBdr>
            <w:top w:val="none" w:sz="0" w:space="0" w:color="auto"/>
            <w:left w:val="none" w:sz="0" w:space="0" w:color="auto"/>
            <w:bottom w:val="none" w:sz="0" w:space="0" w:color="auto"/>
            <w:right w:val="none" w:sz="0" w:space="0" w:color="auto"/>
          </w:divBdr>
        </w:div>
        <w:div w:id="723286332">
          <w:marLeft w:val="480"/>
          <w:marRight w:val="0"/>
          <w:marTop w:val="0"/>
          <w:marBottom w:val="0"/>
          <w:divBdr>
            <w:top w:val="none" w:sz="0" w:space="0" w:color="auto"/>
            <w:left w:val="none" w:sz="0" w:space="0" w:color="auto"/>
            <w:bottom w:val="none" w:sz="0" w:space="0" w:color="auto"/>
            <w:right w:val="none" w:sz="0" w:space="0" w:color="auto"/>
          </w:divBdr>
        </w:div>
        <w:div w:id="231670389">
          <w:marLeft w:val="480"/>
          <w:marRight w:val="0"/>
          <w:marTop w:val="0"/>
          <w:marBottom w:val="0"/>
          <w:divBdr>
            <w:top w:val="none" w:sz="0" w:space="0" w:color="auto"/>
            <w:left w:val="none" w:sz="0" w:space="0" w:color="auto"/>
            <w:bottom w:val="none" w:sz="0" w:space="0" w:color="auto"/>
            <w:right w:val="none" w:sz="0" w:space="0" w:color="auto"/>
          </w:divBdr>
        </w:div>
        <w:div w:id="1179537848">
          <w:marLeft w:val="480"/>
          <w:marRight w:val="0"/>
          <w:marTop w:val="0"/>
          <w:marBottom w:val="0"/>
          <w:divBdr>
            <w:top w:val="none" w:sz="0" w:space="0" w:color="auto"/>
            <w:left w:val="none" w:sz="0" w:space="0" w:color="auto"/>
            <w:bottom w:val="none" w:sz="0" w:space="0" w:color="auto"/>
            <w:right w:val="none" w:sz="0" w:space="0" w:color="auto"/>
          </w:divBdr>
        </w:div>
        <w:div w:id="301430556">
          <w:marLeft w:val="480"/>
          <w:marRight w:val="0"/>
          <w:marTop w:val="0"/>
          <w:marBottom w:val="0"/>
          <w:divBdr>
            <w:top w:val="none" w:sz="0" w:space="0" w:color="auto"/>
            <w:left w:val="none" w:sz="0" w:space="0" w:color="auto"/>
            <w:bottom w:val="none" w:sz="0" w:space="0" w:color="auto"/>
            <w:right w:val="none" w:sz="0" w:space="0" w:color="auto"/>
          </w:divBdr>
        </w:div>
        <w:div w:id="645548491">
          <w:marLeft w:val="480"/>
          <w:marRight w:val="0"/>
          <w:marTop w:val="0"/>
          <w:marBottom w:val="0"/>
          <w:divBdr>
            <w:top w:val="none" w:sz="0" w:space="0" w:color="auto"/>
            <w:left w:val="none" w:sz="0" w:space="0" w:color="auto"/>
            <w:bottom w:val="none" w:sz="0" w:space="0" w:color="auto"/>
            <w:right w:val="none" w:sz="0" w:space="0" w:color="auto"/>
          </w:divBdr>
        </w:div>
        <w:div w:id="153302078">
          <w:marLeft w:val="480"/>
          <w:marRight w:val="0"/>
          <w:marTop w:val="0"/>
          <w:marBottom w:val="0"/>
          <w:divBdr>
            <w:top w:val="none" w:sz="0" w:space="0" w:color="auto"/>
            <w:left w:val="none" w:sz="0" w:space="0" w:color="auto"/>
            <w:bottom w:val="none" w:sz="0" w:space="0" w:color="auto"/>
            <w:right w:val="none" w:sz="0" w:space="0" w:color="auto"/>
          </w:divBdr>
        </w:div>
        <w:div w:id="863977622">
          <w:marLeft w:val="480"/>
          <w:marRight w:val="0"/>
          <w:marTop w:val="0"/>
          <w:marBottom w:val="0"/>
          <w:divBdr>
            <w:top w:val="none" w:sz="0" w:space="0" w:color="auto"/>
            <w:left w:val="none" w:sz="0" w:space="0" w:color="auto"/>
            <w:bottom w:val="none" w:sz="0" w:space="0" w:color="auto"/>
            <w:right w:val="none" w:sz="0" w:space="0" w:color="auto"/>
          </w:divBdr>
        </w:div>
        <w:div w:id="1470973387">
          <w:marLeft w:val="480"/>
          <w:marRight w:val="0"/>
          <w:marTop w:val="0"/>
          <w:marBottom w:val="0"/>
          <w:divBdr>
            <w:top w:val="none" w:sz="0" w:space="0" w:color="auto"/>
            <w:left w:val="none" w:sz="0" w:space="0" w:color="auto"/>
            <w:bottom w:val="none" w:sz="0" w:space="0" w:color="auto"/>
            <w:right w:val="none" w:sz="0" w:space="0" w:color="auto"/>
          </w:divBdr>
        </w:div>
        <w:div w:id="736778772">
          <w:marLeft w:val="480"/>
          <w:marRight w:val="0"/>
          <w:marTop w:val="0"/>
          <w:marBottom w:val="0"/>
          <w:divBdr>
            <w:top w:val="none" w:sz="0" w:space="0" w:color="auto"/>
            <w:left w:val="none" w:sz="0" w:space="0" w:color="auto"/>
            <w:bottom w:val="none" w:sz="0" w:space="0" w:color="auto"/>
            <w:right w:val="none" w:sz="0" w:space="0" w:color="auto"/>
          </w:divBdr>
        </w:div>
        <w:div w:id="1721905700">
          <w:marLeft w:val="480"/>
          <w:marRight w:val="0"/>
          <w:marTop w:val="0"/>
          <w:marBottom w:val="0"/>
          <w:divBdr>
            <w:top w:val="none" w:sz="0" w:space="0" w:color="auto"/>
            <w:left w:val="none" w:sz="0" w:space="0" w:color="auto"/>
            <w:bottom w:val="none" w:sz="0" w:space="0" w:color="auto"/>
            <w:right w:val="none" w:sz="0" w:space="0" w:color="auto"/>
          </w:divBdr>
        </w:div>
        <w:div w:id="692221252">
          <w:marLeft w:val="480"/>
          <w:marRight w:val="0"/>
          <w:marTop w:val="0"/>
          <w:marBottom w:val="0"/>
          <w:divBdr>
            <w:top w:val="none" w:sz="0" w:space="0" w:color="auto"/>
            <w:left w:val="none" w:sz="0" w:space="0" w:color="auto"/>
            <w:bottom w:val="none" w:sz="0" w:space="0" w:color="auto"/>
            <w:right w:val="none" w:sz="0" w:space="0" w:color="auto"/>
          </w:divBdr>
        </w:div>
        <w:div w:id="1840582594">
          <w:marLeft w:val="480"/>
          <w:marRight w:val="0"/>
          <w:marTop w:val="0"/>
          <w:marBottom w:val="0"/>
          <w:divBdr>
            <w:top w:val="none" w:sz="0" w:space="0" w:color="auto"/>
            <w:left w:val="none" w:sz="0" w:space="0" w:color="auto"/>
            <w:bottom w:val="none" w:sz="0" w:space="0" w:color="auto"/>
            <w:right w:val="none" w:sz="0" w:space="0" w:color="auto"/>
          </w:divBdr>
        </w:div>
        <w:div w:id="91435423">
          <w:marLeft w:val="480"/>
          <w:marRight w:val="0"/>
          <w:marTop w:val="0"/>
          <w:marBottom w:val="0"/>
          <w:divBdr>
            <w:top w:val="none" w:sz="0" w:space="0" w:color="auto"/>
            <w:left w:val="none" w:sz="0" w:space="0" w:color="auto"/>
            <w:bottom w:val="none" w:sz="0" w:space="0" w:color="auto"/>
            <w:right w:val="none" w:sz="0" w:space="0" w:color="auto"/>
          </w:divBdr>
        </w:div>
        <w:div w:id="1178350804">
          <w:marLeft w:val="480"/>
          <w:marRight w:val="0"/>
          <w:marTop w:val="0"/>
          <w:marBottom w:val="0"/>
          <w:divBdr>
            <w:top w:val="none" w:sz="0" w:space="0" w:color="auto"/>
            <w:left w:val="none" w:sz="0" w:space="0" w:color="auto"/>
            <w:bottom w:val="none" w:sz="0" w:space="0" w:color="auto"/>
            <w:right w:val="none" w:sz="0" w:space="0" w:color="auto"/>
          </w:divBdr>
        </w:div>
        <w:div w:id="1038122670">
          <w:marLeft w:val="480"/>
          <w:marRight w:val="0"/>
          <w:marTop w:val="0"/>
          <w:marBottom w:val="0"/>
          <w:divBdr>
            <w:top w:val="none" w:sz="0" w:space="0" w:color="auto"/>
            <w:left w:val="none" w:sz="0" w:space="0" w:color="auto"/>
            <w:bottom w:val="none" w:sz="0" w:space="0" w:color="auto"/>
            <w:right w:val="none" w:sz="0" w:space="0" w:color="auto"/>
          </w:divBdr>
        </w:div>
        <w:div w:id="98718247">
          <w:marLeft w:val="480"/>
          <w:marRight w:val="0"/>
          <w:marTop w:val="0"/>
          <w:marBottom w:val="0"/>
          <w:divBdr>
            <w:top w:val="none" w:sz="0" w:space="0" w:color="auto"/>
            <w:left w:val="none" w:sz="0" w:space="0" w:color="auto"/>
            <w:bottom w:val="none" w:sz="0" w:space="0" w:color="auto"/>
            <w:right w:val="none" w:sz="0" w:space="0" w:color="auto"/>
          </w:divBdr>
        </w:div>
        <w:div w:id="1051731392">
          <w:marLeft w:val="480"/>
          <w:marRight w:val="0"/>
          <w:marTop w:val="0"/>
          <w:marBottom w:val="0"/>
          <w:divBdr>
            <w:top w:val="none" w:sz="0" w:space="0" w:color="auto"/>
            <w:left w:val="none" w:sz="0" w:space="0" w:color="auto"/>
            <w:bottom w:val="none" w:sz="0" w:space="0" w:color="auto"/>
            <w:right w:val="none" w:sz="0" w:space="0" w:color="auto"/>
          </w:divBdr>
        </w:div>
        <w:div w:id="1282036635">
          <w:marLeft w:val="480"/>
          <w:marRight w:val="0"/>
          <w:marTop w:val="0"/>
          <w:marBottom w:val="0"/>
          <w:divBdr>
            <w:top w:val="none" w:sz="0" w:space="0" w:color="auto"/>
            <w:left w:val="none" w:sz="0" w:space="0" w:color="auto"/>
            <w:bottom w:val="none" w:sz="0" w:space="0" w:color="auto"/>
            <w:right w:val="none" w:sz="0" w:space="0" w:color="auto"/>
          </w:divBdr>
        </w:div>
        <w:div w:id="1940794721">
          <w:marLeft w:val="480"/>
          <w:marRight w:val="0"/>
          <w:marTop w:val="0"/>
          <w:marBottom w:val="0"/>
          <w:divBdr>
            <w:top w:val="none" w:sz="0" w:space="0" w:color="auto"/>
            <w:left w:val="none" w:sz="0" w:space="0" w:color="auto"/>
            <w:bottom w:val="none" w:sz="0" w:space="0" w:color="auto"/>
            <w:right w:val="none" w:sz="0" w:space="0" w:color="auto"/>
          </w:divBdr>
        </w:div>
        <w:div w:id="1860462218">
          <w:marLeft w:val="480"/>
          <w:marRight w:val="0"/>
          <w:marTop w:val="0"/>
          <w:marBottom w:val="0"/>
          <w:divBdr>
            <w:top w:val="none" w:sz="0" w:space="0" w:color="auto"/>
            <w:left w:val="none" w:sz="0" w:space="0" w:color="auto"/>
            <w:bottom w:val="none" w:sz="0" w:space="0" w:color="auto"/>
            <w:right w:val="none" w:sz="0" w:space="0" w:color="auto"/>
          </w:divBdr>
        </w:div>
        <w:div w:id="1921018319">
          <w:marLeft w:val="480"/>
          <w:marRight w:val="0"/>
          <w:marTop w:val="0"/>
          <w:marBottom w:val="0"/>
          <w:divBdr>
            <w:top w:val="none" w:sz="0" w:space="0" w:color="auto"/>
            <w:left w:val="none" w:sz="0" w:space="0" w:color="auto"/>
            <w:bottom w:val="none" w:sz="0" w:space="0" w:color="auto"/>
            <w:right w:val="none" w:sz="0" w:space="0" w:color="auto"/>
          </w:divBdr>
        </w:div>
        <w:div w:id="1667901099">
          <w:marLeft w:val="480"/>
          <w:marRight w:val="0"/>
          <w:marTop w:val="0"/>
          <w:marBottom w:val="0"/>
          <w:divBdr>
            <w:top w:val="none" w:sz="0" w:space="0" w:color="auto"/>
            <w:left w:val="none" w:sz="0" w:space="0" w:color="auto"/>
            <w:bottom w:val="none" w:sz="0" w:space="0" w:color="auto"/>
            <w:right w:val="none" w:sz="0" w:space="0" w:color="auto"/>
          </w:divBdr>
        </w:div>
        <w:div w:id="297076212">
          <w:marLeft w:val="480"/>
          <w:marRight w:val="0"/>
          <w:marTop w:val="0"/>
          <w:marBottom w:val="0"/>
          <w:divBdr>
            <w:top w:val="none" w:sz="0" w:space="0" w:color="auto"/>
            <w:left w:val="none" w:sz="0" w:space="0" w:color="auto"/>
            <w:bottom w:val="none" w:sz="0" w:space="0" w:color="auto"/>
            <w:right w:val="none" w:sz="0" w:space="0" w:color="auto"/>
          </w:divBdr>
        </w:div>
        <w:div w:id="1903173929">
          <w:marLeft w:val="480"/>
          <w:marRight w:val="0"/>
          <w:marTop w:val="0"/>
          <w:marBottom w:val="0"/>
          <w:divBdr>
            <w:top w:val="none" w:sz="0" w:space="0" w:color="auto"/>
            <w:left w:val="none" w:sz="0" w:space="0" w:color="auto"/>
            <w:bottom w:val="none" w:sz="0" w:space="0" w:color="auto"/>
            <w:right w:val="none" w:sz="0" w:space="0" w:color="auto"/>
          </w:divBdr>
        </w:div>
        <w:div w:id="717976486">
          <w:marLeft w:val="480"/>
          <w:marRight w:val="0"/>
          <w:marTop w:val="0"/>
          <w:marBottom w:val="0"/>
          <w:divBdr>
            <w:top w:val="none" w:sz="0" w:space="0" w:color="auto"/>
            <w:left w:val="none" w:sz="0" w:space="0" w:color="auto"/>
            <w:bottom w:val="none" w:sz="0" w:space="0" w:color="auto"/>
            <w:right w:val="none" w:sz="0" w:space="0" w:color="auto"/>
          </w:divBdr>
        </w:div>
        <w:div w:id="1361054095">
          <w:marLeft w:val="480"/>
          <w:marRight w:val="0"/>
          <w:marTop w:val="0"/>
          <w:marBottom w:val="0"/>
          <w:divBdr>
            <w:top w:val="none" w:sz="0" w:space="0" w:color="auto"/>
            <w:left w:val="none" w:sz="0" w:space="0" w:color="auto"/>
            <w:bottom w:val="none" w:sz="0" w:space="0" w:color="auto"/>
            <w:right w:val="none" w:sz="0" w:space="0" w:color="auto"/>
          </w:divBdr>
        </w:div>
        <w:div w:id="1276795052">
          <w:marLeft w:val="480"/>
          <w:marRight w:val="0"/>
          <w:marTop w:val="0"/>
          <w:marBottom w:val="0"/>
          <w:divBdr>
            <w:top w:val="none" w:sz="0" w:space="0" w:color="auto"/>
            <w:left w:val="none" w:sz="0" w:space="0" w:color="auto"/>
            <w:bottom w:val="none" w:sz="0" w:space="0" w:color="auto"/>
            <w:right w:val="none" w:sz="0" w:space="0" w:color="auto"/>
          </w:divBdr>
        </w:div>
        <w:div w:id="1897355161">
          <w:marLeft w:val="480"/>
          <w:marRight w:val="0"/>
          <w:marTop w:val="0"/>
          <w:marBottom w:val="0"/>
          <w:divBdr>
            <w:top w:val="none" w:sz="0" w:space="0" w:color="auto"/>
            <w:left w:val="none" w:sz="0" w:space="0" w:color="auto"/>
            <w:bottom w:val="none" w:sz="0" w:space="0" w:color="auto"/>
            <w:right w:val="none" w:sz="0" w:space="0" w:color="auto"/>
          </w:divBdr>
        </w:div>
        <w:div w:id="426006234">
          <w:marLeft w:val="480"/>
          <w:marRight w:val="0"/>
          <w:marTop w:val="0"/>
          <w:marBottom w:val="0"/>
          <w:divBdr>
            <w:top w:val="none" w:sz="0" w:space="0" w:color="auto"/>
            <w:left w:val="none" w:sz="0" w:space="0" w:color="auto"/>
            <w:bottom w:val="none" w:sz="0" w:space="0" w:color="auto"/>
            <w:right w:val="none" w:sz="0" w:space="0" w:color="auto"/>
          </w:divBdr>
        </w:div>
        <w:div w:id="400491000">
          <w:marLeft w:val="480"/>
          <w:marRight w:val="0"/>
          <w:marTop w:val="0"/>
          <w:marBottom w:val="0"/>
          <w:divBdr>
            <w:top w:val="none" w:sz="0" w:space="0" w:color="auto"/>
            <w:left w:val="none" w:sz="0" w:space="0" w:color="auto"/>
            <w:bottom w:val="none" w:sz="0" w:space="0" w:color="auto"/>
            <w:right w:val="none" w:sz="0" w:space="0" w:color="auto"/>
          </w:divBdr>
        </w:div>
        <w:div w:id="400298269">
          <w:marLeft w:val="480"/>
          <w:marRight w:val="0"/>
          <w:marTop w:val="0"/>
          <w:marBottom w:val="0"/>
          <w:divBdr>
            <w:top w:val="none" w:sz="0" w:space="0" w:color="auto"/>
            <w:left w:val="none" w:sz="0" w:space="0" w:color="auto"/>
            <w:bottom w:val="none" w:sz="0" w:space="0" w:color="auto"/>
            <w:right w:val="none" w:sz="0" w:space="0" w:color="auto"/>
          </w:divBdr>
        </w:div>
        <w:div w:id="113982430">
          <w:marLeft w:val="480"/>
          <w:marRight w:val="0"/>
          <w:marTop w:val="0"/>
          <w:marBottom w:val="0"/>
          <w:divBdr>
            <w:top w:val="none" w:sz="0" w:space="0" w:color="auto"/>
            <w:left w:val="none" w:sz="0" w:space="0" w:color="auto"/>
            <w:bottom w:val="none" w:sz="0" w:space="0" w:color="auto"/>
            <w:right w:val="none" w:sz="0" w:space="0" w:color="auto"/>
          </w:divBdr>
        </w:div>
        <w:div w:id="1427656502">
          <w:marLeft w:val="480"/>
          <w:marRight w:val="0"/>
          <w:marTop w:val="0"/>
          <w:marBottom w:val="0"/>
          <w:divBdr>
            <w:top w:val="none" w:sz="0" w:space="0" w:color="auto"/>
            <w:left w:val="none" w:sz="0" w:space="0" w:color="auto"/>
            <w:bottom w:val="none" w:sz="0" w:space="0" w:color="auto"/>
            <w:right w:val="none" w:sz="0" w:space="0" w:color="auto"/>
          </w:divBdr>
        </w:div>
        <w:div w:id="1965768581">
          <w:marLeft w:val="480"/>
          <w:marRight w:val="0"/>
          <w:marTop w:val="0"/>
          <w:marBottom w:val="0"/>
          <w:divBdr>
            <w:top w:val="none" w:sz="0" w:space="0" w:color="auto"/>
            <w:left w:val="none" w:sz="0" w:space="0" w:color="auto"/>
            <w:bottom w:val="none" w:sz="0" w:space="0" w:color="auto"/>
            <w:right w:val="none" w:sz="0" w:space="0" w:color="auto"/>
          </w:divBdr>
        </w:div>
        <w:div w:id="1976179576">
          <w:marLeft w:val="480"/>
          <w:marRight w:val="0"/>
          <w:marTop w:val="0"/>
          <w:marBottom w:val="0"/>
          <w:divBdr>
            <w:top w:val="none" w:sz="0" w:space="0" w:color="auto"/>
            <w:left w:val="none" w:sz="0" w:space="0" w:color="auto"/>
            <w:bottom w:val="none" w:sz="0" w:space="0" w:color="auto"/>
            <w:right w:val="none" w:sz="0" w:space="0" w:color="auto"/>
          </w:divBdr>
        </w:div>
        <w:div w:id="1802530176">
          <w:marLeft w:val="480"/>
          <w:marRight w:val="0"/>
          <w:marTop w:val="0"/>
          <w:marBottom w:val="0"/>
          <w:divBdr>
            <w:top w:val="none" w:sz="0" w:space="0" w:color="auto"/>
            <w:left w:val="none" w:sz="0" w:space="0" w:color="auto"/>
            <w:bottom w:val="none" w:sz="0" w:space="0" w:color="auto"/>
            <w:right w:val="none" w:sz="0" w:space="0" w:color="auto"/>
          </w:divBdr>
        </w:div>
        <w:div w:id="1677733979">
          <w:marLeft w:val="480"/>
          <w:marRight w:val="0"/>
          <w:marTop w:val="0"/>
          <w:marBottom w:val="0"/>
          <w:divBdr>
            <w:top w:val="none" w:sz="0" w:space="0" w:color="auto"/>
            <w:left w:val="none" w:sz="0" w:space="0" w:color="auto"/>
            <w:bottom w:val="none" w:sz="0" w:space="0" w:color="auto"/>
            <w:right w:val="none" w:sz="0" w:space="0" w:color="auto"/>
          </w:divBdr>
        </w:div>
        <w:div w:id="664669923">
          <w:marLeft w:val="480"/>
          <w:marRight w:val="0"/>
          <w:marTop w:val="0"/>
          <w:marBottom w:val="0"/>
          <w:divBdr>
            <w:top w:val="none" w:sz="0" w:space="0" w:color="auto"/>
            <w:left w:val="none" w:sz="0" w:space="0" w:color="auto"/>
            <w:bottom w:val="none" w:sz="0" w:space="0" w:color="auto"/>
            <w:right w:val="none" w:sz="0" w:space="0" w:color="auto"/>
          </w:divBdr>
        </w:div>
        <w:div w:id="645355308">
          <w:marLeft w:val="480"/>
          <w:marRight w:val="0"/>
          <w:marTop w:val="0"/>
          <w:marBottom w:val="0"/>
          <w:divBdr>
            <w:top w:val="none" w:sz="0" w:space="0" w:color="auto"/>
            <w:left w:val="none" w:sz="0" w:space="0" w:color="auto"/>
            <w:bottom w:val="none" w:sz="0" w:space="0" w:color="auto"/>
            <w:right w:val="none" w:sz="0" w:space="0" w:color="auto"/>
          </w:divBdr>
        </w:div>
        <w:div w:id="1391534901">
          <w:marLeft w:val="480"/>
          <w:marRight w:val="0"/>
          <w:marTop w:val="0"/>
          <w:marBottom w:val="0"/>
          <w:divBdr>
            <w:top w:val="none" w:sz="0" w:space="0" w:color="auto"/>
            <w:left w:val="none" w:sz="0" w:space="0" w:color="auto"/>
            <w:bottom w:val="none" w:sz="0" w:space="0" w:color="auto"/>
            <w:right w:val="none" w:sz="0" w:space="0" w:color="auto"/>
          </w:divBdr>
        </w:div>
        <w:div w:id="756442526">
          <w:marLeft w:val="480"/>
          <w:marRight w:val="0"/>
          <w:marTop w:val="0"/>
          <w:marBottom w:val="0"/>
          <w:divBdr>
            <w:top w:val="none" w:sz="0" w:space="0" w:color="auto"/>
            <w:left w:val="none" w:sz="0" w:space="0" w:color="auto"/>
            <w:bottom w:val="none" w:sz="0" w:space="0" w:color="auto"/>
            <w:right w:val="none" w:sz="0" w:space="0" w:color="auto"/>
          </w:divBdr>
        </w:div>
        <w:div w:id="56561132">
          <w:marLeft w:val="480"/>
          <w:marRight w:val="0"/>
          <w:marTop w:val="0"/>
          <w:marBottom w:val="0"/>
          <w:divBdr>
            <w:top w:val="none" w:sz="0" w:space="0" w:color="auto"/>
            <w:left w:val="none" w:sz="0" w:space="0" w:color="auto"/>
            <w:bottom w:val="none" w:sz="0" w:space="0" w:color="auto"/>
            <w:right w:val="none" w:sz="0" w:space="0" w:color="auto"/>
          </w:divBdr>
        </w:div>
        <w:div w:id="705830831">
          <w:marLeft w:val="480"/>
          <w:marRight w:val="0"/>
          <w:marTop w:val="0"/>
          <w:marBottom w:val="0"/>
          <w:divBdr>
            <w:top w:val="none" w:sz="0" w:space="0" w:color="auto"/>
            <w:left w:val="none" w:sz="0" w:space="0" w:color="auto"/>
            <w:bottom w:val="none" w:sz="0" w:space="0" w:color="auto"/>
            <w:right w:val="none" w:sz="0" w:space="0" w:color="auto"/>
          </w:divBdr>
        </w:div>
        <w:div w:id="463622351">
          <w:marLeft w:val="480"/>
          <w:marRight w:val="0"/>
          <w:marTop w:val="0"/>
          <w:marBottom w:val="0"/>
          <w:divBdr>
            <w:top w:val="none" w:sz="0" w:space="0" w:color="auto"/>
            <w:left w:val="none" w:sz="0" w:space="0" w:color="auto"/>
            <w:bottom w:val="none" w:sz="0" w:space="0" w:color="auto"/>
            <w:right w:val="none" w:sz="0" w:space="0" w:color="auto"/>
          </w:divBdr>
        </w:div>
        <w:div w:id="1086924719">
          <w:marLeft w:val="480"/>
          <w:marRight w:val="0"/>
          <w:marTop w:val="0"/>
          <w:marBottom w:val="0"/>
          <w:divBdr>
            <w:top w:val="none" w:sz="0" w:space="0" w:color="auto"/>
            <w:left w:val="none" w:sz="0" w:space="0" w:color="auto"/>
            <w:bottom w:val="none" w:sz="0" w:space="0" w:color="auto"/>
            <w:right w:val="none" w:sz="0" w:space="0" w:color="auto"/>
          </w:divBdr>
        </w:div>
        <w:div w:id="185142359">
          <w:marLeft w:val="480"/>
          <w:marRight w:val="0"/>
          <w:marTop w:val="0"/>
          <w:marBottom w:val="0"/>
          <w:divBdr>
            <w:top w:val="none" w:sz="0" w:space="0" w:color="auto"/>
            <w:left w:val="none" w:sz="0" w:space="0" w:color="auto"/>
            <w:bottom w:val="none" w:sz="0" w:space="0" w:color="auto"/>
            <w:right w:val="none" w:sz="0" w:space="0" w:color="auto"/>
          </w:divBdr>
        </w:div>
        <w:div w:id="1823736012">
          <w:marLeft w:val="480"/>
          <w:marRight w:val="0"/>
          <w:marTop w:val="0"/>
          <w:marBottom w:val="0"/>
          <w:divBdr>
            <w:top w:val="none" w:sz="0" w:space="0" w:color="auto"/>
            <w:left w:val="none" w:sz="0" w:space="0" w:color="auto"/>
            <w:bottom w:val="none" w:sz="0" w:space="0" w:color="auto"/>
            <w:right w:val="none" w:sz="0" w:space="0" w:color="auto"/>
          </w:divBdr>
        </w:div>
        <w:div w:id="240526282">
          <w:marLeft w:val="480"/>
          <w:marRight w:val="0"/>
          <w:marTop w:val="0"/>
          <w:marBottom w:val="0"/>
          <w:divBdr>
            <w:top w:val="none" w:sz="0" w:space="0" w:color="auto"/>
            <w:left w:val="none" w:sz="0" w:space="0" w:color="auto"/>
            <w:bottom w:val="none" w:sz="0" w:space="0" w:color="auto"/>
            <w:right w:val="none" w:sz="0" w:space="0" w:color="auto"/>
          </w:divBdr>
        </w:div>
        <w:div w:id="228852347">
          <w:marLeft w:val="480"/>
          <w:marRight w:val="0"/>
          <w:marTop w:val="0"/>
          <w:marBottom w:val="0"/>
          <w:divBdr>
            <w:top w:val="none" w:sz="0" w:space="0" w:color="auto"/>
            <w:left w:val="none" w:sz="0" w:space="0" w:color="auto"/>
            <w:bottom w:val="none" w:sz="0" w:space="0" w:color="auto"/>
            <w:right w:val="none" w:sz="0" w:space="0" w:color="auto"/>
          </w:divBdr>
        </w:div>
        <w:div w:id="838741086">
          <w:marLeft w:val="480"/>
          <w:marRight w:val="0"/>
          <w:marTop w:val="0"/>
          <w:marBottom w:val="0"/>
          <w:divBdr>
            <w:top w:val="none" w:sz="0" w:space="0" w:color="auto"/>
            <w:left w:val="none" w:sz="0" w:space="0" w:color="auto"/>
            <w:bottom w:val="none" w:sz="0" w:space="0" w:color="auto"/>
            <w:right w:val="none" w:sz="0" w:space="0" w:color="auto"/>
          </w:divBdr>
        </w:div>
        <w:div w:id="793447502">
          <w:marLeft w:val="480"/>
          <w:marRight w:val="0"/>
          <w:marTop w:val="0"/>
          <w:marBottom w:val="0"/>
          <w:divBdr>
            <w:top w:val="none" w:sz="0" w:space="0" w:color="auto"/>
            <w:left w:val="none" w:sz="0" w:space="0" w:color="auto"/>
            <w:bottom w:val="none" w:sz="0" w:space="0" w:color="auto"/>
            <w:right w:val="none" w:sz="0" w:space="0" w:color="auto"/>
          </w:divBdr>
        </w:div>
        <w:div w:id="134298058">
          <w:marLeft w:val="480"/>
          <w:marRight w:val="0"/>
          <w:marTop w:val="0"/>
          <w:marBottom w:val="0"/>
          <w:divBdr>
            <w:top w:val="none" w:sz="0" w:space="0" w:color="auto"/>
            <w:left w:val="none" w:sz="0" w:space="0" w:color="auto"/>
            <w:bottom w:val="none" w:sz="0" w:space="0" w:color="auto"/>
            <w:right w:val="none" w:sz="0" w:space="0" w:color="auto"/>
          </w:divBdr>
        </w:div>
        <w:div w:id="333844856">
          <w:marLeft w:val="480"/>
          <w:marRight w:val="0"/>
          <w:marTop w:val="0"/>
          <w:marBottom w:val="0"/>
          <w:divBdr>
            <w:top w:val="none" w:sz="0" w:space="0" w:color="auto"/>
            <w:left w:val="none" w:sz="0" w:space="0" w:color="auto"/>
            <w:bottom w:val="none" w:sz="0" w:space="0" w:color="auto"/>
            <w:right w:val="none" w:sz="0" w:space="0" w:color="auto"/>
          </w:divBdr>
        </w:div>
        <w:div w:id="840655112">
          <w:marLeft w:val="480"/>
          <w:marRight w:val="0"/>
          <w:marTop w:val="0"/>
          <w:marBottom w:val="0"/>
          <w:divBdr>
            <w:top w:val="none" w:sz="0" w:space="0" w:color="auto"/>
            <w:left w:val="none" w:sz="0" w:space="0" w:color="auto"/>
            <w:bottom w:val="none" w:sz="0" w:space="0" w:color="auto"/>
            <w:right w:val="none" w:sz="0" w:space="0" w:color="auto"/>
          </w:divBdr>
        </w:div>
        <w:div w:id="90048194">
          <w:marLeft w:val="480"/>
          <w:marRight w:val="0"/>
          <w:marTop w:val="0"/>
          <w:marBottom w:val="0"/>
          <w:divBdr>
            <w:top w:val="none" w:sz="0" w:space="0" w:color="auto"/>
            <w:left w:val="none" w:sz="0" w:space="0" w:color="auto"/>
            <w:bottom w:val="none" w:sz="0" w:space="0" w:color="auto"/>
            <w:right w:val="none" w:sz="0" w:space="0" w:color="auto"/>
          </w:divBdr>
        </w:div>
        <w:div w:id="1089621220">
          <w:marLeft w:val="480"/>
          <w:marRight w:val="0"/>
          <w:marTop w:val="0"/>
          <w:marBottom w:val="0"/>
          <w:divBdr>
            <w:top w:val="none" w:sz="0" w:space="0" w:color="auto"/>
            <w:left w:val="none" w:sz="0" w:space="0" w:color="auto"/>
            <w:bottom w:val="none" w:sz="0" w:space="0" w:color="auto"/>
            <w:right w:val="none" w:sz="0" w:space="0" w:color="auto"/>
          </w:divBdr>
        </w:div>
        <w:div w:id="1445687440">
          <w:marLeft w:val="480"/>
          <w:marRight w:val="0"/>
          <w:marTop w:val="0"/>
          <w:marBottom w:val="0"/>
          <w:divBdr>
            <w:top w:val="none" w:sz="0" w:space="0" w:color="auto"/>
            <w:left w:val="none" w:sz="0" w:space="0" w:color="auto"/>
            <w:bottom w:val="none" w:sz="0" w:space="0" w:color="auto"/>
            <w:right w:val="none" w:sz="0" w:space="0" w:color="auto"/>
          </w:divBdr>
        </w:div>
        <w:div w:id="1562600278">
          <w:marLeft w:val="480"/>
          <w:marRight w:val="0"/>
          <w:marTop w:val="0"/>
          <w:marBottom w:val="0"/>
          <w:divBdr>
            <w:top w:val="none" w:sz="0" w:space="0" w:color="auto"/>
            <w:left w:val="none" w:sz="0" w:space="0" w:color="auto"/>
            <w:bottom w:val="none" w:sz="0" w:space="0" w:color="auto"/>
            <w:right w:val="none" w:sz="0" w:space="0" w:color="auto"/>
          </w:divBdr>
        </w:div>
        <w:div w:id="319383469">
          <w:marLeft w:val="480"/>
          <w:marRight w:val="0"/>
          <w:marTop w:val="0"/>
          <w:marBottom w:val="0"/>
          <w:divBdr>
            <w:top w:val="none" w:sz="0" w:space="0" w:color="auto"/>
            <w:left w:val="none" w:sz="0" w:space="0" w:color="auto"/>
            <w:bottom w:val="none" w:sz="0" w:space="0" w:color="auto"/>
            <w:right w:val="none" w:sz="0" w:space="0" w:color="auto"/>
          </w:divBdr>
        </w:div>
        <w:div w:id="233008790">
          <w:marLeft w:val="480"/>
          <w:marRight w:val="0"/>
          <w:marTop w:val="0"/>
          <w:marBottom w:val="0"/>
          <w:divBdr>
            <w:top w:val="none" w:sz="0" w:space="0" w:color="auto"/>
            <w:left w:val="none" w:sz="0" w:space="0" w:color="auto"/>
            <w:bottom w:val="none" w:sz="0" w:space="0" w:color="auto"/>
            <w:right w:val="none" w:sz="0" w:space="0" w:color="auto"/>
          </w:divBdr>
        </w:div>
        <w:div w:id="736318209">
          <w:marLeft w:val="480"/>
          <w:marRight w:val="0"/>
          <w:marTop w:val="0"/>
          <w:marBottom w:val="0"/>
          <w:divBdr>
            <w:top w:val="none" w:sz="0" w:space="0" w:color="auto"/>
            <w:left w:val="none" w:sz="0" w:space="0" w:color="auto"/>
            <w:bottom w:val="none" w:sz="0" w:space="0" w:color="auto"/>
            <w:right w:val="none" w:sz="0" w:space="0" w:color="auto"/>
          </w:divBdr>
        </w:div>
        <w:div w:id="1960794204">
          <w:marLeft w:val="480"/>
          <w:marRight w:val="0"/>
          <w:marTop w:val="0"/>
          <w:marBottom w:val="0"/>
          <w:divBdr>
            <w:top w:val="none" w:sz="0" w:space="0" w:color="auto"/>
            <w:left w:val="none" w:sz="0" w:space="0" w:color="auto"/>
            <w:bottom w:val="none" w:sz="0" w:space="0" w:color="auto"/>
            <w:right w:val="none" w:sz="0" w:space="0" w:color="auto"/>
          </w:divBdr>
        </w:div>
        <w:div w:id="1523008387">
          <w:marLeft w:val="480"/>
          <w:marRight w:val="0"/>
          <w:marTop w:val="0"/>
          <w:marBottom w:val="0"/>
          <w:divBdr>
            <w:top w:val="none" w:sz="0" w:space="0" w:color="auto"/>
            <w:left w:val="none" w:sz="0" w:space="0" w:color="auto"/>
            <w:bottom w:val="none" w:sz="0" w:space="0" w:color="auto"/>
            <w:right w:val="none" w:sz="0" w:space="0" w:color="auto"/>
          </w:divBdr>
        </w:div>
        <w:div w:id="533887680">
          <w:marLeft w:val="480"/>
          <w:marRight w:val="0"/>
          <w:marTop w:val="0"/>
          <w:marBottom w:val="0"/>
          <w:divBdr>
            <w:top w:val="none" w:sz="0" w:space="0" w:color="auto"/>
            <w:left w:val="none" w:sz="0" w:space="0" w:color="auto"/>
            <w:bottom w:val="none" w:sz="0" w:space="0" w:color="auto"/>
            <w:right w:val="none" w:sz="0" w:space="0" w:color="auto"/>
          </w:divBdr>
        </w:div>
        <w:div w:id="1059087308">
          <w:marLeft w:val="480"/>
          <w:marRight w:val="0"/>
          <w:marTop w:val="0"/>
          <w:marBottom w:val="0"/>
          <w:divBdr>
            <w:top w:val="none" w:sz="0" w:space="0" w:color="auto"/>
            <w:left w:val="none" w:sz="0" w:space="0" w:color="auto"/>
            <w:bottom w:val="none" w:sz="0" w:space="0" w:color="auto"/>
            <w:right w:val="none" w:sz="0" w:space="0" w:color="auto"/>
          </w:divBdr>
        </w:div>
        <w:div w:id="1039550126">
          <w:marLeft w:val="480"/>
          <w:marRight w:val="0"/>
          <w:marTop w:val="0"/>
          <w:marBottom w:val="0"/>
          <w:divBdr>
            <w:top w:val="none" w:sz="0" w:space="0" w:color="auto"/>
            <w:left w:val="none" w:sz="0" w:space="0" w:color="auto"/>
            <w:bottom w:val="none" w:sz="0" w:space="0" w:color="auto"/>
            <w:right w:val="none" w:sz="0" w:space="0" w:color="auto"/>
          </w:divBdr>
        </w:div>
        <w:div w:id="224687928">
          <w:marLeft w:val="480"/>
          <w:marRight w:val="0"/>
          <w:marTop w:val="0"/>
          <w:marBottom w:val="0"/>
          <w:divBdr>
            <w:top w:val="none" w:sz="0" w:space="0" w:color="auto"/>
            <w:left w:val="none" w:sz="0" w:space="0" w:color="auto"/>
            <w:bottom w:val="none" w:sz="0" w:space="0" w:color="auto"/>
            <w:right w:val="none" w:sz="0" w:space="0" w:color="auto"/>
          </w:divBdr>
        </w:div>
        <w:div w:id="1207837587">
          <w:marLeft w:val="480"/>
          <w:marRight w:val="0"/>
          <w:marTop w:val="0"/>
          <w:marBottom w:val="0"/>
          <w:divBdr>
            <w:top w:val="none" w:sz="0" w:space="0" w:color="auto"/>
            <w:left w:val="none" w:sz="0" w:space="0" w:color="auto"/>
            <w:bottom w:val="none" w:sz="0" w:space="0" w:color="auto"/>
            <w:right w:val="none" w:sz="0" w:space="0" w:color="auto"/>
          </w:divBdr>
        </w:div>
        <w:div w:id="1347757325">
          <w:marLeft w:val="480"/>
          <w:marRight w:val="0"/>
          <w:marTop w:val="0"/>
          <w:marBottom w:val="0"/>
          <w:divBdr>
            <w:top w:val="none" w:sz="0" w:space="0" w:color="auto"/>
            <w:left w:val="none" w:sz="0" w:space="0" w:color="auto"/>
            <w:bottom w:val="none" w:sz="0" w:space="0" w:color="auto"/>
            <w:right w:val="none" w:sz="0" w:space="0" w:color="auto"/>
          </w:divBdr>
        </w:div>
        <w:div w:id="99766825">
          <w:marLeft w:val="480"/>
          <w:marRight w:val="0"/>
          <w:marTop w:val="0"/>
          <w:marBottom w:val="0"/>
          <w:divBdr>
            <w:top w:val="none" w:sz="0" w:space="0" w:color="auto"/>
            <w:left w:val="none" w:sz="0" w:space="0" w:color="auto"/>
            <w:bottom w:val="none" w:sz="0" w:space="0" w:color="auto"/>
            <w:right w:val="none" w:sz="0" w:space="0" w:color="auto"/>
          </w:divBdr>
        </w:div>
        <w:div w:id="181013136">
          <w:marLeft w:val="480"/>
          <w:marRight w:val="0"/>
          <w:marTop w:val="0"/>
          <w:marBottom w:val="0"/>
          <w:divBdr>
            <w:top w:val="none" w:sz="0" w:space="0" w:color="auto"/>
            <w:left w:val="none" w:sz="0" w:space="0" w:color="auto"/>
            <w:bottom w:val="none" w:sz="0" w:space="0" w:color="auto"/>
            <w:right w:val="none" w:sz="0" w:space="0" w:color="auto"/>
          </w:divBdr>
        </w:div>
        <w:div w:id="1401756567">
          <w:marLeft w:val="480"/>
          <w:marRight w:val="0"/>
          <w:marTop w:val="0"/>
          <w:marBottom w:val="0"/>
          <w:divBdr>
            <w:top w:val="none" w:sz="0" w:space="0" w:color="auto"/>
            <w:left w:val="none" w:sz="0" w:space="0" w:color="auto"/>
            <w:bottom w:val="none" w:sz="0" w:space="0" w:color="auto"/>
            <w:right w:val="none" w:sz="0" w:space="0" w:color="auto"/>
          </w:divBdr>
        </w:div>
        <w:div w:id="116532382">
          <w:marLeft w:val="480"/>
          <w:marRight w:val="0"/>
          <w:marTop w:val="0"/>
          <w:marBottom w:val="0"/>
          <w:divBdr>
            <w:top w:val="none" w:sz="0" w:space="0" w:color="auto"/>
            <w:left w:val="none" w:sz="0" w:space="0" w:color="auto"/>
            <w:bottom w:val="none" w:sz="0" w:space="0" w:color="auto"/>
            <w:right w:val="none" w:sz="0" w:space="0" w:color="auto"/>
          </w:divBdr>
        </w:div>
        <w:div w:id="1443498142">
          <w:marLeft w:val="480"/>
          <w:marRight w:val="0"/>
          <w:marTop w:val="0"/>
          <w:marBottom w:val="0"/>
          <w:divBdr>
            <w:top w:val="none" w:sz="0" w:space="0" w:color="auto"/>
            <w:left w:val="none" w:sz="0" w:space="0" w:color="auto"/>
            <w:bottom w:val="none" w:sz="0" w:space="0" w:color="auto"/>
            <w:right w:val="none" w:sz="0" w:space="0" w:color="auto"/>
          </w:divBdr>
        </w:div>
        <w:div w:id="613094706">
          <w:marLeft w:val="480"/>
          <w:marRight w:val="0"/>
          <w:marTop w:val="0"/>
          <w:marBottom w:val="0"/>
          <w:divBdr>
            <w:top w:val="none" w:sz="0" w:space="0" w:color="auto"/>
            <w:left w:val="none" w:sz="0" w:space="0" w:color="auto"/>
            <w:bottom w:val="none" w:sz="0" w:space="0" w:color="auto"/>
            <w:right w:val="none" w:sz="0" w:space="0" w:color="auto"/>
          </w:divBdr>
        </w:div>
        <w:div w:id="511798144">
          <w:marLeft w:val="480"/>
          <w:marRight w:val="0"/>
          <w:marTop w:val="0"/>
          <w:marBottom w:val="0"/>
          <w:divBdr>
            <w:top w:val="none" w:sz="0" w:space="0" w:color="auto"/>
            <w:left w:val="none" w:sz="0" w:space="0" w:color="auto"/>
            <w:bottom w:val="none" w:sz="0" w:space="0" w:color="auto"/>
            <w:right w:val="none" w:sz="0" w:space="0" w:color="auto"/>
          </w:divBdr>
        </w:div>
        <w:div w:id="826672862">
          <w:marLeft w:val="480"/>
          <w:marRight w:val="0"/>
          <w:marTop w:val="0"/>
          <w:marBottom w:val="0"/>
          <w:divBdr>
            <w:top w:val="none" w:sz="0" w:space="0" w:color="auto"/>
            <w:left w:val="none" w:sz="0" w:space="0" w:color="auto"/>
            <w:bottom w:val="none" w:sz="0" w:space="0" w:color="auto"/>
            <w:right w:val="none" w:sz="0" w:space="0" w:color="auto"/>
          </w:divBdr>
        </w:div>
        <w:div w:id="1790928579">
          <w:marLeft w:val="480"/>
          <w:marRight w:val="0"/>
          <w:marTop w:val="0"/>
          <w:marBottom w:val="0"/>
          <w:divBdr>
            <w:top w:val="none" w:sz="0" w:space="0" w:color="auto"/>
            <w:left w:val="none" w:sz="0" w:space="0" w:color="auto"/>
            <w:bottom w:val="none" w:sz="0" w:space="0" w:color="auto"/>
            <w:right w:val="none" w:sz="0" w:space="0" w:color="auto"/>
          </w:divBdr>
        </w:div>
        <w:div w:id="1989626550">
          <w:marLeft w:val="480"/>
          <w:marRight w:val="0"/>
          <w:marTop w:val="0"/>
          <w:marBottom w:val="0"/>
          <w:divBdr>
            <w:top w:val="none" w:sz="0" w:space="0" w:color="auto"/>
            <w:left w:val="none" w:sz="0" w:space="0" w:color="auto"/>
            <w:bottom w:val="none" w:sz="0" w:space="0" w:color="auto"/>
            <w:right w:val="none" w:sz="0" w:space="0" w:color="auto"/>
          </w:divBdr>
        </w:div>
        <w:div w:id="961422758">
          <w:marLeft w:val="480"/>
          <w:marRight w:val="0"/>
          <w:marTop w:val="0"/>
          <w:marBottom w:val="0"/>
          <w:divBdr>
            <w:top w:val="none" w:sz="0" w:space="0" w:color="auto"/>
            <w:left w:val="none" w:sz="0" w:space="0" w:color="auto"/>
            <w:bottom w:val="none" w:sz="0" w:space="0" w:color="auto"/>
            <w:right w:val="none" w:sz="0" w:space="0" w:color="auto"/>
          </w:divBdr>
        </w:div>
        <w:div w:id="1865829439">
          <w:marLeft w:val="480"/>
          <w:marRight w:val="0"/>
          <w:marTop w:val="0"/>
          <w:marBottom w:val="0"/>
          <w:divBdr>
            <w:top w:val="none" w:sz="0" w:space="0" w:color="auto"/>
            <w:left w:val="none" w:sz="0" w:space="0" w:color="auto"/>
            <w:bottom w:val="none" w:sz="0" w:space="0" w:color="auto"/>
            <w:right w:val="none" w:sz="0" w:space="0" w:color="auto"/>
          </w:divBdr>
        </w:div>
        <w:div w:id="982079003">
          <w:marLeft w:val="480"/>
          <w:marRight w:val="0"/>
          <w:marTop w:val="0"/>
          <w:marBottom w:val="0"/>
          <w:divBdr>
            <w:top w:val="none" w:sz="0" w:space="0" w:color="auto"/>
            <w:left w:val="none" w:sz="0" w:space="0" w:color="auto"/>
            <w:bottom w:val="none" w:sz="0" w:space="0" w:color="auto"/>
            <w:right w:val="none" w:sz="0" w:space="0" w:color="auto"/>
          </w:divBdr>
        </w:div>
      </w:divsChild>
    </w:div>
    <w:div w:id="1791823108">
      <w:bodyDiv w:val="1"/>
      <w:marLeft w:val="0"/>
      <w:marRight w:val="0"/>
      <w:marTop w:val="0"/>
      <w:marBottom w:val="0"/>
      <w:divBdr>
        <w:top w:val="none" w:sz="0" w:space="0" w:color="auto"/>
        <w:left w:val="none" w:sz="0" w:space="0" w:color="auto"/>
        <w:bottom w:val="none" w:sz="0" w:space="0" w:color="auto"/>
        <w:right w:val="none" w:sz="0" w:space="0" w:color="auto"/>
      </w:divBdr>
    </w:div>
    <w:div w:id="1792088822">
      <w:bodyDiv w:val="1"/>
      <w:marLeft w:val="0"/>
      <w:marRight w:val="0"/>
      <w:marTop w:val="0"/>
      <w:marBottom w:val="0"/>
      <w:divBdr>
        <w:top w:val="none" w:sz="0" w:space="0" w:color="auto"/>
        <w:left w:val="none" w:sz="0" w:space="0" w:color="auto"/>
        <w:bottom w:val="none" w:sz="0" w:space="0" w:color="auto"/>
        <w:right w:val="none" w:sz="0" w:space="0" w:color="auto"/>
      </w:divBdr>
    </w:div>
    <w:div w:id="1796289530">
      <w:bodyDiv w:val="1"/>
      <w:marLeft w:val="0"/>
      <w:marRight w:val="0"/>
      <w:marTop w:val="0"/>
      <w:marBottom w:val="0"/>
      <w:divBdr>
        <w:top w:val="none" w:sz="0" w:space="0" w:color="auto"/>
        <w:left w:val="none" w:sz="0" w:space="0" w:color="auto"/>
        <w:bottom w:val="none" w:sz="0" w:space="0" w:color="auto"/>
        <w:right w:val="none" w:sz="0" w:space="0" w:color="auto"/>
      </w:divBdr>
    </w:div>
    <w:div w:id="1799496321">
      <w:bodyDiv w:val="1"/>
      <w:marLeft w:val="0"/>
      <w:marRight w:val="0"/>
      <w:marTop w:val="0"/>
      <w:marBottom w:val="0"/>
      <w:divBdr>
        <w:top w:val="none" w:sz="0" w:space="0" w:color="auto"/>
        <w:left w:val="none" w:sz="0" w:space="0" w:color="auto"/>
        <w:bottom w:val="none" w:sz="0" w:space="0" w:color="auto"/>
        <w:right w:val="none" w:sz="0" w:space="0" w:color="auto"/>
      </w:divBdr>
    </w:div>
    <w:div w:id="1800882252">
      <w:bodyDiv w:val="1"/>
      <w:marLeft w:val="0"/>
      <w:marRight w:val="0"/>
      <w:marTop w:val="0"/>
      <w:marBottom w:val="0"/>
      <w:divBdr>
        <w:top w:val="none" w:sz="0" w:space="0" w:color="auto"/>
        <w:left w:val="none" w:sz="0" w:space="0" w:color="auto"/>
        <w:bottom w:val="none" w:sz="0" w:space="0" w:color="auto"/>
        <w:right w:val="none" w:sz="0" w:space="0" w:color="auto"/>
      </w:divBdr>
    </w:div>
    <w:div w:id="1804152617">
      <w:bodyDiv w:val="1"/>
      <w:marLeft w:val="0"/>
      <w:marRight w:val="0"/>
      <w:marTop w:val="0"/>
      <w:marBottom w:val="0"/>
      <w:divBdr>
        <w:top w:val="none" w:sz="0" w:space="0" w:color="auto"/>
        <w:left w:val="none" w:sz="0" w:space="0" w:color="auto"/>
        <w:bottom w:val="none" w:sz="0" w:space="0" w:color="auto"/>
        <w:right w:val="none" w:sz="0" w:space="0" w:color="auto"/>
      </w:divBdr>
    </w:div>
    <w:div w:id="1805466388">
      <w:bodyDiv w:val="1"/>
      <w:marLeft w:val="0"/>
      <w:marRight w:val="0"/>
      <w:marTop w:val="0"/>
      <w:marBottom w:val="0"/>
      <w:divBdr>
        <w:top w:val="none" w:sz="0" w:space="0" w:color="auto"/>
        <w:left w:val="none" w:sz="0" w:space="0" w:color="auto"/>
        <w:bottom w:val="none" w:sz="0" w:space="0" w:color="auto"/>
        <w:right w:val="none" w:sz="0" w:space="0" w:color="auto"/>
      </w:divBdr>
    </w:div>
    <w:div w:id="1806845902">
      <w:bodyDiv w:val="1"/>
      <w:marLeft w:val="0"/>
      <w:marRight w:val="0"/>
      <w:marTop w:val="0"/>
      <w:marBottom w:val="0"/>
      <w:divBdr>
        <w:top w:val="none" w:sz="0" w:space="0" w:color="auto"/>
        <w:left w:val="none" w:sz="0" w:space="0" w:color="auto"/>
        <w:bottom w:val="none" w:sz="0" w:space="0" w:color="auto"/>
        <w:right w:val="none" w:sz="0" w:space="0" w:color="auto"/>
      </w:divBdr>
    </w:div>
    <w:div w:id="1809084251">
      <w:bodyDiv w:val="1"/>
      <w:marLeft w:val="0"/>
      <w:marRight w:val="0"/>
      <w:marTop w:val="0"/>
      <w:marBottom w:val="0"/>
      <w:divBdr>
        <w:top w:val="none" w:sz="0" w:space="0" w:color="auto"/>
        <w:left w:val="none" w:sz="0" w:space="0" w:color="auto"/>
        <w:bottom w:val="none" w:sz="0" w:space="0" w:color="auto"/>
        <w:right w:val="none" w:sz="0" w:space="0" w:color="auto"/>
      </w:divBdr>
    </w:div>
    <w:div w:id="1812400818">
      <w:bodyDiv w:val="1"/>
      <w:marLeft w:val="0"/>
      <w:marRight w:val="0"/>
      <w:marTop w:val="0"/>
      <w:marBottom w:val="0"/>
      <w:divBdr>
        <w:top w:val="none" w:sz="0" w:space="0" w:color="auto"/>
        <w:left w:val="none" w:sz="0" w:space="0" w:color="auto"/>
        <w:bottom w:val="none" w:sz="0" w:space="0" w:color="auto"/>
        <w:right w:val="none" w:sz="0" w:space="0" w:color="auto"/>
      </w:divBdr>
    </w:div>
    <w:div w:id="1813476134">
      <w:bodyDiv w:val="1"/>
      <w:marLeft w:val="0"/>
      <w:marRight w:val="0"/>
      <w:marTop w:val="0"/>
      <w:marBottom w:val="0"/>
      <w:divBdr>
        <w:top w:val="none" w:sz="0" w:space="0" w:color="auto"/>
        <w:left w:val="none" w:sz="0" w:space="0" w:color="auto"/>
        <w:bottom w:val="none" w:sz="0" w:space="0" w:color="auto"/>
        <w:right w:val="none" w:sz="0" w:space="0" w:color="auto"/>
      </w:divBdr>
    </w:div>
    <w:div w:id="1821385973">
      <w:bodyDiv w:val="1"/>
      <w:marLeft w:val="0"/>
      <w:marRight w:val="0"/>
      <w:marTop w:val="0"/>
      <w:marBottom w:val="0"/>
      <w:divBdr>
        <w:top w:val="none" w:sz="0" w:space="0" w:color="auto"/>
        <w:left w:val="none" w:sz="0" w:space="0" w:color="auto"/>
        <w:bottom w:val="none" w:sz="0" w:space="0" w:color="auto"/>
        <w:right w:val="none" w:sz="0" w:space="0" w:color="auto"/>
      </w:divBdr>
    </w:div>
    <w:div w:id="1821773727">
      <w:bodyDiv w:val="1"/>
      <w:marLeft w:val="0"/>
      <w:marRight w:val="0"/>
      <w:marTop w:val="0"/>
      <w:marBottom w:val="0"/>
      <w:divBdr>
        <w:top w:val="none" w:sz="0" w:space="0" w:color="auto"/>
        <w:left w:val="none" w:sz="0" w:space="0" w:color="auto"/>
        <w:bottom w:val="none" w:sz="0" w:space="0" w:color="auto"/>
        <w:right w:val="none" w:sz="0" w:space="0" w:color="auto"/>
      </w:divBdr>
    </w:div>
    <w:div w:id="1822652731">
      <w:bodyDiv w:val="1"/>
      <w:marLeft w:val="0"/>
      <w:marRight w:val="0"/>
      <w:marTop w:val="0"/>
      <w:marBottom w:val="0"/>
      <w:divBdr>
        <w:top w:val="none" w:sz="0" w:space="0" w:color="auto"/>
        <w:left w:val="none" w:sz="0" w:space="0" w:color="auto"/>
        <w:bottom w:val="none" w:sz="0" w:space="0" w:color="auto"/>
        <w:right w:val="none" w:sz="0" w:space="0" w:color="auto"/>
      </w:divBdr>
    </w:div>
    <w:div w:id="1827896568">
      <w:bodyDiv w:val="1"/>
      <w:marLeft w:val="0"/>
      <w:marRight w:val="0"/>
      <w:marTop w:val="0"/>
      <w:marBottom w:val="0"/>
      <w:divBdr>
        <w:top w:val="none" w:sz="0" w:space="0" w:color="auto"/>
        <w:left w:val="none" w:sz="0" w:space="0" w:color="auto"/>
        <w:bottom w:val="none" w:sz="0" w:space="0" w:color="auto"/>
        <w:right w:val="none" w:sz="0" w:space="0" w:color="auto"/>
      </w:divBdr>
    </w:div>
    <w:div w:id="1829518815">
      <w:bodyDiv w:val="1"/>
      <w:marLeft w:val="0"/>
      <w:marRight w:val="0"/>
      <w:marTop w:val="0"/>
      <w:marBottom w:val="0"/>
      <w:divBdr>
        <w:top w:val="none" w:sz="0" w:space="0" w:color="auto"/>
        <w:left w:val="none" w:sz="0" w:space="0" w:color="auto"/>
        <w:bottom w:val="none" w:sz="0" w:space="0" w:color="auto"/>
        <w:right w:val="none" w:sz="0" w:space="0" w:color="auto"/>
      </w:divBdr>
    </w:div>
    <w:div w:id="1832014947">
      <w:bodyDiv w:val="1"/>
      <w:marLeft w:val="0"/>
      <w:marRight w:val="0"/>
      <w:marTop w:val="0"/>
      <w:marBottom w:val="0"/>
      <w:divBdr>
        <w:top w:val="none" w:sz="0" w:space="0" w:color="auto"/>
        <w:left w:val="none" w:sz="0" w:space="0" w:color="auto"/>
        <w:bottom w:val="none" w:sz="0" w:space="0" w:color="auto"/>
        <w:right w:val="none" w:sz="0" w:space="0" w:color="auto"/>
      </w:divBdr>
    </w:div>
    <w:div w:id="1833913460">
      <w:bodyDiv w:val="1"/>
      <w:marLeft w:val="0"/>
      <w:marRight w:val="0"/>
      <w:marTop w:val="0"/>
      <w:marBottom w:val="0"/>
      <w:divBdr>
        <w:top w:val="none" w:sz="0" w:space="0" w:color="auto"/>
        <w:left w:val="none" w:sz="0" w:space="0" w:color="auto"/>
        <w:bottom w:val="none" w:sz="0" w:space="0" w:color="auto"/>
        <w:right w:val="none" w:sz="0" w:space="0" w:color="auto"/>
      </w:divBdr>
    </w:div>
    <w:div w:id="1835729658">
      <w:bodyDiv w:val="1"/>
      <w:marLeft w:val="0"/>
      <w:marRight w:val="0"/>
      <w:marTop w:val="0"/>
      <w:marBottom w:val="0"/>
      <w:divBdr>
        <w:top w:val="none" w:sz="0" w:space="0" w:color="auto"/>
        <w:left w:val="none" w:sz="0" w:space="0" w:color="auto"/>
        <w:bottom w:val="none" w:sz="0" w:space="0" w:color="auto"/>
        <w:right w:val="none" w:sz="0" w:space="0" w:color="auto"/>
      </w:divBdr>
    </w:div>
    <w:div w:id="1839345715">
      <w:bodyDiv w:val="1"/>
      <w:marLeft w:val="0"/>
      <w:marRight w:val="0"/>
      <w:marTop w:val="0"/>
      <w:marBottom w:val="0"/>
      <w:divBdr>
        <w:top w:val="none" w:sz="0" w:space="0" w:color="auto"/>
        <w:left w:val="none" w:sz="0" w:space="0" w:color="auto"/>
        <w:bottom w:val="none" w:sz="0" w:space="0" w:color="auto"/>
        <w:right w:val="none" w:sz="0" w:space="0" w:color="auto"/>
      </w:divBdr>
    </w:div>
    <w:div w:id="1843858551">
      <w:bodyDiv w:val="1"/>
      <w:marLeft w:val="0"/>
      <w:marRight w:val="0"/>
      <w:marTop w:val="0"/>
      <w:marBottom w:val="0"/>
      <w:divBdr>
        <w:top w:val="none" w:sz="0" w:space="0" w:color="auto"/>
        <w:left w:val="none" w:sz="0" w:space="0" w:color="auto"/>
        <w:bottom w:val="none" w:sz="0" w:space="0" w:color="auto"/>
        <w:right w:val="none" w:sz="0" w:space="0" w:color="auto"/>
      </w:divBdr>
    </w:div>
    <w:div w:id="1844472926">
      <w:bodyDiv w:val="1"/>
      <w:marLeft w:val="0"/>
      <w:marRight w:val="0"/>
      <w:marTop w:val="0"/>
      <w:marBottom w:val="0"/>
      <w:divBdr>
        <w:top w:val="none" w:sz="0" w:space="0" w:color="auto"/>
        <w:left w:val="none" w:sz="0" w:space="0" w:color="auto"/>
        <w:bottom w:val="none" w:sz="0" w:space="0" w:color="auto"/>
        <w:right w:val="none" w:sz="0" w:space="0" w:color="auto"/>
      </w:divBdr>
    </w:div>
    <w:div w:id="1846675307">
      <w:bodyDiv w:val="1"/>
      <w:marLeft w:val="0"/>
      <w:marRight w:val="0"/>
      <w:marTop w:val="0"/>
      <w:marBottom w:val="0"/>
      <w:divBdr>
        <w:top w:val="none" w:sz="0" w:space="0" w:color="auto"/>
        <w:left w:val="none" w:sz="0" w:space="0" w:color="auto"/>
        <w:bottom w:val="none" w:sz="0" w:space="0" w:color="auto"/>
        <w:right w:val="none" w:sz="0" w:space="0" w:color="auto"/>
      </w:divBdr>
    </w:div>
    <w:div w:id="1850631539">
      <w:bodyDiv w:val="1"/>
      <w:marLeft w:val="0"/>
      <w:marRight w:val="0"/>
      <w:marTop w:val="0"/>
      <w:marBottom w:val="0"/>
      <w:divBdr>
        <w:top w:val="none" w:sz="0" w:space="0" w:color="auto"/>
        <w:left w:val="none" w:sz="0" w:space="0" w:color="auto"/>
        <w:bottom w:val="none" w:sz="0" w:space="0" w:color="auto"/>
        <w:right w:val="none" w:sz="0" w:space="0" w:color="auto"/>
      </w:divBdr>
    </w:div>
    <w:div w:id="1851262680">
      <w:bodyDiv w:val="1"/>
      <w:marLeft w:val="0"/>
      <w:marRight w:val="0"/>
      <w:marTop w:val="0"/>
      <w:marBottom w:val="0"/>
      <w:divBdr>
        <w:top w:val="none" w:sz="0" w:space="0" w:color="auto"/>
        <w:left w:val="none" w:sz="0" w:space="0" w:color="auto"/>
        <w:bottom w:val="none" w:sz="0" w:space="0" w:color="auto"/>
        <w:right w:val="none" w:sz="0" w:space="0" w:color="auto"/>
      </w:divBdr>
    </w:div>
    <w:div w:id="1852522116">
      <w:bodyDiv w:val="1"/>
      <w:marLeft w:val="0"/>
      <w:marRight w:val="0"/>
      <w:marTop w:val="0"/>
      <w:marBottom w:val="0"/>
      <w:divBdr>
        <w:top w:val="none" w:sz="0" w:space="0" w:color="auto"/>
        <w:left w:val="none" w:sz="0" w:space="0" w:color="auto"/>
        <w:bottom w:val="none" w:sz="0" w:space="0" w:color="auto"/>
        <w:right w:val="none" w:sz="0" w:space="0" w:color="auto"/>
      </w:divBdr>
    </w:div>
    <w:div w:id="1853185967">
      <w:bodyDiv w:val="1"/>
      <w:marLeft w:val="0"/>
      <w:marRight w:val="0"/>
      <w:marTop w:val="0"/>
      <w:marBottom w:val="0"/>
      <w:divBdr>
        <w:top w:val="none" w:sz="0" w:space="0" w:color="auto"/>
        <w:left w:val="none" w:sz="0" w:space="0" w:color="auto"/>
        <w:bottom w:val="none" w:sz="0" w:space="0" w:color="auto"/>
        <w:right w:val="none" w:sz="0" w:space="0" w:color="auto"/>
      </w:divBdr>
    </w:div>
    <w:div w:id="1854496694">
      <w:bodyDiv w:val="1"/>
      <w:marLeft w:val="0"/>
      <w:marRight w:val="0"/>
      <w:marTop w:val="0"/>
      <w:marBottom w:val="0"/>
      <w:divBdr>
        <w:top w:val="none" w:sz="0" w:space="0" w:color="auto"/>
        <w:left w:val="none" w:sz="0" w:space="0" w:color="auto"/>
        <w:bottom w:val="none" w:sz="0" w:space="0" w:color="auto"/>
        <w:right w:val="none" w:sz="0" w:space="0" w:color="auto"/>
      </w:divBdr>
    </w:div>
    <w:div w:id="1857037314">
      <w:bodyDiv w:val="1"/>
      <w:marLeft w:val="0"/>
      <w:marRight w:val="0"/>
      <w:marTop w:val="0"/>
      <w:marBottom w:val="0"/>
      <w:divBdr>
        <w:top w:val="none" w:sz="0" w:space="0" w:color="auto"/>
        <w:left w:val="none" w:sz="0" w:space="0" w:color="auto"/>
        <w:bottom w:val="none" w:sz="0" w:space="0" w:color="auto"/>
        <w:right w:val="none" w:sz="0" w:space="0" w:color="auto"/>
      </w:divBdr>
    </w:div>
    <w:div w:id="1857424137">
      <w:bodyDiv w:val="1"/>
      <w:marLeft w:val="0"/>
      <w:marRight w:val="0"/>
      <w:marTop w:val="0"/>
      <w:marBottom w:val="0"/>
      <w:divBdr>
        <w:top w:val="none" w:sz="0" w:space="0" w:color="auto"/>
        <w:left w:val="none" w:sz="0" w:space="0" w:color="auto"/>
        <w:bottom w:val="none" w:sz="0" w:space="0" w:color="auto"/>
        <w:right w:val="none" w:sz="0" w:space="0" w:color="auto"/>
      </w:divBdr>
    </w:div>
    <w:div w:id="1857579435">
      <w:bodyDiv w:val="1"/>
      <w:marLeft w:val="0"/>
      <w:marRight w:val="0"/>
      <w:marTop w:val="0"/>
      <w:marBottom w:val="0"/>
      <w:divBdr>
        <w:top w:val="none" w:sz="0" w:space="0" w:color="auto"/>
        <w:left w:val="none" w:sz="0" w:space="0" w:color="auto"/>
        <w:bottom w:val="none" w:sz="0" w:space="0" w:color="auto"/>
        <w:right w:val="none" w:sz="0" w:space="0" w:color="auto"/>
      </w:divBdr>
    </w:div>
    <w:div w:id="1858497154">
      <w:bodyDiv w:val="1"/>
      <w:marLeft w:val="0"/>
      <w:marRight w:val="0"/>
      <w:marTop w:val="0"/>
      <w:marBottom w:val="0"/>
      <w:divBdr>
        <w:top w:val="none" w:sz="0" w:space="0" w:color="auto"/>
        <w:left w:val="none" w:sz="0" w:space="0" w:color="auto"/>
        <w:bottom w:val="none" w:sz="0" w:space="0" w:color="auto"/>
        <w:right w:val="none" w:sz="0" w:space="0" w:color="auto"/>
      </w:divBdr>
    </w:div>
    <w:div w:id="1861041974">
      <w:bodyDiv w:val="1"/>
      <w:marLeft w:val="0"/>
      <w:marRight w:val="0"/>
      <w:marTop w:val="0"/>
      <w:marBottom w:val="0"/>
      <w:divBdr>
        <w:top w:val="none" w:sz="0" w:space="0" w:color="auto"/>
        <w:left w:val="none" w:sz="0" w:space="0" w:color="auto"/>
        <w:bottom w:val="none" w:sz="0" w:space="0" w:color="auto"/>
        <w:right w:val="none" w:sz="0" w:space="0" w:color="auto"/>
      </w:divBdr>
    </w:div>
    <w:div w:id="1864434058">
      <w:bodyDiv w:val="1"/>
      <w:marLeft w:val="0"/>
      <w:marRight w:val="0"/>
      <w:marTop w:val="0"/>
      <w:marBottom w:val="0"/>
      <w:divBdr>
        <w:top w:val="none" w:sz="0" w:space="0" w:color="auto"/>
        <w:left w:val="none" w:sz="0" w:space="0" w:color="auto"/>
        <w:bottom w:val="none" w:sz="0" w:space="0" w:color="auto"/>
        <w:right w:val="none" w:sz="0" w:space="0" w:color="auto"/>
      </w:divBdr>
    </w:div>
    <w:div w:id="1866288587">
      <w:bodyDiv w:val="1"/>
      <w:marLeft w:val="0"/>
      <w:marRight w:val="0"/>
      <w:marTop w:val="0"/>
      <w:marBottom w:val="0"/>
      <w:divBdr>
        <w:top w:val="none" w:sz="0" w:space="0" w:color="auto"/>
        <w:left w:val="none" w:sz="0" w:space="0" w:color="auto"/>
        <w:bottom w:val="none" w:sz="0" w:space="0" w:color="auto"/>
        <w:right w:val="none" w:sz="0" w:space="0" w:color="auto"/>
      </w:divBdr>
    </w:div>
    <w:div w:id="1868061313">
      <w:bodyDiv w:val="1"/>
      <w:marLeft w:val="0"/>
      <w:marRight w:val="0"/>
      <w:marTop w:val="0"/>
      <w:marBottom w:val="0"/>
      <w:divBdr>
        <w:top w:val="none" w:sz="0" w:space="0" w:color="auto"/>
        <w:left w:val="none" w:sz="0" w:space="0" w:color="auto"/>
        <w:bottom w:val="none" w:sz="0" w:space="0" w:color="auto"/>
        <w:right w:val="none" w:sz="0" w:space="0" w:color="auto"/>
      </w:divBdr>
    </w:div>
    <w:div w:id="1868331011">
      <w:bodyDiv w:val="1"/>
      <w:marLeft w:val="0"/>
      <w:marRight w:val="0"/>
      <w:marTop w:val="0"/>
      <w:marBottom w:val="0"/>
      <w:divBdr>
        <w:top w:val="none" w:sz="0" w:space="0" w:color="auto"/>
        <w:left w:val="none" w:sz="0" w:space="0" w:color="auto"/>
        <w:bottom w:val="none" w:sz="0" w:space="0" w:color="auto"/>
        <w:right w:val="none" w:sz="0" w:space="0" w:color="auto"/>
      </w:divBdr>
    </w:div>
    <w:div w:id="1868365860">
      <w:bodyDiv w:val="1"/>
      <w:marLeft w:val="0"/>
      <w:marRight w:val="0"/>
      <w:marTop w:val="0"/>
      <w:marBottom w:val="0"/>
      <w:divBdr>
        <w:top w:val="none" w:sz="0" w:space="0" w:color="auto"/>
        <w:left w:val="none" w:sz="0" w:space="0" w:color="auto"/>
        <w:bottom w:val="none" w:sz="0" w:space="0" w:color="auto"/>
        <w:right w:val="none" w:sz="0" w:space="0" w:color="auto"/>
      </w:divBdr>
    </w:div>
    <w:div w:id="1868450688">
      <w:bodyDiv w:val="1"/>
      <w:marLeft w:val="0"/>
      <w:marRight w:val="0"/>
      <w:marTop w:val="0"/>
      <w:marBottom w:val="0"/>
      <w:divBdr>
        <w:top w:val="none" w:sz="0" w:space="0" w:color="auto"/>
        <w:left w:val="none" w:sz="0" w:space="0" w:color="auto"/>
        <w:bottom w:val="none" w:sz="0" w:space="0" w:color="auto"/>
        <w:right w:val="none" w:sz="0" w:space="0" w:color="auto"/>
      </w:divBdr>
    </w:div>
    <w:div w:id="1873492451">
      <w:bodyDiv w:val="1"/>
      <w:marLeft w:val="0"/>
      <w:marRight w:val="0"/>
      <w:marTop w:val="0"/>
      <w:marBottom w:val="0"/>
      <w:divBdr>
        <w:top w:val="none" w:sz="0" w:space="0" w:color="auto"/>
        <w:left w:val="none" w:sz="0" w:space="0" w:color="auto"/>
        <w:bottom w:val="none" w:sz="0" w:space="0" w:color="auto"/>
        <w:right w:val="none" w:sz="0" w:space="0" w:color="auto"/>
      </w:divBdr>
    </w:div>
    <w:div w:id="1877427499">
      <w:bodyDiv w:val="1"/>
      <w:marLeft w:val="0"/>
      <w:marRight w:val="0"/>
      <w:marTop w:val="0"/>
      <w:marBottom w:val="0"/>
      <w:divBdr>
        <w:top w:val="none" w:sz="0" w:space="0" w:color="auto"/>
        <w:left w:val="none" w:sz="0" w:space="0" w:color="auto"/>
        <w:bottom w:val="none" w:sz="0" w:space="0" w:color="auto"/>
        <w:right w:val="none" w:sz="0" w:space="0" w:color="auto"/>
      </w:divBdr>
    </w:div>
    <w:div w:id="1880162477">
      <w:bodyDiv w:val="1"/>
      <w:marLeft w:val="0"/>
      <w:marRight w:val="0"/>
      <w:marTop w:val="0"/>
      <w:marBottom w:val="0"/>
      <w:divBdr>
        <w:top w:val="none" w:sz="0" w:space="0" w:color="auto"/>
        <w:left w:val="none" w:sz="0" w:space="0" w:color="auto"/>
        <w:bottom w:val="none" w:sz="0" w:space="0" w:color="auto"/>
        <w:right w:val="none" w:sz="0" w:space="0" w:color="auto"/>
      </w:divBdr>
    </w:div>
    <w:div w:id="1880320210">
      <w:bodyDiv w:val="1"/>
      <w:marLeft w:val="0"/>
      <w:marRight w:val="0"/>
      <w:marTop w:val="0"/>
      <w:marBottom w:val="0"/>
      <w:divBdr>
        <w:top w:val="none" w:sz="0" w:space="0" w:color="auto"/>
        <w:left w:val="none" w:sz="0" w:space="0" w:color="auto"/>
        <w:bottom w:val="none" w:sz="0" w:space="0" w:color="auto"/>
        <w:right w:val="none" w:sz="0" w:space="0" w:color="auto"/>
      </w:divBdr>
    </w:div>
    <w:div w:id="1884557721">
      <w:bodyDiv w:val="1"/>
      <w:marLeft w:val="0"/>
      <w:marRight w:val="0"/>
      <w:marTop w:val="0"/>
      <w:marBottom w:val="0"/>
      <w:divBdr>
        <w:top w:val="none" w:sz="0" w:space="0" w:color="auto"/>
        <w:left w:val="none" w:sz="0" w:space="0" w:color="auto"/>
        <w:bottom w:val="none" w:sz="0" w:space="0" w:color="auto"/>
        <w:right w:val="none" w:sz="0" w:space="0" w:color="auto"/>
      </w:divBdr>
    </w:div>
    <w:div w:id="1886940094">
      <w:bodyDiv w:val="1"/>
      <w:marLeft w:val="0"/>
      <w:marRight w:val="0"/>
      <w:marTop w:val="0"/>
      <w:marBottom w:val="0"/>
      <w:divBdr>
        <w:top w:val="none" w:sz="0" w:space="0" w:color="auto"/>
        <w:left w:val="none" w:sz="0" w:space="0" w:color="auto"/>
        <w:bottom w:val="none" w:sz="0" w:space="0" w:color="auto"/>
        <w:right w:val="none" w:sz="0" w:space="0" w:color="auto"/>
      </w:divBdr>
    </w:div>
    <w:div w:id="1898974250">
      <w:bodyDiv w:val="1"/>
      <w:marLeft w:val="0"/>
      <w:marRight w:val="0"/>
      <w:marTop w:val="0"/>
      <w:marBottom w:val="0"/>
      <w:divBdr>
        <w:top w:val="none" w:sz="0" w:space="0" w:color="auto"/>
        <w:left w:val="none" w:sz="0" w:space="0" w:color="auto"/>
        <w:bottom w:val="none" w:sz="0" w:space="0" w:color="auto"/>
        <w:right w:val="none" w:sz="0" w:space="0" w:color="auto"/>
      </w:divBdr>
    </w:div>
    <w:div w:id="1900556949">
      <w:bodyDiv w:val="1"/>
      <w:marLeft w:val="0"/>
      <w:marRight w:val="0"/>
      <w:marTop w:val="0"/>
      <w:marBottom w:val="0"/>
      <w:divBdr>
        <w:top w:val="none" w:sz="0" w:space="0" w:color="auto"/>
        <w:left w:val="none" w:sz="0" w:space="0" w:color="auto"/>
        <w:bottom w:val="none" w:sz="0" w:space="0" w:color="auto"/>
        <w:right w:val="none" w:sz="0" w:space="0" w:color="auto"/>
      </w:divBdr>
    </w:div>
    <w:div w:id="1901474585">
      <w:bodyDiv w:val="1"/>
      <w:marLeft w:val="0"/>
      <w:marRight w:val="0"/>
      <w:marTop w:val="0"/>
      <w:marBottom w:val="0"/>
      <w:divBdr>
        <w:top w:val="none" w:sz="0" w:space="0" w:color="auto"/>
        <w:left w:val="none" w:sz="0" w:space="0" w:color="auto"/>
        <w:bottom w:val="none" w:sz="0" w:space="0" w:color="auto"/>
        <w:right w:val="none" w:sz="0" w:space="0" w:color="auto"/>
      </w:divBdr>
    </w:div>
    <w:div w:id="1902477066">
      <w:bodyDiv w:val="1"/>
      <w:marLeft w:val="0"/>
      <w:marRight w:val="0"/>
      <w:marTop w:val="0"/>
      <w:marBottom w:val="0"/>
      <w:divBdr>
        <w:top w:val="none" w:sz="0" w:space="0" w:color="auto"/>
        <w:left w:val="none" w:sz="0" w:space="0" w:color="auto"/>
        <w:bottom w:val="none" w:sz="0" w:space="0" w:color="auto"/>
        <w:right w:val="none" w:sz="0" w:space="0" w:color="auto"/>
      </w:divBdr>
    </w:div>
    <w:div w:id="1904177350">
      <w:bodyDiv w:val="1"/>
      <w:marLeft w:val="0"/>
      <w:marRight w:val="0"/>
      <w:marTop w:val="0"/>
      <w:marBottom w:val="0"/>
      <w:divBdr>
        <w:top w:val="none" w:sz="0" w:space="0" w:color="auto"/>
        <w:left w:val="none" w:sz="0" w:space="0" w:color="auto"/>
        <w:bottom w:val="none" w:sz="0" w:space="0" w:color="auto"/>
        <w:right w:val="none" w:sz="0" w:space="0" w:color="auto"/>
      </w:divBdr>
    </w:div>
    <w:div w:id="1910531407">
      <w:bodyDiv w:val="1"/>
      <w:marLeft w:val="0"/>
      <w:marRight w:val="0"/>
      <w:marTop w:val="0"/>
      <w:marBottom w:val="0"/>
      <w:divBdr>
        <w:top w:val="none" w:sz="0" w:space="0" w:color="auto"/>
        <w:left w:val="none" w:sz="0" w:space="0" w:color="auto"/>
        <w:bottom w:val="none" w:sz="0" w:space="0" w:color="auto"/>
        <w:right w:val="none" w:sz="0" w:space="0" w:color="auto"/>
      </w:divBdr>
    </w:div>
    <w:div w:id="1914926667">
      <w:bodyDiv w:val="1"/>
      <w:marLeft w:val="0"/>
      <w:marRight w:val="0"/>
      <w:marTop w:val="0"/>
      <w:marBottom w:val="0"/>
      <w:divBdr>
        <w:top w:val="none" w:sz="0" w:space="0" w:color="auto"/>
        <w:left w:val="none" w:sz="0" w:space="0" w:color="auto"/>
        <w:bottom w:val="none" w:sz="0" w:space="0" w:color="auto"/>
        <w:right w:val="none" w:sz="0" w:space="0" w:color="auto"/>
      </w:divBdr>
    </w:div>
    <w:div w:id="1915889151">
      <w:bodyDiv w:val="1"/>
      <w:marLeft w:val="0"/>
      <w:marRight w:val="0"/>
      <w:marTop w:val="0"/>
      <w:marBottom w:val="0"/>
      <w:divBdr>
        <w:top w:val="none" w:sz="0" w:space="0" w:color="auto"/>
        <w:left w:val="none" w:sz="0" w:space="0" w:color="auto"/>
        <w:bottom w:val="none" w:sz="0" w:space="0" w:color="auto"/>
        <w:right w:val="none" w:sz="0" w:space="0" w:color="auto"/>
      </w:divBdr>
    </w:div>
    <w:div w:id="1919706282">
      <w:bodyDiv w:val="1"/>
      <w:marLeft w:val="0"/>
      <w:marRight w:val="0"/>
      <w:marTop w:val="0"/>
      <w:marBottom w:val="0"/>
      <w:divBdr>
        <w:top w:val="none" w:sz="0" w:space="0" w:color="auto"/>
        <w:left w:val="none" w:sz="0" w:space="0" w:color="auto"/>
        <w:bottom w:val="none" w:sz="0" w:space="0" w:color="auto"/>
        <w:right w:val="none" w:sz="0" w:space="0" w:color="auto"/>
      </w:divBdr>
    </w:div>
    <w:div w:id="1921017226">
      <w:bodyDiv w:val="1"/>
      <w:marLeft w:val="0"/>
      <w:marRight w:val="0"/>
      <w:marTop w:val="0"/>
      <w:marBottom w:val="0"/>
      <w:divBdr>
        <w:top w:val="none" w:sz="0" w:space="0" w:color="auto"/>
        <w:left w:val="none" w:sz="0" w:space="0" w:color="auto"/>
        <w:bottom w:val="none" w:sz="0" w:space="0" w:color="auto"/>
        <w:right w:val="none" w:sz="0" w:space="0" w:color="auto"/>
      </w:divBdr>
    </w:div>
    <w:div w:id="1921285758">
      <w:bodyDiv w:val="1"/>
      <w:marLeft w:val="0"/>
      <w:marRight w:val="0"/>
      <w:marTop w:val="0"/>
      <w:marBottom w:val="0"/>
      <w:divBdr>
        <w:top w:val="none" w:sz="0" w:space="0" w:color="auto"/>
        <w:left w:val="none" w:sz="0" w:space="0" w:color="auto"/>
        <w:bottom w:val="none" w:sz="0" w:space="0" w:color="auto"/>
        <w:right w:val="none" w:sz="0" w:space="0" w:color="auto"/>
      </w:divBdr>
    </w:div>
    <w:div w:id="1930963224">
      <w:bodyDiv w:val="1"/>
      <w:marLeft w:val="0"/>
      <w:marRight w:val="0"/>
      <w:marTop w:val="0"/>
      <w:marBottom w:val="0"/>
      <w:divBdr>
        <w:top w:val="none" w:sz="0" w:space="0" w:color="auto"/>
        <w:left w:val="none" w:sz="0" w:space="0" w:color="auto"/>
        <w:bottom w:val="none" w:sz="0" w:space="0" w:color="auto"/>
        <w:right w:val="none" w:sz="0" w:space="0" w:color="auto"/>
      </w:divBdr>
    </w:div>
    <w:div w:id="1940722778">
      <w:bodyDiv w:val="1"/>
      <w:marLeft w:val="0"/>
      <w:marRight w:val="0"/>
      <w:marTop w:val="0"/>
      <w:marBottom w:val="0"/>
      <w:divBdr>
        <w:top w:val="none" w:sz="0" w:space="0" w:color="auto"/>
        <w:left w:val="none" w:sz="0" w:space="0" w:color="auto"/>
        <w:bottom w:val="none" w:sz="0" w:space="0" w:color="auto"/>
        <w:right w:val="none" w:sz="0" w:space="0" w:color="auto"/>
      </w:divBdr>
    </w:div>
    <w:div w:id="1941719389">
      <w:bodyDiv w:val="1"/>
      <w:marLeft w:val="0"/>
      <w:marRight w:val="0"/>
      <w:marTop w:val="0"/>
      <w:marBottom w:val="0"/>
      <w:divBdr>
        <w:top w:val="none" w:sz="0" w:space="0" w:color="auto"/>
        <w:left w:val="none" w:sz="0" w:space="0" w:color="auto"/>
        <w:bottom w:val="none" w:sz="0" w:space="0" w:color="auto"/>
        <w:right w:val="none" w:sz="0" w:space="0" w:color="auto"/>
      </w:divBdr>
    </w:div>
    <w:div w:id="1942564357">
      <w:bodyDiv w:val="1"/>
      <w:marLeft w:val="0"/>
      <w:marRight w:val="0"/>
      <w:marTop w:val="0"/>
      <w:marBottom w:val="0"/>
      <w:divBdr>
        <w:top w:val="none" w:sz="0" w:space="0" w:color="auto"/>
        <w:left w:val="none" w:sz="0" w:space="0" w:color="auto"/>
        <w:bottom w:val="none" w:sz="0" w:space="0" w:color="auto"/>
        <w:right w:val="none" w:sz="0" w:space="0" w:color="auto"/>
      </w:divBdr>
    </w:div>
    <w:div w:id="1942911090">
      <w:bodyDiv w:val="1"/>
      <w:marLeft w:val="0"/>
      <w:marRight w:val="0"/>
      <w:marTop w:val="0"/>
      <w:marBottom w:val="0"/>
      <w:divBdr>
        <w:top w:val="none" w:sz="0" w:space="0" w:color="auto"/>
        <w:left w:val="none" w:sz="0" w:space="0" w:color="auto"/>
        <w:bottom w:val="none" w:sz="0" w:space="0" w:color="auto"/>
        <w:right w:val="none" w:sz="0" w:space="0" w:color="auto"/>
      </w:divBdr>
    </w:div>
    <w:div w:id="1947227473">
      <w:bodyDiv w:val="1"/>
      <w:marLeft w:val="0"/>
      <w:marRight w:val="0"/>
      <w:marTop w:val="0"/>
      <w:marBottom w:val="0"/>
      <w:divBdr>
        <w:top w:val="none" w:sz="0" w:space="0" w:color="auto"/>
        <w:left w:val="none" w:sz="0" w:space="0" w:color="auto"/>
        <w:bottom w:val="none" w:sz="0" w:space="0" w:color="auto"/>
        <w:right w:val="none" w:sz="0" w:space="0" w:color="auto"/>
      </w:divBdr>
    </w:div>
    <w:div w:id="1949115376">
      <w:bodyDiv w:val="1"/>
      <w:marLeft w:val="0"/>
      <w:marRight w:val="0"/>
      <w:marTop w:val="0"/>
      <w:marBottom w:val="0"/>
      <w:divBdr>
        <w:top w:val="none" w:sz="0" w:space="0" w:color="auto"/>
        <w:left w:val="none" w:sz="0" w:space="0" w:color="auto"/>
        <w:bottom w:val="none" w:sz="0" w:space="0" w:color="auto"/>
        <w:right w:val="none" w:sz="0" w:space="0" w:color="auto"/>
      </w:divBdr>
    </w:div>
    <w:div w:id="1954242034">
      <w:bodyDiv w:val="1"/>
      <w:marLeft w:val="0"/>
      <w:marRight w:val="0"/>
      <w:marTop w:val="0"/>
      <w:marBottom w:val="0"/>
      <w:divBdr>
        <w:top w:val="none" w:sz="0" w:space="0" w:color="auto"/>
        <w:left w:val="none" w:sz="0" w:space="0" w:color="auto"/>
        <w:bottom w:val="none" w:sz="0" w:space="0" w:color="auto"/>
        <w:right w:val="none" w:sz="0" w:space="0" w:color="auto"/>
      </w:divBdr>
    </w:div>
    <w:div w:id="1956718723">
      <w:bodyDiv w:val="1"/>
      <w:marLeft w:val="0"/>
      <w:marRight w:val="0"/>
      <w:marTop w:val="0"/>
      <w:marBottom w:val="0"/>
      <w:divBdr>
        <w:top w:val="none" w:sz="0" w:space="0" w:color="auto"/>
        <w:left w:val="none" w:sz="0" w:space="0" w:color="auto"/>
        <w:bottom w:val="none" w:sz="0" w:space="0" w:color="auto"/>
        <w:right w:val="none" w:sz="0" w:space="0" w:color="auto"/>
      </w:divBdr>
    </w:div>
    <w:div w:id="1958177570">
      <w:bodyDiv w:val="1"/>
      <w:marLeft w:val="0"/>
      <w:marRight w:val="0"/>
      <w:marTop w:val="0"/>
      <w:marBottom w:val="0"/>
      <w:divBdr>
        <w:top w:val="none" w:sz="0" w:space="0" w:color="auto"/>
        <w:left w:val="none" w:sz="0" w:space="0" w:color="auto"/>
        <w:bottom w:val="none" w:sz="0" w:space="0" w:color="auto"/>
        <w:right w:val="none" w:sz="0" w:space="0" w:color="auto"/>
      </w:divBdr>
    </w:div>
    <w:div w:id="1958677182">
      <w:bodyDiv w:val="1"/>
      <w:marLeft w:val="0"/>
      <w:marRight w:val="0"/>
      <w:marTop w:val="0"/>
      <w:marBottom w:val="0"/>
      <w:divBdr>
        <w:top w:val="none" w:sz="0" w:space="0" w:color="auto"/>
        <w:left w:val="none" w:sz="0" w:space="0" w:color="auto"/>
        <w:bottom w:val="none" w:sz="0" w:space="0" w:color="auto"/>
        <w:right w:val="none" w:sz="0" w:space="0" w:color="auto"/>
      </w:divBdr>
    </w:div>
    <w:div w:id="1962766370">
      <w:bodyDiv w:val="1"/>
      <w:marLeft w:val="0"/>
      <w:marRight w:val="0"/>
      <w:marTop w:val="0"/>
      <w:marBottom w:val="0"/>
      <w:divBdr>
        <w:top w:val="none" w:sz="0" w:space="0" w:color="auto"/>
        <w:left w:val="none" w:sz="0" w:space="0" w:color="auto"/>
        <w:bottom w:val="none" w:sz="0" w:space="0" w:color="auto"/>
        <w:right w:val="none" w:sz="0" w:space="0" w:color="auto"/>
      </w:divBdr>
    </w:div>
    <w:div w:id="1963072433">
      <w:bodyDiv w:val="1"/>
      <w:marLeft w:val="0"/>
      <w:marRight w:val="0"/>
      <w:marTop w:val="0"/>
      <w:marBottom w:val="0"/>
      <w:divBdr>
        <w:top w:val="none" w:sz="0" w:space="0" w:color="auto"/>
        <w:left w:val="none" w:sz="0" w:space="0" w:color="auto"/>
        <w:bottom w:val="none" w:sz="0" w:space="0" w:color="auto"/>
        <w:right w:val="none" w:sz="0" w:space="0" w:color="auto"/>
      </w:divBdr>
    </w:div>
    <w:div w:id="1963226821">
      <w:bodyDiv w:val="1"/>
      <w:marLeft w:val="0"/>
      <w:marRight w:val="0"/>
      <w:marTop w:val="0"/>
      <w:marBottom w:val="0"/>
      <w:divBdr>
        <w:top w:val="none" w:sz="0" w:space="0" w:color="auto"/>
        <w:left w:val="none" w:sz="0" w:space="0" w:color="auto"/>
        <w:bottom w:val="none" w:sz="0" w:space="0" w:color="auto"/>
        <w:right w:val="none" w:sz="0" w:space="0" w:color="auto"/>
      </w:divBdr>
    </w:div>
    <w:div w:id="1964458494">
      <w:bodyDiv w:val="1"/>
      <w:marLeft w:val="0"/>
      <w:marRight w:val="0"/>
      <w:marTop w:val="0"/>
      <w:marBottom w:val="0"/>
      <w:divBdr>
        <w:top w:val="none" w:sz="0" w:space="0" w:color="auto"/>
        <w:left w:val="none" w:sz="0" w:space="0" w:color="auto"/>
        <w:bottom w:val="none" w:sz="0" w:space="0" w:color="auto"/>
        <w:right w:val="none" w:sz="0" w:space="0" w:color="auto"/>
      </w:divBdr>
    </w:div>
    <w:div w:id="1964992311">
      <w:bodyDiv w:val="1"/>
      <w:marLeft w:val="0"/>
      <w:marRight w:val="0"/>
      <w:marTop w:val="0"/>
      <w:marBottom w:val="0"/>
      <w:divBdr>
        <w:top w:val="none" w:sz="0" w:space="0" w:color="auto"/>
        <w:left w:val="none" w:sz="0" w:space="0" w:color="auto"/>
        <w:bottom w:val="none" w:sz="0" w:space="0" w:color="auto"/>
        <w:right w:val="none" w:sz="0" w:space="0" w:color="auto"/>
      </w:divBdr>
    </w:div>
    <w:div w:id="1968924832">
      <w:bodyDiv w:val="1"/>
      <w:marLeft w:val="0"/>
      <w:marRight w:val="0"/>
      <w:marTop w:val="0"/>
      <w:marBottom w:val="0"/>
      <w:divBdr>
        <w:top w:val="none" w:sz="0" w:space="0" w:color="auto"/>
        <w:left w:val="none" w:sz="0" w:space="0" w:color="auto"/>
        <w:bottom w:val="none" w:sz="0" w:space="0" w:color="auto"/>
        <w:right w:val="none" w:sz="0" w:space="0" w:color="auto"/>
      </w:divBdr>
    </w:div>
    <w:div w:id="1970239790">
      <w:bodyDiv w:val="1"/>
      <w:marLeft w:val="0"/>
      <w:marRight w:val="0"/>
      <w:marTop w:val="0"/>
      <w:marBottom w:val="0"/>
      <w:divBdr>
        <w:top w:val="none" w:sz="0" w:space="0" w:color="auto"/>
        <w:left w:val="none" w:sz="0" w:space="0" w:color="auto"/>
        <w:bottom w:val="none" w:sz="0" w:space="0" w:color="auto"/>
        <w:right w:val="none" w:sz="0" w:space="0" w:color="auto"/>
      </w:divBdr>
    </w:div>
    <w:div w:id="1971475959">
      <w:bodyDiv w:val="1"/>
      <w:marLeft w:val="0"/>
      <w:marRight w:val="0"/>
      <w:marTop w:val="0"/>
      <w:marBottom w:val="0"/>
      <w:divBdr>
        <w:top w:val="none" w:sz="0" w:space="0" w:color="auto"/>
        <w:left w:val="none" w:sz="0" w:space="0" w:color="auto"/>
        <w:bottom w:val="none" w:sz="0" w:space="0" w:color="auto"/>
        <w:right w:val="none" w:sz="0" w:space="0" w:color="auto"/>
      </w:divBdr>
    </w:div>
    <w:div w:id="1972133305">
      <w:bodyDiv w:val="1"/>
      <w:marLeft w:val="0"/>
      <w:marRight w:val="0"/>
      <w:marTop w:val="0"/>
      <w:marBottom w:val="0"/>
      <w:divBdr>
        <w:top w:val="none" w:sz="0" w:space="0" w:color="auto"/>
        <w:left w:val="none" w:sz="0" w:space="0" w:color="auto"/>
        <w:bottom w:val="none" w:sz="0" w:space="0" w:color="auto"/>
        <w:right w:val="none" w:sz="0" w:space="0" w:color="auto"/>
      </w:divBdr>
    </w:div>
    <w:div w:id="1972856598">
      <w:bodyDiv w:val="1"/>
      <w:marLeft w:val="0"/>
      <w:marRight w:val="0"/>
      <w:marTop w:val="0"/>
      <w:marBottom w:val="0"/>
      <w:divBdr>
        <w:top w:val="none" w:sz="0" w:space="0" w:color="auto"/>
        <w:left w:val="none" w:sz="0" w:space="0" w:color="auto"/>
        <w:bottom w:val="none" w:sz="0" w:space="0" w:color="auto"/>
        <w:right w:val="none" w:sz="0" w:space="0" w:color="auto"/>
      </w:divBdr>
    </w:div>
    <w:div w:id="1973243286">
      <w:bodyDiv w:val="1"/>
      <w:marLeft w:val="0"/>
      <w:marRight w:val="0"/>
      <w:marTop w:val="0"/>
      <w:marBottom w:val="0"/>
      <w:divBdr>
        <w:top w:val="none" w:sz="0" w:space="0" w:color="auto"/>
        <w:left w:val="none" w:sz="0" w:space="0" w:color="auto"/>
        <w:bottom w:val="none" w:sz="0" w:space="0" w:color="auto"/>
        <w:right w:val="none" w:sz="0" w:space="0" w:color="auto"/>
      </w:divBdr>
    </w:div>
    <w:div w:id="1975329501">
      <w:bodyDiv w:val="1"/>
      <w:marLeft w:val="0"/>
      <w:marRight w:val="0"/>
      <w:marTop w:val="0"/>
      <w:marBottom w:val="0"/>
      <w:divBdr>
        <w:top w:val="none" w:sz="0" w:space="0" w:color="auto"/>
        <w:left w:val="none" w:sz="0" w:space="0" w:color="auto"/>
        <w:bottom w:val="none" w:sz="0" w:space="0" w:color="auto"/>
        <w:right w:val="none" w:sz="0" w:space="0" w:color="auto"/>
      </w:divBdr>
    </w:div>
    <w:div w:id="1976521492">
      <w:bodyDiv w:val="1"/>
      <w:marLeft w:val="0"/>
      <w:marRight w:val="0"/>
      <w:marTop w:val="0"/>
      <w:marBottom w:val="0"/>
      <w:divBdr>
        <w:top w:val="none" w:sz="0" w:space="0" w:color="auto"/>
        <w:left w:val="none" w:sz="0" w:space="0" w:color="auto"/>
        <w:bottom w:val="none" w:sz="0" w:space="0" w:color="auto"/>
        <w:right w:val="none" w:sz="0" w:space="0" w:color="auto"/>
      </w:divBdr>
    </w:div>
    <w:div w:id="1977492177">
      <w:bodyDiv w:val="1"/>
      <w:marLeft w:val="0"/>
      <w:marRight w:val="0"/>
      <w:marTop w:val="0"/>
      <w:marBottom w:val="0"/>
      <w:divBdr>
        <w:top w:val="none" w:sz="0" w:space="0" w:color="auto"/>
        <w:left w:val="none" w:sz="0" w:space="0" w:color="auto"/>
        <w:bottom w:val="none" w:sz="0" w:space="0" w:color="auto"/>
        <w:right w:val="none" w:sz="0" w:space="0" w:color="auto"/>
      </w:divBdr>
    </w:div>
    <w:div w:id="1977904474">
      <w:bodyDiv w:val="1"/>
      <w:marLeft w:val="0"/>
      <w:marRight w:val="0"/>
      <w:marTop w:val="0"/>
      <w:marBottom w:val="0"/>
      <w:divBdr>
        <w:top w:val="none" w:sz="0" w:space="0" w:color="auto"/>
        <w:left w:val="none" w:sz="0" w:space="0" w:color="auto"/>
        <w:bottom w:val="none" w:sz="0" w:space="0" w:color="auto"/>
        <w:right w:val="none" w:sz="0" w:space="0" w:color="auto"/>
      </w:divBdr>
    </w:div>
    <w:div w:id="1979451070">
      <w:bodyDiv w:val="1"/>
      <w:marLeft w:val="0"/>
      <w:marRight w:val="0"/>
      <w:marTop w:val="0"/>
      <w:marBottom w:val="0"/>
      <w:divBdr>
        <w:top w:val="none" w:sz="0" w:space="0" w:color="auto"/>
        <w:left w:val="none" w:sz="0" w:space="0" w:color="auto"/>
        <w:bottom w:val="none" w:sz="0" w:space="0" w:color="auto"/>
        <w:right w:val="none" w:sz="0" w:space="0" w:color="auto"/>
      </w:divBdr>
    </w:div>
    <w:div w:id="1980719660">
      <w:bodyDiv w:val="1"/>
      <w:marLeft w:val="0"/>
      <w:marRight w:val="0"/>
      <w:marTop w:val="0"/>
      <w:marBottom w:val="0"/>
      <w:divBdr>
        <w:top w:val="none" w:sz="0" w:space="0" w:color="auto"/>
        <w:left w:val="none" w:sz="0" w:space="0" w:color="auto"/>
        <w:bottom w:val="none" w:sz="0" w:space="0" w:color="auto"/>
        <w:right w:val="none" w:sz="0" w:space="0" w:color="auto"/>
      </w:divBdr>
    </w:div>
    <w:div w:id="1982802398">
      <w:bodyDiv w:val="1"/>
      <w:marLeft w:val="0"/>
      <w:marRight w:val="0"/>
      <w:marTop w:val="0"/>
      <w:marBottom w:val="0"/>
      <w:divBdr>
        <w:top w:val="none" w:sz="0" w:space="0" w:color="auto"/>
        <w:left w:val="none" w:sz="0" w:space="0" w:color="auto"/>
        <w:bottom w:val="none" w:sz="0" w:space="0" w:color="auto"/>
        <w:right w:val="none" w:sz="0" w:space="0" w:color="auto"/>
      </w:divBdr>
    </w:div>
    <w:div w:id="1984188294">
      <w:bodyDiv w:val="1"/>
      <w:marLeft w:val="0"/>
      <w:marRight w:val="0"/>
      <w:marTop w:val="0"/>
      <w:marBottom w:val="0"/>
      <w:divBdr>
        <w:top w:val="none" w:sz="0" w:space="0" w:color="auto"/>
        <w:left w:val="none" w:sz="0" w:space="0" w:color="auto"/>
        <w:bottom w:val="none" w:sz="0" w:space="0" w:color="auto"/>
        <w:right w:val="none" w:sz="0" w:space="0" w:color="auto"/>
      </w:divBdr>
    </w:div>
    <w:div w:id="1986618025">
      <w:bodyDiv w:val="1"/>
      <w:marLeft w:val="0"/>
      <w:marRight w:val="0"/>
      <w:marTop w:val="0"/>
      <w:marBottom w:val="0"/>
      <w:divBdr>
        <w:top w:val="none" w:sz="0" w:space="0" w:color="auto"/>
        <w:left w:val="none" w:sz="0" w:space="0" w:color="auto"/>
        <w:bottom w:val="none" w:sz="0" w:space="0" w:color="auto"/>
        <w:right w:val="none" w:sz="0" w:space="0" w:color="auto"/>
      </w:divBdr>
    </w:div>
    <w:div w:id="1986855024">
      <w:bodyDiv w:val="1"/>
      <w:marLeft w:val="0"/>
      <w:marRight w:val="0"/>
      <w:marTop w:val="0"/>
      <w:marBottom w:val="0"/>
      <w:divBdr>
        <w:top w:val="none" w:sz="0" w:space="0" w:color="auto"/>
        <w:left w:val="none" w:sz="0" w:space="0" w:color="auto"/>
        <w:bottom w:val="none" w:sz="0" w:space="0" w:color="auto"/>
        <w:right w:val="none" w:sz="0" w:space="0" w:color="auto"/>
      </w:divBdr>
    </w:div>
    <w:div w:id="1992321738">
      <w:bodyDiv w:val="1"/>
      <w:marLeft w:val="0"/>
      <w:marRight w:val="0"/>
      <w:marTop w:val="0"/>
      <w:marBottom w:val="0"/>
      <w:divBdr>
        <w:top w:val="none" w:sz="0" w:space="0" w:color="auto"/>
        <w:left w:val="none" w:sz="0" w:space="0" w:color="auto"/>
        <w:bottom w:val="none" w:sz="0" w:space="0" w:color="auto"/>
        <w:right w:val="none" w:sz="0" w:space="0" w:color="auto"/>
      </w:divBdr>
    </w:div>
    <w:div w:id="1994603040">
      <w:bodyDiv w:val="1"/>
      <w:marLeft w:val="0"/>
      <w:marRight w:val="0"/>
      <w:marTop w:val="0"/>
      <w:marBottom w:val="0"/>
      <w:divBdr>
        <w:top w:val="none" w:sz="0" w:space="0" w:color="auto"/>
        <w:left w:val="none" w:sz="0" w:space="0" w:color="auto"/>
        <w:bottom w:val="none" w:sz="0" w:space="0" w:color="auto"/>
        <w:right w:val="none" w:sz="0" w:space="0" w:color="auto"/>
      </w:divBdr>
    </w:div>
    <w:div w:id="1997878582">
      <w:bodyDiv w:val="1"/>
      <w:marLeft w:val="0"/>
      <w:marRight w:val="0"/>
      <w:marTop w:val="0"/>
      <w:marBottom w:val="0"/>
      <w:divBdr>
        <w:top w:val="none" w:sz="0" w:space="0" w:color="auto"/>
        <w:left w:val="none" w:sz="0" w:space="0" w:color="auto"/>
        <w:bottom w:val="none" w:sz="0" w:space="0" w:color="auto"/>
        <w:right w:val="none" w:sz="0" w:space="0" w:color="auto"/>
      </w:divBdr>
    </w:div>
    <w:div w:id="1998607454">
      <w:bodyDiv w:val="1"/>
      <w:marLeft w:val="0"/>
      <w:marRight w:val="0"/>
      <w:marTop w:val="0"/>
      <w:marBottom w:val="0"/>
      <w:divBdr>
        <w:top w:val="none" w:sz="0" w:space="0" w:color="auto"/>
        <w:left w:val="none" w:sz="0" w:space="0" w:color="auto"/>
        <w:bottom w:val="none" w:sz="0" w:space="0" w:color="auto"/>
        <w:right w:val="none" w:sz="0" w:space="0" w:color="auto"/>
      </w:divBdr>
    </w:div>
    <w:div w:id="1999648447">
      <w:bodyDiv w:val="1"/>
      <w:marLeft w:val="0"/>
      <w:marRight w:val="0"/>
      <w:marTop w:val="0"/>
      <w:marBottom w:val="0"/>
      <w:divBdr>
        <w:top w:val="none" w:sz="0" w:space="0" w:color="auto"/>
        <w:left w:val="none" w:sz="0" w:space="0" w:color="auto"/>
        <w:bottom w:val="none" w:sz="0" w:space="0" w:color="auto"/>
        <w:right w:val="none" w:sz="0" w:space="0" w:color="auto"/>
      </w:divBdr>
    </w:div>
    <w:div w:id="2000381025">
      <w:bodyDiv w:val="1"/>
      <w:marLeft w:val="0"/>
      <w:marRight w:val="0"/>
      <w:marTop w:val="0"/>
      <w:marBottom w:val="0"/>
      <w:divBdr>
        <w:top w:val="none" w:sz="0" w:space="0" w:color="auto"/>
        <w:left w:val="none" w:sz="0" w:space="0" w:color="auto"/>
        <w:bottom w:val="none" w:sz="0" w:space="0" w:color="auto"/>
        <w:right w:val="none" w:sz="0" w:space="0" w:color="auto"/>
      </w:divBdr>
    </w:div>
    <w:div w:id="2002268747">
      <w:bodyDiv w:val="1"/>
      <w:marLeft w:val="0"/>
      <w:marRight w:val="0"/>
      <w:marTop w:val="0"/>
      <w:marBottom w:val="0"/>
      <w:divBdr>
        <w:top w:val="none" w:sz="0" w:space="0" w:color="auto"/>
        <w:left w:val="none" w:sz="0" w:space="0" w:color="auto"/>
        <w:bottom w:val="none" w:sz="0" w:space="0" w:color="auto"/>
        <w:right w:val="none" w:sz="0" w:space="0" w:color="auto"/>
      </w:divBdr>
    </w:div>
    <w:div w:id="2003000466">
      <w:bodyDiv w:val="1"/>
      <w:marLeft w:val="0"/>
      <w:marRight w:val="0"/>
      <w:marTop w:val="0"/>
      <w:marBottom w:val="0"/>
      <w:divBdr>
        <w:top w:val="none" w:sz="0" w:space="0" w:color="auto"/>
        <w:left w:val="none" w:sz="0" w:space="0" w:color="auto"/>
        <w:bottom w:val="none" w:sz="0" w:space="0" w:color="auto"/>
        <w:right w:val="none" w:sz="0" w:space="0" w:color="auto"/>
      </w:divBdr>
    </w:div>
    <w:div w:id="2010480028">
      <w:bodyDiv w:val="1"/>
      <w:marLeft w:val="0"/>
      <w:marRight w:val="0"/>
      <w:marTop w:val="0"/>
      <w:marBottom w:val="0"/>
      <w:divBdr>
        <w:top w:val="none" w:sz="0" w:space="0" w:color="auto"/>
        <w:left w:val="none" w:sz="0" w:space="0" w:color="auto"/>
        <w:bottom w:val="none" w:sz="0" w:space="0" w:color="auto"/>
        <w:right w:val="none" w:sz="0" w:space="0" w:color="auto"/>
      </w:divBdr>
    </w:div>
    <w:div w:id="2010712670">
      <w:bodyDiv w:val="1"/>
      <w:marLeft w:val="0"/>
      <w:marRight w:val="0"/>
      <w:marTop w:val="0"/>
      <w:marBottom w:val="0"/>
      <w:divBdr>
        <w:top w:val="none" w:sz="0" w:space="0" w:color="auto"/>
        <w:left w:val="none" w:sz="0" w:space="0" w:color="auto"/>
        <w:bottom w:val="none" w:sz="0" w:space="0" w:color="auto"/>
        <w:right w:val="none" w:sz="0" w:space="0" w:color="auto"/>
      </w:divBdr>
    </w:div>
    <w:div w:id="2012101136">
      <w:bodyDiv w:val="1"/>
      <w:marLeft w:val="0"/>
      <w:marRight w:val="0"/>
      <w:marTop w:val="0"/>
      <w:marBottom w:val="0"/>
      <w:divBdr>
        <w:top w:val="none" w:sz="0" w:space="0" w:color="auto"/>
        <w:left w:val="none" w:sz="0" w:space="0" w:color="auto"/>
        <w:bottom w:val="none" w:sz="0" w:space="0" w:color="auto"/>
        <w:right w:val="none" w:sz="0" w:space="0" w:color="auto"/>
      </w:divBdr>
    </w:div>
    <w:div w:id="2012415511">
      <w:bodyDiv w:val="1"/>
      <w:marLeft w:val="0"/>
      <w:marRight w:val="0"/>
      <w:marTop w:val="0"/>
      <w:marBottom w:val="0"/>
      <w:divBdr>
        <w:top w:val="none" w:sz="0" w:space="0" w:color="auto"/>
        <w:left w:val="none" w:sz="0" w:space="0" w:color="auto"/>
        <w:bottom w:val="none" w:sz="0" w:space="0" w:color="auto"/>
        <w:right w:val="none" w:sz="0" w:space="0" w:color="auto"/>
      </w:divBdr>
    </w:div>
    <w:div w:id="2013138348">
      <w:bodyDiv w:val="1"/>
      <w:marLeft w:val="0"/>
      <w:marRight w:val="0"/>
      <w:marTop w:val="0"/>
      <w:marBottom w:val="0"/>
      <w:divBdr>
        <w:top w:val="none" w:sz="0" w:space="0" w:color="auto"/>
        <w:left w:val="none" w:sz="0" w:space="0" w:color="auto"/>
        <w:bottom w:val="none" w:sz="0" w:space="0" w:color="auto"/>
        <w:right w:val="none" w:sz="0" w:space="0" w:color="auto"/>
      </w:divBdr>
    </w:div>
    <w:div w:id="2013755983">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7058085">
      <w:bodyDiv w:val="1"/>
      <w:marLeft w:val="0"/>
      <w:marRight w:val="0"/>
      <w:marTop w:val="0"/>
      <w:marBottom w:val="0"/>
      <w:divBdr>
        <w:top w:val="none" w:sz="0" w:space="0" w:color="auto"/>
        <w:left w:val="none" w:sz="0" w:space="0" w:color="auto"/>
        <w:bottom w:val="none" w:sz="0" w:space="0" w:color="auto"/>
        <w:right w:val="none" w:sz="0" w:space="0" w:color="auto"/>
      </w:divBdr>
    </w:div>
    <w:div w:id="2029913692">
      <w:bodyDiv w:val="1"/>
      <w:marLeft w:val="0"/>
      <w:marRight w:val="0"/>
      <w:marTop w:val="0"/>
      <w:marBottom w:val="0"/>
      <w:divBdr>
        <w:top w:val="none" w:sz="0" w:space="0" w:color="auto"/>
        <w:left w:val="none" w:sz="0" w:space="0" w:color="auto"/>
        <w:bottom w:val="none" w:sz="0" w:space="0" w:color="auto"/>
        <w:right w:val="none" w:sz="0" w:space="0" w:color="auto"/>
      </w:divBdr>
    </w:div>
    <w:div w:id="2031376504">
      <w:bodyDiv w:val="1"/>
      <w:marLeft w:val="0"/>
      <w:marRight w:val="0"/>
      <w:marTop w:val="0"/>
      <w:marBottom w:val="0"/>
      <w:divBdr>
        <w:top w:val="none" w:sz="0" w:space="0" w:color="auto"/>
        <w:left w:val="none" w:sz="0" w:space="0" w:color="auto"/>
        <w:bottom w:val="none" w:sz="0" w:space="0" w:color="auto"/>
        <w:right w:val="none" w:sz="0" w:space="0" w:color="auto"/>
      </w:divBdr>
    </w:div>
    <w:div w:id="2037072783">
      <w:bodyDiv w:val="1"/>
      <w:marLeft w:val="0"/>
      <w:marRight w:val="0"/>
      <w:marTop w:val="0"/>
      <w:marBottom w:val="0"/>
      <w:divBdr>
        <w:top w:val="none" w:sz="0" w:space="0" w:color="auto"/>
        <w:left w:val="none" w:sz="0" w:space="0" w:color="auto"/>
        <w:bottom w:val="none" w:sz="0" w:space="0" w:color="auto"/>
        <w:right w:val="none" w:sz="0" w:space="0" w:color="auto"/>
      </w:divBdr>
    </w:div>
    <w:div w:id="2037272472">
      <w:bodyDiv w:val="1"/>
      <w:marLeft w:val="0"/>
      <w:marRight w:val="0"/>
      <w:marTop w:val="0"/>
      <w:marBottom w:val="0"/>
      <w:divBdr>
        <w:top w:val="none" w:sz="0" w:space="0" w:color="auto"/>
        <w:left w:val="none" w:sz="0" w:space="0" w:color="auto"/>
        <w:bottom w:val="none" w:sz="0" w:space="0" w:color="auto"/>
        <w:right w:val="none" w:sz="0" w:space="0" w:color="auto"/>
      </w:divBdr>
    </w:div>
    <w:div w:id="2037535094">
      <w:bodyDiv w:val="1"/>
      <w:marLeft w:val="0"/>
      <w:marRight w:val="0"/>
      <w:marTop w:val="0"/>
      <w:marBottom w:val="0"/>
      <w:divBdr>
        <w:top w:val="none" w:sz="0" w:space="0" w:color="auto"/>
        <w:left w:val="none" w:sz="0" w:space="0" w:color="auto"/>
        <w:bottom w:val="none" w:sz="0" w:space="0" w:color="auto"/>
        <w:right w:val="none" w:sz="0" w:space="0" w:color="auto"/>
      </w:divBdr>
    </w:div>
    <w:div w:id="2039507018">
      <w:bodyDiv w:val="1"/>
      <w:marLeft w:val="0"/>
      <w:marRight w:val="0"/>
      <w:marTop w:val="0"/>
      <w:marBottom w:val="0"/>
      <w:divBdr>
        <w:top w:val="none" w:sz="0" w:space="0" w:color="auto"/>
        <w:left w:val="none" w:sz="0" w:space="0" w:color="auto"/>
        <w:bottom w:val="none" w:sz="0" w:space="0" w:color="auto"/>
        <w:right w:val="none" w:sz="0" w:space="0" w:color="auto"/>
      </w:divBdr>
    </w:div>
    <w:div w:id="2040663982">
      <w:bodyDiv w:val="1"/>
      <w:marLeft w:val="0"/>
      <w:marRight w:val="0"/>
      <w:marTop w:val="0"/>
      <w:marBottom w:val="0"/>
      <w:divBdr>
        <w:top w:val="none" w:sz="0" w:space="0" w:color="auto"/>
        <w:left w:val="none" w:sz="0" w:space="0" w:color="auto"/>
        <w:bottom w:val="none" w:sz="0" w:space="0" w:color="auto"/>
        <w:right w:val="none" w:sz="0" w:space="0" w:color="auto"/>
      </w:divBdr>
    </w:div>
    <w:div w:id="2048946858">
      <w:bodyDiv w:val="1"/>
      <w:marLeft w:val="0"/>
      <w:marRight w:val="0"/>
      <w:marTop w:val="0"/>
      <w:marBottom w:val="0"/>
      <w:divBdr>
        <w:top w:val="none" w:sz="0" w:space="0" w:color="auto"/>
        <w:left w:val="none" w:sz="0" w:space="0" w:color="auto"/>
        <w:bottom w:val="none" w:sz="0" w:space="0" w:color="auto"/>
        <w:right w:val="none" w:sz="0" w:space="0" w:color="auto"/>
      </w:divBdr>
    </w:div>
    <w:div w:id="2053462705">
      <w:bodyDiv w:val="1"/>
      <w:marLeft w:val="0"/>
      <w:marRight w:val="0"/>
      <w:marTop w:val="0"/>
      <w:marBottom w:val="0"/>
      <w:divBdr>
        <w:top w:val="none" w:sz="0" w:space="0" w:color="auto"/>
        <w:left w:val="none" w:sz="0" w:space="0" w:color="auto"/>
        <w:bottom w:val="none" w:sz="0" w:space="0" w:color="auto"/>
        <w:right w:val="none" w:sz="0" w:space="0" w:color="auto"/>
      </w:divBdr>
    </w:div>
    <w:div w:id="2059082704">
      <w:bodyDiv w:val="1"/>
      <w:marLeft w:val="0"/>
      <w:marRight w:val="0"/>
      <w:marTop w:val="0"/>
      <w:marBottom w:val="0"/>
      <w:divBdr>
        <w:top w:val="none" w:sz="0" w:space="0" w:color="auto"/>
        <w:left w:val="none" w:sz="0" w:space="0" w:color="auto"/>
        <w:bottom w:val="none" w:sz="0" w:space="0" w:color="auto"/>
        <w:right w:val="none" w:sz="0" w:space="0" w:color="auto"/>
      </w:divBdr>
    </w:div>
    <w:div w:id="2061243475">
      <w:bodyDiv w:val="1"/>
      <w:marLeft w:val="0"/>
      <w:marRight w:val="0"/>
      <w:marTop w:val="0"/>
      <w:marBottom w:val="0"/>
      <w:divBdr>
        <w:top w:val="none" w:sz="0" w:space="0" w:color="auto"/>
        <w:left w:val="none" w:sz="0" w:space="0" w:color="auto"/>
        <w:bottom w:val="none" w:sz="0" w:space="0" w:color="auto"/>
        <w:right w:val="none" w:sz="0" w:space="0" w:color="auto"/>
      </w:divBdr>
    </w:div>
    <w:div w:id="2062171674">
      <w:bodyDiv w:val="1"/>
      <w:marLeft w:val="0"/>
      <w:marRight w:val="0"/>
      <w:marTop w:val="0"/>
      <w:marBottom w:val="0"/>
      <w:divBdr>
        <w:top w:val="none" w:sz="0" w:space="0" w:color="auto"/>
        <w:left w:val="none" w:sz="0" w:space="0" w:color="auto"/>
        <w:bottom w:val="none" w:sz="0" w:space="0" w:color="auto"/>
        <w:right w:val="none" w:sz="0" w:space="0" w:color="auto"/>
      </w:divBdr>
    </w:div>
    <w:div w:id="2063165394">
      <w:bodyDiv w:val="1"/>
      <w:marLeft w:val="0"/>
      <w:marRight w:val="0"/>
      <w:marTop w:val="0"/>
      <w:marBottom w:val="0"/>
      <w:divBdr>
        <w:top w:val="none" w:sz="0" w:space="0" w:color="auto"/>
        <w:left w:val="none" w:sz="0" w:space="0" w:color="auto"/>
        <w:bottom w:val="none" w:sz="0" w:space="0" w:color="auto"/>
        <w:right w:val="none" w:sz="0" w:space="0" w:color="auto"/>
      </w:divBdr>
    </w:div>
    <w:div w:id="2065718520">
      <w:bodyDiv w:val="1"/>
      <w:marLeft w:val="0"/>
      <w:marRight w:val="0"/>
      <w:marTop w:val="0"/>
      <w:marBottom w:val="0"/>
      <w:divBdr>
        <w:top w:val="none" w:sz="0" w:space="0" w:color="auto"/>
        <w:left w:val="none" w:sz="0" w:space="0" w:color="auto"/>
        <w:bottom w:val="none" w:sz="0" w:space="0" w:color="auto"/>
        <w:right w:val="none" w:sz="0" w:space="0" w:color="auto"/>
      </w:divBdr>
    </w:div>
    <w:div w:id="2066753203">
      <w:bodyDiv w:val="1"/>
      <w:marLeft w:val="0"/>
      <w:marRight w:val="0"/>
      <w:marTop w:val="0"/>
      <w:marBottom w:val="0"/>
      <w:divBdr>
        <w:top w:val="none" w:sz="0" w:space="0" w:color="auto"/>
        <w:left w:val="none" w:sz="0" w:space="0" w:color="auto"/>
        <w:bottom w:val="none" w:sz="0" w:space="0" w:color="auto"/>
        <w:right w:val="none" w:sz="0" w:space="0" w:color="auto"/>
      </w:divBdr>
    </w:div>
    <w:div w:id="2067142035">
      <w:bodyDiv w:val="1"/>
      <w:marLeft w:val="0"/>
      <w:marRight w:val="0"/>
      <w:marTop w:val="0"/>
      <w:marBottom w:val="0"/>
      <w:divBdr>
        <w:top w:val="none" w:sz="0" w:space="0" w:color="auto"/>
        <w:left w:val="none" w:sz="0" w:space="0" w:color="auto"/>
        <w:bottom w:val="none" w:sz="0" w:space="0" w:color="auto"/>
        <w:right w:val="none" w:sz="0" w:space="0" w:color="auto"/>
      </w:divBdr>
    </w:div>
    <w:div w:id="2072773951">
      <w:bodyDiv w:val="1"/>
      <w:marLeft w:val="0"/>
      <w:marRight w:val="0"/>
      <w:marTop w:val="0"/>
      <w:marBottom w:val="0"/>
      <w:divBdr>
        <w:top w:val="none" w:sz="0" w:space="0" w:color="auto"/>
        <w:left w:val="none" w:sz="0" w:space="0" w:color="auto"/>
        <w:bottom w:val="none" w:sz="0" w:space="0" w:color="auto"/>
        <w:right w:val="none" w:sz="0" w:space="0" w:color="auto"/>
      </w:divBdr>
    </w:div>
    <w:div w:id="2073573032">
      <w:bodyDiv w:val="1"/>
      <w:marLeft w:val="0"/>
      <w:marRight w:val="0"/>
      <w:marTop w:val="0"/>
      <w:marBottom w:val="0"/>
      <w:divBdr>
        <w:top w:val="none" w:sz="0" w:space="0" w:color="auto"/>
        <w:left w:val="none" w:sz="0" w:space="0" w:color="auto"/>
        <w:bottom w:val="none" w:sz="0" w:space="0" w:color="auto"/>
        <w:right w:val="none" w:sz="0" w:space="0" w:color="auto"/>
      </w:divBdr>
    </w:div>
    <w:div w:id="2075157391">
      <w:bodyDiv w:val="1"/>
      <w:marLeft w:val="0"/>
      <w:marRight w:val="0"/>
      <w:marTop w:val="0"/>
      <w:marBottom w:val="0"/>
      <w:divBdr>
        <w:top w:val="none" w:sz="0" w:space="0" w:color="auto"/>
        <w:left w:val="none" w:sz="0" w:space="0" w:color="auto"/>
        <w:bottom w:val="none" w:sz="0" w:space="0" w:color="auto"/>
        <w:right w:val="none" w:sz="0" w:space="0" w:color="auto"/>
      </w:divBdr>
    </w:div>
    <w:div w:id="2076778180">
      <w:bodyDiv w:val="1"/>
      <w:marLeft w:val="0"/>
      <w:marRight w:val="0"/>
      <w:marTop w:val="0"/>
      <w:marBottom w:val="0"/>
      <w:divBdr>
        <w:top w:val="none" w:sz="0" w:space="0" w:color="auto"/>
        <w:left w:val="none" w:sz="0" w:space="0" w:color="auto"/>
        <w:bottom w:val="none" w:sz="0" w:space="0" w:color="auto"/>
        <w:right w:val="none" w:sz="0" w:space="0" w:color="auto"/>
      </w:divBdr>
    </w:div>
    <w:div w:id="2076857242">
      <w:bodyDiv w:val="1"/>
      <w:marLeft w:val="0"/>
      <w:marRight w:val="0"/>
      <w:marTop w:val="0"/>
      <w:marBottom w:val="0"/>
      <w:divBdr>
        <w:top w:val="none" w:sz="0" w:space="0" w:color="auto"/>
        <w:left w:val="none" w:sz="0" w:space="0" w:color="auto"/>
        <w:bottom w:val="none" w:sz="0" w:space="0" w:color="auto"/>
        <w:right w:val="none" w:sz="0" w:space="0" w:color="auto"/>
      </w:divBdr>
    </w:div>
    <w:div w:id="2078673928">
      <w:bodyDiv w:val="1"/>
      <w:marLeft w:val="0"/>
      <w:marRight w:val="0"/>
      <w:marTop w:val="0"/>
      <w:marBottom w:val="0"/>
      <w:divBdr>
        <w:top w:val="none" w:sz="0" w:space="0" w:color="auto"/>
        <w:left w:val="none" w:sz="0" w:space="0" w:color="auto"/>
        <w:bottom w:val="none" w:sz="0" w:space="0" w:color="auto"/>
        <w:right w:val="none" w:sz="0" w:space="0" w:color="auto"/>
      </w:divBdr>
    </w:div>
    <w:div w:id="2084140453">
      <w:bodyDiv w:val="1"/>
      <w:marLeft w:val="0"/>
      <w:marRight w:val="0"/>
      <w:marTop w:val="0"/>
      <w:marBottom w:val="0"/>
      <w:divBdr>
        <w:top w:val="none" w:sz="0" w:space="0" w:color="auto"/>
        <w:left w:val="none" w:sz="0" w:space="0" w:color="auto"/>
        <w:bottom w:val="none" w:sz="0" w:space="0" w:color="auto"/>
        <w:right w:val="none" w:sz="0" w:space="0" w:color="auto"/>
      </w:divBdr>
    </w:div>
    <w:div w:id="2085948548">
      <w:bodyDiv w:val="1"/>
      <w:marLeft w:val="0"/>
      <w:marRight w:val="0"/>
      <w:marTop w:val="0"/>
      <w:marBottom w:val="0"/>
      <w:divBdr>
        <w:top w:val="none" w:sz="0" w:space="0" w:color="auto"/>
        <w:left w:val="none" w:sz="0" w:space="0" w:color="auto"/>
        <w:bottom w:val="none" w:sz="0" w:space="0" w:color="auto"/>
        <w:right w:val="none" w:sz="0" w:space="0" w:color="auto"/>
      </w:divBdr>
    </w:div>
    <w:div w:id="2088726201">
      <w:bodyDiv w:val="1"/>
      <w:marLeft w:val="0"/>
      <w:marRight w:val="0"/>
      <w:marTop w:val="0"/>
      <w:marBottom w:val="0"/>
      <w:divBdr>
        <w:top w:val="none" w:sz="0" w:space="0" w:color="auto"/>
        <w:left w:val="none" w:sz="0" w:space="0" w:color="auto"/>
        <w:bottom w:val="none" w:sz="0" w:space="0" w:color="auto"/>
        <w:right w:val="none" w:sz="0" w:space="0" w:color="auto"/>
      </w:divBdr>
    </w:div>
    <w:div w:id="2088728570">
      <w:bodyDiv w:val="1"/>
      <w:marLeft w:val="0"/>
      <w:marRight w:val="0"/>
      <w:marTop w:val="0"/>
      <w:marBottom w:val="0"/>
      <w:divBdr>
        <w:top w:val="none" w:sz="0" w:space="0" w:color="auto"/>
        <w:left w:val="none" w:sz="0" w:space="0" w:color="auto"/>
        <w:bottom w:val="none" w:sz="0" w:space="0" w:color="auto"/>
        <w:right w:val="none" w:sz="0" w:space="0" w:color="auto"/>
      </w:divBdr>
    </w:div>
    <w:div w:id="2093115286">
      <w:bodyDiv w:val="1"/>
      <w:marLeft w:val="0"/>
      <w:marRight w:val="0"/>
      <w:marTop w:val="0"/>
      <w:marBottom w:val="0"/>
      <w:divBdr>
        <w:top w:val="none" w:sz="0" w:space="0" w:color="auto"/>
        <w:left w:val="none" w:sz="0" w:space="0" w:color="auto"/>
        <w:bottom w:val="none" w:sz="0" w:space="0" w:color="auto"/>
        <w:right w:val="none" w:sz="0" w:space="0" w:color="auto"/>
      </w:divBdr>
    </w:div>
    <w:div w:id="2093425428">
      <w:bodyDiv w:val="1"/>
      <w:marLeft w:val="0"/>
      <w:marRight w:val="0"/>
      <w:marTop w:val="0"/>
      <w:marBottom w:val="0"/>
      <w:divBdr>
        <w:top w:val="none" w:sz="0" w:space="0" w:color="auto"/>
        <w:left w:val="none" w:sz="0" w:space="0" w:color="auto"/>
        <w:bottom w:val="none" w:sz="0" w:space="0" w:color="auto"/>
        <w:right w:val="none" w:sz="0" w:space="0" w:color="auto"/>
      </w:divBdr>
    </w:div>
    <w:div w:id="2094425276">
      <w:bodyDiv w:val="1"/>
      <w:marLeft w:val="0"/>
      <w:marRight w:val="0"/>
      <w:marTop w:val="0"/>
      <w:marBottom w:val="0"/>
      <w:divBdr>
        <w:top w:val="none" w:sz="0" w:space="0" w:color="auto"/>
        <w:left w:val="none" w:sz="0" w:space="0" w:color="auto"/>
        <w:bottom w:val="none" w:sz="0" w:space="0" w:color="auto"/>
        <w:right w:val="none" w:sz="0" w:space="0" w:color="auto"/>
      </w:divBdr>
    </w:div>
    <w:div w:id="2095398145">
      <w:bodyDiv w:val="1"/>
      <w:marLeft w:val="0"/>
      <w:marRight w:val="0"/>
      <w:marTop w:val="0"/>
      <w:marBottom w:val="0"/>
      <w:divBdr>
        <w:top w:val="none" w:sz="0" w:space="0" w:color="auto"/>
        <w:left w:val="none" w:sz="0" w:space="0" w:color="auto"/>
        <w:bottom w:val="none" w:sz="0" w:space="0" w:color="auto"/>
        <w:right w:val="none" w:sz="0" w:space="0" w:color="auto"/>
      </w:divBdr>
      <w:divsChild>
        <w:div w:id="817957738">
          <w:marLeft w:val="480"/>
          <w:marRight w:val="0"/>
          <w:marTop w:val="0"/>
          <w:marBottom w:val="0"/>
          <w:divBdr>
            <w:top w:val="none" w:sz="0" w:space="0" w:color="auto"/>
            <w:left w:val="none" w:sz="0" w:space="0" w:color="auto"/>
            <w:bottom w:val="none" w:sz="0" w:space="0" w:color="auto"/>
            <w:right w:val="none" w:sz="0" w:space="0" w:color="auto"/>
          </w:divBdr>
        </w:div>
        <w:div w:id="1986349563">
          <w:marLeft w:val="480"/>
          <w:marRight w:val="0"/>
          <w:marTop w:val="0"/>
          <w:marBottom w:val="0"/>
          <w:divBdr>
            <w:top w:val="none" w:sz="0" w:space="0" w:color="auto"/>
            <w:left w:val="none" w:sz="0" w:space="0" w:color="auto"/>
            <w:bottom w:val="none" w:sz="0" w:space="0" w:color="auto"/>
            <w:right w:val="none" w:sz="0" w:space="0" w:color="auto"/>
          </w:divBdr>
        </w:div>
        <w:div w:id="1125855827">
          <w:marLeft w:val="480"/>
          <w:marRight w:val="0"/>
          <w:marTop w:val="0"/>
          <w:marBottom w:val="0"/>
          <w:divBdr>
            <w:top w:val="none" w:sz="0" w:space="0" w:color="auto"/>
            <w:left w:val="none" w:sz="0" w:space="0" w:color="auto"/>
            <w:bottom w:val="none" w:sz="0" w:space="0" w:color="auto"/>
            <w:right w:val="none" w:sz="0" w:space="0" w:color="auto"/>
          </w:divBdr>
        </w:div>
        <w:div w:id="623269254">
          <w:marLeft w:val="480"/>
          <w:marRight w:val="0"/>
          <w:marTop w:val="0"/>
          <w:marBottom w:val="0"/>
          <w:divBdr>
            <w:top w:val="none" w:sz="0" w:space="0" w:color="auto"/>
            <w:left w:val="none" w:sz="0" w:space="0" w:color="auto"/>
            <w:bottom w:val="none" w:sz="0" w:space="0" w:color="auto"/>
            <w:right w:val="none" w:sz="0" w:space="0" w:color="auto"/>
          </w:divBdr>
        </w:div>
        <w:div w:id="691760571">
          <w:marLeft w:val="480"/>
          <w:marRight w:val="0"/>
          <w:marTop w:val="0"/>
          <w:marBottom w:val="0"/>
          <w:divBdr>
            <w:top w:val="none" w:sz="0" w:space="0" w:color="auto"/>
            <w:left w:val="none" w:sz="0" w:space="0" w:color="auto"/>
            <w:bottom w:val="none" w:sz="0" w:space="0" w:color="auto"/>
            <w:right w:val="none" w:sz="0" w:space="0" w:color="auto"/>
          </w:divBdr>
        </w:div>
        <w:div w:id="1081760042">
          <w:marLeft w:val="480"/>
          <w:marRight w:val="0"/>
          <w:marTop w:val="0"/>
          <w:marBottom w:val="0"/>
          <w:divBdr>
            <w:top w:val="none" w:sz="0" w:space="0" w:color="auto"/>
            <w:left w:val="none" w:sz="0" w:space="0" w:color="auto"/>
            <w:bottom w:val="none" w:sz="0" w:space="0" w:color="auto"/>
            <w:right w:val="none" w:sz="0" w:space="0" w:color="auto"/>
          </w:divBdr>
        </w:div>
        <w:div w:id="1213031403">
          <w:marLeft w:val="480"/>
          <w:marRight w:val="0"/>
          <w:marTop w:val="0"/>
          <w:marBottom w:val="0"/>
          <w:divBdr>
            <w:top w:val="none" w:sz="0" w:space="0" w:color="auto"/>
            <w:left w:val="none" w:sz="0" w:space="0" w:color="auto"/>
            <w:bottom w:val="none" w:sz="0" w:space="0" w:color="auto"/>
            <w:right w:val="none" w:sz="0" w:space="0" w:color="auto"/>
          </w:divBdr>
        </w:div>
        <w:div w:id="1101413128">
          <w:marLeft w:val="480"/>
          <w:marRight w:val="0"/>
          <w:marTop w:val="0"/>
          <w:marBottom w:val="0"/>
          <w:divBdr>
            <w:top w:val="none" w:sz="0" w:space="0" w:color="auto"/>
            <w:left w:val="none" w:sz="0" w:space="0" w:color="auto"/>
            <w:bottom w:val="none" w:sz="0" w:space="0" w:color="auto"/>
            <w:right w:val="none" w:sz="0" w:space="0" w:color="auto"/>
          </w:divBdr>
        </w:div>
        <w:div w:id="1285501205">
          <w:marLeft w:val="480"/>
          <w:marRight w:val="0"/>
          <w:marTop w:val="0"/>
          <w:marBottom w:val="0"/>
          <w:divBdr>
            <w:top w:val="none" w:sz="0" w:space="0" w:color="auto"/>
            <w:left w:val="none" w:sz="0" w:space="0" w:color="auto"/>
            <w:bottom w:val="none" w:sz="0" w:space="0" w:color="auto"/>
            <w:right w:val="none" w:sz="0" w:space="0" w:color="auto"/>
          </w:divBdr>
        </w:div>
        <w:div w:id="245500633">
          <w:marLeft w:val="480"/>
          <w:marRight w:val="0"/>
          <w:marTop w:val="0"/>
          <w:marBottom w:val="0"/>
          <w:divBdr>
            <w:top w:val="none" w:sz="0" w:space="0" w:color="auto"/>
            <w:left w:val="none" w:sz="0" w:space="0" w:color="auto"/>
            <w:bottom w:val="none" w:sz="0" w:space="0" w:color="auto"/>
            <w:right w:val="none" w:sz="0" w:space="0" w:color="auto"/>
          </w:divBdr>
        </w:div>
        <w:div w:id="939683571">
          <w:marLeft w:val="480"/>
          <w:marRight w:val="0"/>
          <w:marTop w:val="0"/>
          <w:marBottom w:val="0"/>
          <w:divBdr>
            <w:top w:val="none" w:sz="0" w:space="0" w:color="auto"/>
            <w:left w:val="none" w:sz="0" w:space="0" w:color="auto"/>
            <w:bottom w:val="none" w:sz="0" w:space="0" w:color="auto"/>
            <w:right w:val="none" w:sz="0" w:space="0" w:color="auto"/>
          </w:divBdr>
        </w:div>
        <w:div w:id="360321160">
          <w:marLeft w:val="480"/>
          <w:marRight w:val="0"/>
          <w:marTop w:val="0"/>
          <w:marBottom w:val="0"/>
          <w:divBdr>
            <w:top w:val="none" w:sz="0" w:space="0" w:color="auto"/>
            <w:left w:val="none" w:sz="0" w:space="0" w:color="auto"/>
            <w:bottom w:val="none" w:sz="0" w:space="0" w:color="auto"/>
            <w:right w:val="none" w:sz="0" w:space="0" w:color="auto"/>
          </w:divBdr>
        </w:div>
        <w:div w:id="1204637785">
          <w:marLeft w:val="480"/>
          <w:marRight w:val="0"/>
          <w:marTop w:val="0"/>
          <w:marBottom w:val="0"/>
          <w:divBdr>
            <w:top w:val="none" w:sz="0" w:space="0" w:color="auto"/>
            <w:left w:val="none" w:sz="0" w:space="0" w:color="auto"/>
            <w:bottom w:val="none" w:sz="0" w:space="0" w:color="auto"/>
            <w:right w:val="none" w:sz="0" w:space="0" w:color="auto"/>
          </w:divBdr>
        </w:div>
        <w:div w:id="2095121655">
          <w:marLeft w:val="480"/>
          <w:marRight w:val="0"/>
          <w:marTop w:val="0"/>
          <w:marBottom w:val="0"/>
          <w:divBdr>
            <w:top w:val="none" w:sz="0" w:space="0" w:color="auto"/>
            <w:left w:val="none" w:sz="0" w:space="0" w:color="auto"/>
            <w:bottom w:val="none" w:sz="0" w:space="0" w:color="auto"/>
            <w:right w:val="none" w:sz="0" w:space="0" w:color="auto"/>
          </w:divBdr>
        </w:div>
        <w:div w:id="214007615">
          <w:marLeft w:val="480"/>
          <w:marRight w:val="0"/>
          <w:marTop w:val="0"/>
          <w:marBottom w:val="0"/>
          <w:divBdr>
            <w:top w:val="none" w:sz="0" w:space="0" w:color="auto"/>
            <w:left w:val="none" w:sz="0" w:space="0" w:color="auto"/>
            <w:bottom w:val="none" w:sz="0" w:space="0" w:color="auto"/>
            <w:right w:val="none" w:sz="0" w:space="0" w:color="auto"/>
          </w:divBdr>
        </w:div>
        <w:div w:id="826239575">
          <w:marLeft w:val="480"/>
          <w:marRight w:val="0"/>
          <w:marTop w:val="0"/>
          <w:marBottom w:val="0"/>
          <w:divBdr>
            <w:top w:val="none" w:sz="0" w:space="0" w:color="auto"/>
            <w:left w:val="none" w:sz="0" w:space="0" w:color="auto"/>
            <w:bottom w:val="none" w:sz="0" w:space="0" w:color="auto"/>
            <w:right w:val="none" w:sz="0" w:space="0" w:color="auto"/>
          </w:divBdr>
        </w:div>
        <w:div w:id="659430832">
          <w:marLeft w:val="480"/>
          <w:marRight w:val="0"/>
          <w:marTop w:val="0"/>
          <w:marBottom w:val="0"/>
          <w:divBdr>
            <w:top w:val="none" w:sz="0" w:space="0" w:color="auto"/>
            <w:left w:val="none" w:sz="0" w:space="0" w:color="auto"/>
            <w:bottom w:val="none" w:sz="0" w:space="0" w:color="auto"/>
            <w:right w:val="none" w:sz="0" w:space="0" w:color="auto"/>
          </w:divBdr>
        </w:div>
        <w:div w:id="2024163443">
          <w:marLeft w:val="480"/>
          <w:marRight w:val="0"/>
          <w:marTop w:val="0"/>
          <w:marBottom w:val="0"/>
          <w:divBdr>
            <w:top w:val="none" w:sz="0" w:space="0" w:color="auto"/>
            <w:left w:val="none" w:sz="0" w:space="0" w:color="auto"/>
            <w:bottom w:val="none" w:sz="0" w:space="0" w:color="auto"/>
            <w:right w:val="none" w:sz="0" w:space="0" w:color="auto"/>
          </w:divBdr>
        </w:div>
        <w:div w:id="2072147593">
          <w:marLeft w:val="480"/>
          <w:marRight w:val="0"/>
          <w:marTop w:val="0"/>
          <w:marBottom w:val="0"/>
          <w:divBdr>
            <w:top w:val="none" w:sz="0" w:space="0" w:color="auto"/>
            <w:left w:val="none" w:sz="0" w:space="0" w:color="auto"/>
            <w:bottom w:val="none" w:sz="0" w:space="0" w:color="auto"/>
            <w:right w:val="none" w:sz="0" w:space="0" w:color="auto"/>
          </w:divBdr>
        </w:div>
        <w:div w:id="169954433">
          <w:marLeft w:val="480"/>
          <w:marRight w:val="0"/>
          <w:marTop w:val="0"/>
          <w:marBottom w:val="0"/>
          <w:divBdr>
            <w:top w:val="none" w:sz="0" w:space="0" w:color="auto"/>
            <w:left w:val="none" w:sz="0" w:space="0" w:color="auto"/>
            <w:bottom w:val="none" w:sz="0" w:space="0" w:color="auto"/>
            <w:right w:val="none" w:sz="0" w:space="0" w:color="auto"/>
          </w:divBdr>
        </w:div>
        <w:div w:id="32972148">
          <w:marLeft w:val="480"/>
          <w:marRight w:val="0"/>
          <w:marTop w:val="0"/>
          <w:marBottom w:val="0"/>
          <w:divBdr>
            <w:top w:val="none" w:sz="0" w:space="0" w:color="auto"/>
            <w:left w:val="none" w:sz="0" w:space="0" w:color="auto"/>
            <w:bottom w:val="none" w:sz="0" w:space="0" w:color="auto"/>
            <w:right w:val="none" w:sz="0" w:space="0" w:color="auto"/>
          </w:divBdr>
        </w:div>
        <w:div w:id="2143843069">
          <w:marLeft w:val="480"/>
          <w:marRight w:val="0"/>
          <w:marTop w:val="0"/>
          <w:marBottom w:val="0"/>
          <w:divBdr>
            <w:top w:val="none" w:sz="0" w:space="0" w:color="auto"/>
            <w:left w:val="none" w:sz="0" w:space="0" w:color="auto"/>
            <w:bottom w:val="none" w:sz="0" w:space="0" w:color="auto"/>
            <w:right w:val="none" w:sz="0" w:space="0" w:color="auto"/>
          </w:divBdr>
        </w:div>
        <w:div w:id="179978311">
          <w:marLeft w:val="480"/>
          <w:marRight w:val="0"/>
          <w:marTop w:val="0"/>
          <w:marBottom w:val="0"/>
          <w:divBdr>
            <w:top w:val="none" w:sz="0" w:space="0" w:color="auto"/>
            <w:left w:val="none" w:sz="0" w:space="0" w:color="auto"/>
            <w:bottom w:val="none" w:sz="0" w:space="0" w:color="auto"/>
            <w:right w:val="none" w:sz="0" w:space="0" w:color="auto"/>
          </w:divBdr>
        </w:div>
        <w:div w:id="1892620175">
          <w:marLeft w:val="480"/>
          <w:marRight w:val="0"/>
          <w:marTop w:val="0"/>
          <w:marBottom w:val="0"/>
          <w:divBdr>
            <w:top w:val="none" w:sz="0" w:space="0" w:color="auto"/>
            <w:left w:val="none" w:sz="0" w:space="0" w:color="auto"/>
            <w:bottom w:val="none" w:sz="0" w:space="0" w:color="auto"/>
            <w:right w:val="none" w:sz="0" w:space="0" w:color="auto"/>
          </w:divBdr>
        </w:div>
        <w:div w:id="1697467937">
          <w:marLeft w:val="480"/>
          <w:marRight w:val="0"/>
          <w:marTop w:val="0"/>
          <w:marBottom w:val="0"/>
          <w:divBdr>
            <w:top w:val="none" w:sz="0" w:space="0" w:color="auto"/>
            <w:left w:val="none" w:sz="0" w:space="0" w:color="auto"/>
            <w:bottom w:val="none" w:sz="0" w:space="0" w:color="auto"/>
            <w:right w:val="none" w:sz="0" w:space="0" w:color="auto"/>
          </w:divBdr>
        </w:div>
        <w:div w:id="1527061592">
          <w:marLeft w:val="480"/>
          <w:marRight w:val="0"/>
          <w:marTop w:val="0"/>
          <w:marBottom w:val="0"/>
          <w:divBdr>
            <w:top w:val="none" w:sz="0" w:space="0" w:color="auto"/>
            <w:left w:val="none" w:sz="0" w:space="0" w:color="auto"/>
            <w:bottom w:val="none" w:sz="0" w:space="0" w:color="auto"/>
            <w:right w:val="none" w:sz="0" w:space="0" w:color="auto"/>
          </w:divBdr>
        </w:div>
        <w:div w:id="1552888581">
          <w:marLeft w:val="480"/>
          <w:marRight w:val="0"/>
          <w:marTop w:val="0"/>
          <w:marBottom w:val="0"/>
          <w:divBdr>
            <w:top w:val="none" w:sz="0" w:space="0" w:color="auto"/>
            <w:left w:val="none" w:sz="0" w:space="0" w:color="auto"/>
            <w:bottom w:val="none" w:sz="0" w:space="0" w:color="auto"/>
            <w:right w:val="none" w:sz="0" w:space="0" w:color="auto"/>
          </w:divBdr>
        </w:div>
        <w:div w:id="1619289685">
          <w:marLeft w:val="480"/>
          <w:marRight w:val="0"/>
          <w:marTop w:val="0"/>
          <w:marBottom w:val="0"/>
          <w:divBdr>
            <w:top w:val="none" w:sz="0" w:space="0" w:color="auto"/>
            <w:left w:val="none" w:sz="0" w:space="0" w:color="auto"/>
            <w:bottom w:val="none" w:sz="0" w:space="0" w:color="auto"/>
            <w:right w:val="none" w:sz="0" w:space="0" w:color="auto"/>
          </w:divBdr>
        </w:div>
        <w:div w:id="1850212365">
          <w:marLeft w:val="480"/>
          <w:marRight w:val="0"/>
          <w:marTop w:val="0"/>
          <w:marBottom w:val="0"/>
          <w:divBdr>
            <w:top w:val="none" w:sz="0" w:space="0" w:color="auto"/>
            <w:left w:val="none" w:sz="0" w:space="0" w:color="auto"/>
            <w:bottom w:val="none" w:sz="0" w:space="0" w:color="auto"/>
            <w:right w:val="none" w:sz="0" w:space="0" w:color="auto"/>
          </w:divBdr>
        </w:div>
        <w:div w:id="2074306025">
          <w:marLeft w:val="480"/>
          <w:marRight w:val="0"/>
          <w:marTop w:val="0"/>
          <w:marBottom w:val="0"/>
          <w:divBdr>
            <w:top w:val="none" w:sz="0" w:space="0" w:color="auto"/>
            <w:left w:val="none" w:sz="0" w:space="0" w:color="auto"/>
            <w:bottom w:val="none" w:sz="0" w:space="0" w:color="auto"/>
            <w:right w:val="none" w:sz="0" w:space="0" w:color="auto"/>
          </w:divBdr>
        </w:div>
        <w:div w:id="795683415">
          <w:marLeft w:val="480"/>
          <w:marRight w:val="0"/>
          <w:marTop w:val="0"/>
          <w:marBottom w:val="0"/>
          <w:divBdr>
            <w:top w:val="none" w:sz="0" w:space="0" w:color="auto"/>
            <w:left w:val="none" w:sz="0" w:space="0" w:color="auto"/>
            <w:bottom w:val="none" w:sz="0" w:space="0" w:color="auto"/>
            <w:right w:val="none" w:sz="0" w:space="0" w:color="auto"/>
          </w:divBdr>
        </w:div>
        <w:div w:id="1850558344">
          <w:marLeft w:val="480"/>
          <w:marRight w:val="0"/>
          <w:marTop w:val="0"/>
          <w:marBottom w:val="0"/>
          <w:divBdr>
            <w:top w:val="none" w:sz="0" w:space="0" w:color="auto"/>
            <w:left w:val="none" w:sz="0" w:space="0" w:color="auto"/>
            <w:bottom w:val="none" w:sz="0" w:space="0" w:color="auto"/>
            <w:right w:val="none" w:sz="0" w:space="0" w:color="auto"/>
          </w:divBdr>
        </w:div>
        <w:div w:id="1094352225">
          <w:marLeft w:val="480"/>
          <w:marRight w:val="0"/>
          <w:marTop w:val="0"/>
          <w:marBottom w:val="0"/>
          <w:divBdr>
            <w:top w:val="none" w:sz="0" w:space="0" w:color="auto"/>
            <w:left w:val="none" w:sz="0" w:space="0" w:color="auto"/>
            <w:bottom w:val="none" w:sz="0" w:space="0" w:color="auto"/>
            <w:right w:val="none" w:sz="0" w:space="0" w:color="auto"/>
          </w:divBdr>
        </w:div>
        <w:div w:id="328483025">
          <w:marLeft w:val="480"/>
          <w:marRight w:val="0"/>
          <w:marTop w:val="0"/>
          <w:marBottom w:val="0"/>
          <w:divBdr>
            <w:top w:val="none" w:sz="0" w:space="0" w:color="auto"/>
            <w:left w:val="none" w:sz="0" w:space="0" w:color="auto"/>
            <w:bottom w:val="none" w:sz="0" w:space="0" w:color="auto"/>
            <w:right w:val="none" w:sz="0" w:space="0" w:color="auto"/>
          </w:divBdr>
        </w:div>
        <w:div w:id="912744049">
          <w:marLeft w:val="480"/>
          <w:marRight w:val="0"/>
          <w:marTop w:val="0"/>
          <w:marBottom w:val="0"/>
          <w:divBdr>
            <w:top w:val="none" w:sz="0" w:space="0" w:color="auto"/>
            <w:left w:val="none" w:sz="0" w:space="0" w:color="auto"/>
            <w:bottom w:val="none" w:sz="0" w:space="0" w:color="auto"/>
            <w:right w:val="none" w:sz="0" w:space="0" w:color="auto"/>
          </w:divBdr>
        </w:div>
        <w:div w:id="1278635069">
          <w:marLeft w:val="480"/>
          <w:marRight w:val="0"/>
          <w:marTop w:val="0"/>
          <w:marBottom w:val="0"/>
          <w:divBdr>
            <w:top w:val="none" w:sz="0" w:space="0" w:color="auto"/>
            <w:left w:val="none" w:sz="0" w:space="0" w:color="auto"/>
            <w:bottom w:val="none" w:sz="0" w:space="0" w:color="auto"/>
            <w:right w:val="none" w:sz="0" w:space="0" w:color="auto"/>
          </w:divBdr>
        </w:div>
        <w:div w:id="13045018">
          <w:marLeft w:val="480"/>
          <w:marRight w:val="0"/>
          <w:marTop w:val="0"/>
          <w:marBottom w:val="0"/>
          <w:divBdr>
            <w:top w:val="none" w:sz="0" w:space="0" w:color="auto"/>
            <w:left w:val="none" w:sz="0" w:space="0" w:color="auto"/>
            <w:bottom w:val="none" w:sz="0" w:space="0" w:color="auto"/>
            <w:right w:val="none" w:sz="0" w:space="0" w:color="auto"/>
          </w:divBdr>
        </w:div>
        <w:div w:id="652954336">
          <w:marLeft w:val="480"/>
          <w:marRight w:val="0"/>
          <w:marTop w:val="0"/>
          <w:marBottom w:val="0"/>
          <w:divBdr>
            <w:top w:val="none" w:sz="0" w:space="0" w:color="auto"/>
            <w:left w:val="none" w:sz="0" w:space="0" w:color="auto"/>
            <w:bottom w:val="none" w:sz="0" w:space="0" w:color="auto"/>
            <w:right w:val="none" w:sz="0" w:space="0" w:color="auto"/>
          </w:divBdr>
        </w:div>
        <w:div w:id="374961952">
          <w:marLeft w:val="480"/>
          <w:marRight w:val="0"/>
          <w:marTop w:val="0"/>
          <w:marBottom w:val="0"/>
          <w:divBdr>
            <w:top w:val="none" w:sz="0" w:space="0" w:color="auto"/>
            <w:left w:val="none" w:sz="0" w:space="0" w:color="auto"/>
            <w:bottom w:val="none" w:sz="0" w:space="0" w:color="auto"/>
            <w:right w:val="none" w:sz="0" w:space="0" w:color="auto"/>
          </w:divBdr>
        </w:div>
        <w:div w:id="811677427">
          <w:marLeft w:val="480"/>
          <w:marRight w:val="0"/>
          <w:marTop w:val="0"/>
          <w:marBottom w:val="0"/>
          <w:divBdr>
            <w:top w:val="none" w:sz="0" w:space="0" w:color="auto"/>
            <w:left w:val="none" w:sz="0" w:space="0" w:color="auto"/>
            <w:bottom w:val="none" w:sz="0" w:space="0" w:color="auto"/>
            <w:right w:val="none" w:sz="0" w:space="0" w:color="auto"/>
          </w:divBdr>
        </w:div>
        <w:div w:id="854879937">
          <w:marLeft w:val="480"/>
          <w:marRight w:val="0"/>
          <w:marTop w:val="0"/>
          <w:marBottom w:val="0"/>
          <w:divBdr>
            <w:top w:val="none" w:sz="0" w:space="0" w:color="auto"/>
            <w:left w:val="none" w:sz="0" w:space="0" w:color="auto"/>
            <w:bottom w:val="none" w:sz="0" w:space="0" w:color="auto"/>
            <w:right w:val="none" w:sz="0" w:space="0" w:color="auto"/>
          </w:divBdr>
        </w:div>
        <w:div w:id="357200203">
          <w:marLeft w:val="480"/>
          <w:marRight w:val="0"/>
          <w:marTop w:val="0"/>
          <w:marBottom w:val="0"/>
          <w:divBdr>
            <w:top w:val="none" w:sz="0" w:space="0" w:color="auto"/>
            <w:left w:val="none" w:sz="0" w:space="0" w:color="auto"/>
            <w:bottom w:val="none" w:sz="0" w:space="0" w:color="auto"/>
            <w:right w:val="none" w:sz="0" w:space="0" w:color="auto"/>
          </w:divBdr>
        </w:div>
        <w:div w:id="1940677438">
          <w:marLeft w:val="480"/>
          <w:marRight w:val="0"/>
          <w:marTop w:val="0"/>
          <w:marBottom w:val="0"/>
          <w:divBdr>
            <w:top w:val="none" w:sz="0" w:space="0" w:color="auto"/>
            <w:left w:val="none" w:sz="0" w:space="0" w:color="auto"/>
            <w:bottom w:val="none" w:sz="0" w:space="0" w:color="auto"/>
            <w:right w:val="none" w:sz="0" w:space="0" w:color="auto"/>
          </w:divBdr>
        </w:div>
        <w:div w:id="1510872528">
          <w:marLeft w:val="480"/>
          <w:marRight w:val="0"/>
          <w:marTop w:val="0"/>
          <w:marBottom w:val="0"/>
          <w:divBdr>
            <w:top w:val="none" w:sz="0" w:space="0" w:color="auto"/>
            <w:left w:val="none" w:sz="0" w:space="0" w:color="auto"/>
            <w:bottom w:val="none" w:sz="0" w:space="0" w:color="auto"/>
            <w:right w:val="none" w:sz="0" w:space="0" w:color="auto"/>
          </w:divBdr>
        </w:div>
        <w:div w:id="1567716990">
          <w:marLeft w:val="480"/>
          <w:marRight w:val="0"/>
          <w:marTop w:val="0"/>
          <w:marBottom w:val="0"/>
          <w:divBdr>
            <w:top w:val="none" w:sz="0" w:space="0" w:color="auto"/>
            <w:left w:val="none" w:sz="0" w:space="0" w:color="auto"/>
            <w:bottom w:val="none" w:sz="0" w:space="0" w:color="auto"/>
            <w:right w:val="none" w:sz="0" w:space="0" w:color="auto"/>
          </w:divBdr>
        </w:div>
        <w:div w:id="1692605068">
          <w:marLeft w:val="480"/>
          <w:marRight w:val="0"/>
          <w:marTop w:val="0"/>
          <w:marBottom w:val="0"/>
          <w:divBdr>
            <w:top w:val="none" w:sz="0" w:space="0" w:color="auto"/>
            <w:left w:val="none" w:sz="0" w:space="0" w:color="auto"/>
            <w:bottom w:val="none" w:sz="0" w:space="0" w:color="auto"/>
            <w:right w:val="none" w:sz="0" w:space="0" w:color="auto"/>
          </w:divBdr>
        </w:div>
        <w:div w:id="257055998">
          <w:marLeft w:val="480"/>
          <w:marRight w:val="0"/>
          <w:marTop w:val="0"/>
          <w:marBottom w:val="0"/>
          <w:divBdr>
            <w:top w:val="none" w:sz="0" w:space="0" w:color="auto"/>
            <w:left w:val="none" w:sz="0" w:space="0" w:color="auto"/>
            <w:bottom w:val="none" w:sz="0" w:space="0" w:color="auto"/>
            <w:right w:val="none" w:sz="0" w:space="0" w:color="auto"/>
          </w:divBdr>
        </w:div>
        <w:div w:id="258097851">
          <w:marLeft w:val="480"/>
          <w:marRight w:val="0"/>
          <w:marTop w:val="0"/>
          <w:marBottom w:val="0"/>
          <w:divBdr>
            <w:top w:val="none" w:sz="0" w:space="0" w:color="auto"/>
            <w:left w:val="none" w:sz="0" w:space="0" w:color="auto"/>
            <w:bottom w:val="none" w:sz="0" w:space="0" w:color="auto"/>
            <w:right w:val="none" w:sz="0" w:space="0" w:color="auto"/>
          </w:divBdr>
        </w:div>
        <w:div w:id="264732651">
          <w:marLeft w:val="480"/>
          <w:marRight w:val="0"/>
          <w:marTop w:val="0"/>
          <w:marBottom w:val="0"/>
          <w:divBdr>
            <w:top w:val="none" w:sz="0" w:space="0" w:color="auto"/>
            <w:left w:val="none" w:sz="0" w:space="0" w:color="auto"/>
            <w:bottom w:val="none" w:sz="0" w:space="0" w:color="auto"/>
            <w:right w:val="none" w:sz="0" w:space="0" w:color="auto"/>
          </w:divBdr>
        </w:div>
        <w:div w:id="2097283763">
          <w:marLeft w:val="480"/>
          <w:marRight w:val="0"/>
          <w:marTop w:val="0"/>
          <w:marBottom w:val="0"/>
          <w:divBdr>
            <w:top w:val="none" w:sz="0" w:space="0" w:color="auto"/>
            <w:left w:val="none" w:sz="0" w:space="0" w:color="auto"/>
            <w:bottom w:val="none" w:sz="0" w:space="0" w:color="auto"/>
            <w:right w:val="none" w:sz="0" w:space="0" w:color="auto"/>
          </w:divBdr>
        </w:div>
        <w:div w:id="259873949">
          <w:marLeft w:val="480"/>
          <w:marRight w:val="0"/>
          <w:marTop w:val="0"/>
          <w:marBottom w:val="0"/>
          <w:divBdr>
            <w:top w:val="none" w:sz="0" w:space="0" w:color="auto"/>
            <w:left w:val="none" w:sz="0" w:space="0" w:color="auto"/>
            <w:bottom w:val="none" w:sz="0" w:space="0" w:color="auto"/>
            <w:right w:val="none" w:sz="0" w:space="0" w:color="auto"/>
          </w:divBdr>
        </w:div>
        <w:div w:id="488402205">
          <w:marLeft w:val="480"/>
          <w:marRight w:val="0"/>
          <w:marTop w:val="0"/>
          <w:marBottom w:val="0"/>
          <w:divBdr>
            <w:top w:val="none" w:sz="0" w:space="0" w:color="auto"/>
            <w:left w:val="none" w:sz="0" w:space="0" w:color="auto"/>
            <w:bottom w:val="none" w:sz="0" w:space="0" w:color="auto"/>
            <w:right w:val="none" w:sz="0" w:space="0" w:color="auto"/>
          </w:divBdr>
        </w:div>
        <w:div w:id="391316681">
          <w:marLeft w:val="480"/>
          <w:marRight w:val="0"/>
          <w:marTop w:val="0"/>
          <w:marBottom w:val="0"/>
          <w:divBdr>
            <w:top w:val="none" w:sz="0" w:space="0" w:color="auto"/>
            <w:left w:val="none" w:sz="0" w:space="0" w:color="auto"/>
            <w:bottom w:val="none" w:sz="0" w:space="0" w:color="auto"/>
            <w:right w:val="none" w:sz="0" w:space="0" w:color="auto"/>
          </w:divBdr>
        </w:div>
        <w:div w:id="194662005">
          <w:marLeft w:val="480"/>
          <w:marRight w:val="0"/>
          <w:marTop w:val="0"/>
          <w:marBottom w:val="0"/>
          <w:divBdr>
            <w:top w:val="none" w:sz="0" w:space="0" w:color="auto"/>
            <w:left w:val="none" w:sz="0" w:space="0" w:color="auto"/>
            <w:bottom w:val="none" w:sz="0" w:space="0" w:color="auto"/>
            <w:right w:val="none" w:sz="0" w:space="0" w:color="auto"/>
          </w:divBdr>
        </w:div>
        <w:div w:id="187918022">
          <w:marLeft w:val="480"/>
          <w:marRight w:val="0"/>
          <w:marTop w:val="0"/>
          <w:marBottom w:val="0"/>
          <w:divBdr>
            <w:top w:val="none" w:sz="0" w:space="0" w:color="auto"/>
            <w:left w:val="none" w:sz="0" w:space="0" w:color="auto"/>
            <w:bottom w:val="none" w:sz="0" w:space="0" w:color="auto"/>
            <w:right w:val="none" w:sz="0" w:space="0" w:color="auto"/>
          </w:divBdr>
        </w:div>
        <w:div w:id="1656452253">
          <w:marLeft w:val="480"/>
          <w:marRight w:val="0"/>
          <w:marTop w:val="0"/>
          <w:marBottom w:val="0"/>
          <w:divBdr>
            <w:top w:val="none" w:sz="0" w:space="0" w:color="auto"/>
            <w:left w:val="none" w:sz="0" w:space="0" w:color="auto"/>
            <w:bottom w:val="none" w:sz="0" w:space="0" w:color="auto"/>
            <w:right w:val="none" w:sz="0" w:space="0" w:color="auto"/>
          </w:divBdr>
        </w:div>
        <w:div w:id="1266890126">
          <w:marLeft w:val="480"/>
          <w:marRight w:val="0"/>
          <w:marTop w:val="0"/>
          <w:marBottom w:val="0"/>
          <w:divBdr>
            <w:top w:val="none" w:sz="0" w:space="0" w:color="auto"/>
            <w:left w:val="none" w:sz="0" w:space="0" w:color="auto"/>
            <w:bottom w:val="none" w:sz="0" w:space="0" w:color="auto"/>
            <w:right w:val="none" w:sz="0" w:space="0" w:color="auto"/>
          </w:divBdr>
        </w:div>
        <w:div w:id="581642820">
          <w:marLeft w:val="480"/>
          <w:marRight w:val="0"/>
          <w:marTop w:val="0"/>
          <w:marBottom w:val="0"/>
          <w:divBdr>
            <w:top w:val="none" w:sz="0" w:space="0" w:color="auto"/>
            <w:left w:val="none" w:sz="0" w:space="0" w:color="auto"/>
            <w:bottom w:val="none" w:sz="0" w:space="0" w:color="auto"/>
            <w:right w:val="none" w:sz="0" w:space="0" w:color="auto"/>
          </w:divBdr>
        </w:div>
        <w:div w:id="125009774">
          <w:marLeft w:val="480"/>
          <w:marRight w:val="0"/>
          <w:marTop w:val="0"/>
          <w:marBottom w:val="0"/>
          <w:divBdr>
            <w:top w:val="none" w:sz="0" w:space="0" w:color="auto"/>
            <w:left w:val="none" w:sz="0" w:space="0" w:color="auto"/>
            <w:bottom w:val="none" w:sz="0" w:space="0" w:color="auto"/>
            <w:right w:val="none" w:sz="0" w:space="0" w:color="auto"/>
          </w:divBdr>
        </w:div>
        <w:div w:id="1560438844">
          <w:marLeft w:val="480"/>
          <w:marRight w:val="0"/>
          <w:marTop w:val="0"/>
          <w:marBottom w:val="0"/>
          <w:divBdr>
            <w:top w:val="none" w:sz="0" w:space="0" w:color="auto"/>
            <w:left w:val="none" w:sz="0" w:space="0" w:color="auto"/>
            <w:bottom w:val="none" w:sz="0" w:space="0" w:color="auto"/>
            <w:right w:val="none" w:sz="0" w:space="0" w:color="auto"/>
          </w:divBdr>
        </w:div>
        <w:div w:id="1979603606">
          <w:marLeft w:val="480"/>
          <w:marRight w:val="0"/>
          <w:marTop w:val="0"/>
          <w:marBottom w:val="0"/>
          <w:divBdr>
            <w:top w:val="none" w:sz="0" w:space="0" w:color="auto"/>
            <w:left w:val="none" w:sz="0" w:space="0" w:color="auto"/>
            <w:bottom w:val="none" w:sz="0" w:space="0" w:color="auto"/>
            <w:right w:val="none" w:sz="0" w:space="0" w:color="auto"/>
          </w:divBdr>
        </w:div>
        <w:div w:id="1099761193">
          <w:marLeft w:val="480"/>
          <w:marRight w:val="0"/>
          <w:marTop w:val="0"/>
          <w:marBottom w:val="0"/>
          <w:divBdr>
            <w:top w:val="none" w:sz="0" w:space="0" w:color="auto"/>
            <w:left w:val="none" w:sz="0" w:space="0" w:color="auto"/>
            <w:bottom w:val="none" w:sz="0" w:space="0" w:color="auto"/>
            <w:right w:val="none" w:sz="0" w:space="0" w:color="auto"/>
          </w:divBdr>
        </w:div>
        <w:div w:id="1857501348">
          <w:marLeft w:val="480"/>
          <w:marRight w:val="0"/>
          <w:marTop w:val="0"/>
          <w:marBottom w:val="0"/>
          <w:divBdr>
            <w:top w:val="none" w:sz="0" w:space="0" w:color="auto"/>
            <w:left w:val="none" w:sz="0" w:space="0" w:color="auto"/>
            <w:bottom w:val="none" w:sz="0" w:space="0" w:color="auto"/>
            <w:right w:val="none" w:sz="0" w:space="0" w:color="auto"/>
          </w:divBdr>
        </w:div>
        <w:div w:id="389496038">
          <w:marLeft w:val="480"/>
          <w:marRight w:val="0"/>
          <w:marTop w:val="0"/>
          <w:marBottom w:val="0"/>
          <w:divBdr>
            <w:top w:val="none" w:sz="0" w:space="0" w:color="auto"/>
            <w:left w:val="none" w:sz="0" w:space="0" w:color="auto"/>
            <w:bottom w:val="none" w:sz="0" w:space="0" w:color="auto"/>
            <w:right w:val="none" w:sz="0" w:space="0" w:color="auto"/>
          </w:divBdr>
        </w:div>
        <w:div w:id="1354109418">
          <w:marLeft w:val="480"/>
          <w:marRight w:val="0"/>
          <w:marTop w:val="0"/>
          <w:marBottom w:val="0"/>
          <w:divBdr>
            <w:top w:val="none" w:sz="0" w:space="0" w:color="auto"/>
            <w:left w:val="none" w:sz="0" w:space="0" w:color="auto"/>
            <w:bottom w:val="none" w:sz="0" w:space="0" w:color="auto"/>
            <w:right w:val="none" w:sz="0" w:space="0" w:color="auto"/>
          </w:divBdr>
        </w:div>
        <w:div w:id="1014652803">
          <w:marLeft w:val="480"/>
          <w:marRight w:val="0"/>
          <w:marTop w:val="0"/>
          <w:marBottom w:val="0"/>
          <w:divBdr>
            <w:top w:val="none" w:sz="0" w:space="0" w:color="auto"/>
            <w:left w:val="none" w:sz="0" w:space="0" w:color="auto"/>
            <w:bottom w:val="none" w:sz="0" w:space="0" w:color="auto"/>
            <w:right w:val="none" w:sz="0" w:space="0" w:color="auto"/>
          </w:divBdr>
        </w:div>
        <w:div w:id="1102847236">
          <w:marLeft w:val="480"/>
          <w:marRight w:val="0"/>
          <w:marTop w:val="0"/>
          <w:marBottom w:val="0"/>
          <w:divBdr>
            <w:top w:val="none" w:sz="0" w:space="0" w:color="auto"/>
            <w:left w:val="none" w:sz="0" w:space="0" w:color="auto"/>
            <w:bottom w:val="none" w:sz="0" w:space="0" w:color="auto"/>
            <w:right w:val="none" w:sz="0" w:space="0" w:color="auto"/>
          </w:divBdr>
        </w:div>
        <w:div w:id="1147552957">
          <w:marLeft w:val="480"/>
          <w:marRight w:val="0"/>
          <w:marTop w:val="0"/>
          <w:marBottom w:val="0"/>
          <w:divBdr>
            <w:top w:val="none" w:sz="0" w:space="0" w:color="auto"/>
            <w:left w:val="none" w:sz="0" w:space="0" w:color="auto"/>
            <w:bottom w:val="none" w:sz="0" w:space="0" w:color="auto"/>
            <w:right w:val="none" w:sz="0" w:space="0" w:color="auto"/>
          </w:divBdr>
        </w:div>
        <w:div w:id="709109233">
          <w:marLeft w:val="480"/>
          <w:marRight w:val="0"/>
          <w:marTop w:val="0"/>
          <w:marBottom w:val="0"/>
          <w:divBdr>
            <w:top w:val="none" w:sz="0" w:space="0" w:color="auto"/>
            <w:left w:val="none" w:sz="0" w:space="0" w:color="auto"/>
            <w:bottom w:val="none" w:sz="0" w:space="0" w:color="auto"/>
            <w:right w:val="none" w:sz="0" w:space="0" w:color="auto"/>
          </w:divBdr>
        </w:div>
        <w:div w:id="276376060">
          <w:marLeft w:val="480"/>
          <w:marRight w:val="0"/>
          <w:marTop w:val="0"/>
          <w:marBottom w:val="0"/>
          <w:divBdr>
            <w:top w:val="none" w:sz="0" w:space="0" w:color="auto"/>
            <w:left w:val="none" w:sz="0" w:space="0" w:color="auto"/>
            <w:bottom w:val="none" w:sz="0" w:space="0" w:color="auto"/>
            <w:right w:val="none" w:sz="0" w:space="0" w:color="auto"/>
          </w:divBdr>
        </w:div>
        <w:div w:id="1222252345">
          <w:marLeft w:val="480"/>
          <w:marRight w:val="0"/>
          <w:marTop w:val="0"/>
          <w:marBottom w:val="0"/>
          <w:divBdr>
            <w:top w:val="none" w:sz="0" w:space="0" w:color="auto"/>
            <w:left w:val="none" w:sz="0" w:space="0" w:color="auto"/>
            <w:bottom w:val="none" w:sz="0" w:space="0" w:color="auto"/>
            <w:right w:val="none" w:sz="0" w:space="0" w:color="auto"/>
          </w:divBdr>
        </w:div>
        <w:div w:id="1874151885">
          <w:marLeft w:val="480"/>
          <w:marRight w:val="0"/>
          <w:marTop w:val="0"/>
          <w:marBottom w:val="0"/>
          <w:divBdr>
            <w:top w:val="none" w:sz="0" w:space="0" w:color="auto"/>
            <w:left w:val="none" w:sz="0" w:space="0" w:color="auto"/>
            <w:bottom w:val="none" w:sz="0" w:space="0" w:color="auto"/>
            <w:right w:val="none" w:sz="0" w:space="0" w:color="auto"/>
          </w:divBdr>
        </w:div>
        <w:div w:id="1409957982">
          <w:marLeft w:val="480"/>
          <w:marRight w:val="0"/>
          <w:marTop w:val="0"/>
          <w:marBottom w:val="0"/>
          <w:divBdr>
            <w:top w:val="none" w:sz="0" w:space="0" w:color="auto"/>
            <w:left w:val="none" w:sz="0" w:space="0" w:color="auto"/>
            <w:bottom w:val="none" w:sz="0" w:space="0" w:color="auto"/>
            <w:right w:val="none" w:sz="0" w:space="0" w:color="auto"/>
          </w:divBdr>
        </w:div>
        <w:div w:id="1924874527">
          <w:marLeft w:val="480"/>
          <w:marRight w:val="0"/>
          <w:marTop w:val="0"/>
          <w:marBottom w:val="0"/>
          <w:divBdr>
            <w:top w:val="none" w:sz="0" w:space="0" w:color="auto"/>
            <w:left w:val="none" w:sz="0" w:space="0" w:color="auto"/>
            <w:bottom w:val="none" w:sz="0" w:space="0" w:color="auto"/>
            <w:right w:val="none" w:sz="0" w:space="0" w:color="auto"/>
          </w:divBdr>
        </w:div>
        <w:div w:id="1460609929">
          <w:marLeft w:val="480"/>
          <w:marRight w:val="0"/>
          <w:marTop w:val="0"/>
          <w:marBottom w:val="0"/>
          <w:divBdr>
            <w:top w:val="none" w:sz="0" w:space="0" w:color="auto"/>
            <w:left w:val="none" w:sz="0" w:space="0" w:color="auto"/>
            <w:bottom w:val="none" w:sz="0" w:space="0" w:color="auto"/>
            <w:right w:val="none" w:sz="0" w:space="0" w:color="auto"/>
          </w:divBdr>
        </w:div>
        <w:div w:id="1416904577">
          <w:marLeft w:val="480"/>
          <w:marRight w:val="0"/>
          <w:marTop w:val="0"/>
          <w:marBottom w:val="0"/>
          <w:divBdr>
            <w:top w:val="none" w:sz="0" w:space="0" w:color="auto"/>
            <w:left w:val="none" w:sz="0" w:space="0" w:color="auto"/>
            <w:bottom w:val="none" w:sz="0" w:space="0" w:color="auto"/>
            <w:right w:val="none" w:sz="0" w:space="0" w:color="auto"/>
          </w:divBdr>
        </w:div>
        <w:div w:id="1440561197">
          <w:marLeft w:val="480"/>
          <w:marRight w:val="0"/>
          <w:marTop w:val="0"/>
          <w:marBottom w:val="0"/>
          <w:divBdr>
            <w:top w:val="none" w:sz="0" w:space="0" w:color="auto"/>
            <w:left w:val="none" w:sz="0" w:space="0" w:color="auto"/>
            <w:bottom w:val="none" w:sz="0" w:space="0" w:color="auto"/>
            <w:right w:val="none" w:sz="0" w:space="0" w:color="auto"/>
          </w:divBdr>
        </w:div>
        <w:div w:id="599602919">
          <w:marLeft w:val="480"/>
          <w:marRight w:val="0"/>
          <w:marTop w:val="0"/>
          <w:marBottom w:val="0"/>
          <w:divBdr>
            <w:top w:val="none" w:sz="0" w:space="0" w:color="auto"/>
            <w:left w:val="none" w:sz="0" w:space="0" w:color="auto"/>
            <w:bottom w:val="none" w:sz="0" w:space="0" w:color="auto"/>
            <w:right w:val="none" w:sz="0" w:space="0" w:color="auto"/>
          </w:divBdr>
        </w:div>
        <w:div w:id="1362584627">
          <w:marLeft w:val="480"/>
          <w:marRight w:val="0"/>
          <w:marTop w:val="0"/>
          <w:marBottom w:val="0"/>
          <w:divBdr>
            <w:top w:val="none" w:sz="0" w:space="0" w:color="auto"/>
            <w:left w:val="none" w:sz="0" w:space="0" w:color="auto"/>
            <w:bottom w:val="none" w:sz="0" w:space="0" w:color="auto"/>
            <w:right w:val="none" w:sz="0" w:space="0" w:color="auto"/>
          </w:divBdr>
        </w:div>
        <w:div w:id="744575137">
          <w:marLeft w:val="480"/>
          <w:marRight w:val="0"/>
          <w:marTop w:val="0"/>
          <w:marBottom w:val="0"/>
          <w:divBdr>
            <w:top w:val="none" w:sz="0" w:space="0" w:color="auto"/>
            <w:left w:val="none" w:sz="0" w:space="0" w:color="auto"/>
            <w:bottom w:val="none" w:sz="0" w:space="0" w:color="auto"/>
            <w:right w:val="none" w:sz="0" w:space="0" w:color="auto"/>
          </w:divBdr>
        </w:div>
        <w:div w:id="1166748012">
          <w:marLeft w:val="480"/>
          <w:marRight w:val="0"/>
          <w:marTop w:val="0"/>
          <w:marBottom w:val="0"/>
          <w:divBdr>
            <w:top w:val="none" w:sz="0" w:space="0" w:color="auto"/>
            <w:left w:val="none" w:sz="0" w:space="0" w:color="auto"/>
            <w:bottom w:val="none" w:sz="0" w:space="0" w:color="auto"/>
            <w:right w:val="none" w:sz="0" w:space="0" w:color="auto"/>
          </w:divBdr>
        </w:div>
        <w:div w:id="585262489">
          <w:marLeft w:val="480"/>
          <w:marRight w:val="0"/>
          <w:marTop w:val="0"/>
          <w:marBottom w:val="0"/>
          <w:divBdr>
            <w:top w:val="none" w:sz="0" w:space="0" w:color="auto"/>
            <w:left w:val="none" w:sz="0" w:space="0" w:color="auto"/>
            <w:bottom w:val="none" w:sz="0" w:space="0" w:color="auto"/>
            <w:right w:val="none" w:sz="0" w:space="0" w:color="auto"/>
          </w:divBdr>
        </w:div>
        <w:div w:id="1010720868">
          <w:marLeft w:val="480"/>
          <w:marRight w:val="0"/>
          <w:marTop w:val="0"/>
          <w:marBottom w:val="0"/>
          <w:divBdr>
            <w:top w:val="none" w:sz="0" w:space="0" w:color="auto"/>
            <w:left w:val="none" w:sz="0" w:space="0" w:color="auto"/>
            <w:bottom w:val="none" w:sz="0" w:space="0" w:color="auto"/>
            <w:right w:val="none" w:sz="0" w:space="0" w:color="auto"/>
          </w:divBdr>
        </w:div>
        <w:div w:id="203980580">
          <w:marLeft w:val="480"/>
          <w:marRight w:val="0"/>
          <w:marTop w:val="0"/>
          <w:marBottom w:val="0"/>
          <w:divBdr>
            <w:top w:val="none" w:sz="0" w:space="0" w:color="auto"/>
            <w:left w:val="none" w:sz="0" w:space="0" w:color="auto"/>
            <w:bottom w:val="none" w:sz="0" w:space="0" w:color="auto"/>
            <w:right w:val="none" w:sz="0" w:space="0" w:color="auto"/>
          </w:divBdr>
        </w:div>
        <w:div w:id="823396330">
          <w:marLeft w:val="480"/>
          <w:marRight w:val="0"/>
          <w:marTop w:val="0"/>
          <w:marBottom w:val="0"/>
          <w:divBdr>
            <w:top w:val="none" w:sz="0" w:space="0" w:color="auto"/>
            <w:left w:val="none" w:sz="0" w:space="0" w:color="auto"/>
            <w:bottom w:val="none" w:sz="0" w:space="0" w:color="auto"/>
            <w:right w:val="none" w:sz="0" w:space="0" w:color="auto"/>
          </w:divBdr>
        </w:div>
        <w:div w:id="355695521">
          <w:marLeft w:val="480"/>
          <w:marRight w:val="0"/>
          <w:marTop w:val="0"/>
          <w:marBottom w:val="0"/>
          <w:divBdr>
            <w:top w:val="none" w:sz="0" w:space="0" w:color="auto"/>
            <w:left w:val="none" w:sz="0" w:space="0" w:color="auto"/>
            <w:bottom w:val="none" w:sz="0" w:space="0" w:color="auto"/>
            <w:right w:val="none" w:sz="0" w:space="0" w:color="auto"/>
          </w:divBdr>
        </w:div>
        <w:div w:id="250160054">
          <w:marLeft w:val="480"/>
          <w:marRight w:val="0"/>
          <w:marTop w:val="0"/>
          <w:marBottom w:val="0"/>
          <w:divBdr>
            <w:top w:val="none" w:sz="0" w:space="0" w:color="auto"/>
            <w:left w:val="none" w:sz="0" w:space="0" w:color="auto"/>
            <w:bottom w:val="none" w:sz="0" w:space="0" w:color="auto"/>
            <w:right w:val="none" w:sz="0" w:space="0" w:color="auto"/>
          </w:divBdr>
        </w:div>
        <w:div w:id="331373987">
          <w:marLeft w:val="480"/>
          <w:marRight w:val="0"/>
          <w:marTop w:val="0"/>
          <w:marBottom w:val="0"/>
          <w:divBdr>
            <w:top w:val="none" w:sz="0" w:space="0" w:color="auto"/>
            <w:left w:val="none" w:sz="0" w:space="0" w:color="auto"/>
            <w:bottom w:val="none" w:sz="0" w:space="0" w:color="auto"/>
            <w:right w:val="none" w:sz="0" w:space="0" w:color="auto"/>
          </w:divBdr>
        </w:div>
        <w:div w:id="1270814726">
          <w:marLeft w:val="480"/>
          <w:marRight w:val="0"/>
          <w:marTop w:val="0"/>
          <w:marBottom w:val="0"/>
          <w:divBdr>
            <w:top w:val="none" w:sz="0" w:space="0" w:color="auto"/>
            <w:left w:val="none" w:sz="0" w:space="0" w:color="auto"/>
            <w:bottom w:val="none" w:sz="0" w:space="0" w:color="auto"/>
            <w:right w:val="none" w:sz="0" w:space="0" w:color="auto"/>
          </w:divBdr>
        </w:div>
        <w:div w:id="923537204">
          <w:marLeft w:val="480"/>
          <w:marRight w:val="0"/>
          <w:marTop w:val="0"/>
          <w:marBottom w:val="0"/>
          <w:divBdr>
            <w:top w:val="none" w:sz="0" w:space="0" w:color="auto"/>
            <w:left w:val="none" w:sz="0" w:space="0" w:color="auto"/>
            <w:bottom w:val="none" w:sz="0" w:space="0" w:color="auto"/>
            <w:right w:val="none" w:sz="0" w:space="0" w:color="auto"/>
          </w:divBdr>
        </w:div>
        <w:div w:id="1526867952">
          <w:marLeft w:val="480"/>
          <w:marRight w:val="0"/>
          <w:marTop w:val="0"/>
          <w:marBottom w:val="0"/>
          <w:divBdr>
            <w:top w:val="none" w:sz="0" w:space="0" w:color="auto"/>
            <w:left w:val="none" w:sz="0" w:space="0" w:color="auto"/>
            <w:bottom w:val="none" w:sz="0" w:space="0" w:color="auto"/>
            <w:right w:val="none" w:sz="0" w:space="0" w:color="auto"/>
          </w:divBdr>
        </w:div>
        <w:div w:id="850145148">
          <w:marLeft w:val="480"/>
          <w:marRight w:val="0"/>
          <w:marTop w:val="0"/>
          <w:marBottom w:val="0"/>
          <w:divBdr>
            <w:top w:val="none" w:sz="0" w:space="0" w:color="auto"/>
            <w:left w:val="none" w:sz="0" w:space="0" w:color="auto"/>
            <w:bottom w:val="none" w:sz="0" w:space="0" w:color="auto"/>
            <w:right w:val="none" w:sz="0" w:space="0" w:color="auto"/>
          </w:divBdr>
        </w:div>
        <w:div w:id="1085684106">
          <w:marLeft w:val="480"/>
          <w:marRight w:val="0"/>
          <w:marTop w:val="0"/>
          <w:marBottom w:val="0"/>
          <w:divBdr>
            <w:top w:val="none" w:sz="0" w:space="0" w:color="auto"/>
            <w:left w:val="none" w:sz="0" w:space="0" w:color="auto"/>
            <w:bottom w:val="none" w:sz="0" w:space="0" w:color="auto"/>
            <w:right w:val="none" w:sz="0" w:space="0" w:color="auto"/>
          </w:divBdr>
        </w:div>
        <w:div w:id="2100591591">
          <w:marLeft w:val="480"/>
          <w:marRight w:val="0"/>
          <w:marTop w:val="0"/>
          <w:marBottom w:val="0"/>
          <w:divBdr>
            <w:top w:val="none" w:sz="0" w:space="0" w:color="auto"/>
            <w:left w:val="none" w:sz="0" w:space="0" w:color="auto"/>
            <w:bottom w:val="none" w:sz="0" w:space="0" w:color="auto"/>
            <w:right w:val="none" w:sz="0" w:space="0" w:color="auto"/>
          </w:divBdr>
        </w:div>
        <w:div w:id="2027321964">
          <w:marLeft w:val="480"/>
          <w:marRight w:val="0"/>
          <w:marTop w:val="0"/>
          <w:marBottom w:val="0"/>
          <w:divBdr>
            <w:top w:val="none" w:sz="0" w:space="0" w:color="auto"/>
            <w:left w:val="none" w:sz="0" w:space="0" w:color="auto"/>
            <w:bottom w:val="none" w:sz="0" w:space="0" w:color="auto"/>
            <w:right w:val="none" w:sz="0" w:space="0" w:color="auto"/>
          </w:divBdr>
        </w:div>
        <w:div w:id="862285883">
          <w:marLeft w:val="480"/>
          <w:marRight w:val="0"/>
          <w:marTop w:val="0"/>
          <w:marBottom w:val="0"/>
          <w:divBdr>
            <w:top w:val="none" w:sz="0" w:space="0" w:color="auto"/>
            <w:left w:val="none" w:sz="0" w:space="0" w:color="auto"/>
            <w:bottom w:val="none" w:sz="0" w:space="0" w:color="auto"/>
            <w:right w:val="none" w:sz="0" w:space="0" w:color="auto"/>
          </w:divBdr>
        </w:div>
        <w:div w:id="525949611">
          <w:marLeft w:val="480"/>
          <w:marRight w:val="0"/>
          <w:marTop w:val="0"/>
          <w:marBottom w:val="0"/>
          <w:divBdr>
            <w:top w:val="none" w:sz="0" w:space="0" w:color="auto"/>
            <w:left w:val="none" w:sz="0" w:space="0" w:color="auto"/>
            <w:bottom w:val="none" w:sz="0" w:space="0" w:color="auto"/>
            <w:right w:val="none" w:sz="0" w:space="0" w:color="auto"/>
          </w:divBdr>
        </w:div>
        <w:div w:id="1985769791">
          <w:marLeft w:val="480"/>
          <w:marRight w:val="0"/>
          <w:marTop w:val="0"/>
          <w:marBottom w:val="0"/>
          <w:divBdr>
            <w:top w:val="none" w:sz="0" w:space="0" w:color="auto"/>
            <w:left w:val="none" w:sz="0" w:space="0" w:color="auto"/>
            <w:bottom w:val="none" w:sz="0" w:space="0" w:color="auto"/>
            <w:right w:val="none" w:sz="0" w:space="0" w:color="auto"/>
          </w:divBdr>
        </w:div>
        <w:div w:id="477918331">
          <w:marLeft w:val="480"/>
          <w:marRight w:val="0"/>
          <w:marTop w:val="0"/>
          <w:marBottom w:val="0"/>
          <w:divBdr>
            <w:top w:val="none" w:sz="0" w:space="0" w:color="auto"/>
            <w:left w:val="none" w:sz="0" w:space="0" w:color="auto"/>
            <w:bottom w:val="none" w:sz="0" w:space="0" w:color="auto"/>
            <w:right w:val="none" w:sz="0" w:space="0" w:color="auto"/>
          </w:divBdr>
        </w:div>
        <w:div w:id="807403670">
          <w:marLeft w:val="480"/>
          <w:marRight w:val="0"/>
          <w:marTop w:val="0"/>
          <w:marBottom w:val="0"/>
          <w:divBdr>
            <w:top w:val="none" w:sz="0" w:space="0" w:color="auto"/>
            <w:left w:val="none" w:sz="0" w:space="0" w:color="auto"/>
            <w:bottom w:val="none" w:sz="0" w:space="0" w:color="auto"/>
            <w:right w:val="none" w:sz="0" w:space="0" w:color="auto"/>
          </w:divBdr>
        </w:div>
        <w:div w:id="2053964068">
          <w:marLeft w:val="480"/>
          <w:marRight w:val="0"/>
          <w:marTop w:val="0"/>
          <w:marBottom w:val="0"/>
          <w:divBdr>
            <w:top w:val="none" w:sz="0" w:space="0" w:color="auto"/>
            <w:left w:val="none" w:sz="0" w:space="0" w:color="auto"/>
            <w:bottom w:val="none" w:sz="0" w:space="0" w:color="auto"/>
            <w:right w:val="none" w:sz="0" w:space="0" w:color="auto"/>
          </w:divBdr>
        </w:div>
        <w:div w:id="1102801607">
          <w:marLeft w:val="480"/>
          <w:marRight w:val="0"/>
          <w:marTop w:val="0"/>
          <w:marBottom w:val="0"/>
          <w:divBdr>
            <w:top w:val="none" w:sz="0" w:space="0" w:color="auto"/>
            <w:left w:val="none" w:sz="0" w:space="0" w:color="auto"/>
            <w:bottom w:val="none" w:sz="0" w:space="0" w:color="auto"/>
            <w:right w:val="none" w:sz="0" w:space="0" w:color="auto"/>
          </w:divBdr>
        </w:div>
        <w:div w:id="189497105">
          <w:marLeft w:val="480"/>
          <w:marRight w:val="0"/>
          <w:marTop w:val="0"/>
          <w:marBottom w:val="0"/>
          <w:divBdr>
            <w:top w:val="none" w:sz="0" w:space="0" w:color="auto"/>
            <w:left w:val="none" w:sz="0" w:space="0" w:color="auto"/>
            <w:bottom w:val="none" w:sz="0" w:space="0" w:color="auto"/>
            <w:right w:val="none" w:sz="0" w:space="0" w:color="auto"/>
          </w:divBdr>
        </w:div>
        <w:div w:id="1858345691">
          <w:marLeft w:val="480"/>
          <w:marRight w:val="0"/>
          <w:marTop w:val="0"/>
          <w:marBottom w:val="0"/>
          <w:divBdr>
            <w:top w:val="none" w:sz="0" w:space="0" w:color="auto"/>
            <w:left w:val="none" w:sz="0" w:space="0" w:color="auto"/>
            <w:bottom w:val="none" w:sz="0" w:space="0" w:color="auto"/>
            <w:right w:val="none" w:sz="0" w:space="0" w:color="auto"/>
          </w:divBdr>
        </w:div>
        <w:div w:id="1498185642">
          <w:marLeft w:val="480"/>
          <w:marRight w:val="0"/>
          <w:marTop w:val="0"/>
          <w:marBottom w:val="0"/>
          <w:divBdr>
            <w:top w:val="none" w:sz="0" w:space="0" w:color="auto"/>
            <w:left w:val="none" w:sz="0" w:space="0" w:color="auto"/>
            <w:bottom w:val="none" w:sz="0" w:space="0" w:color="auto"/>
            <w:right w:val="none" w:sz="0" w:space="0" w:color="auto"/>
          </w:divBdr>
        </w:div>
        <w:div w:id="1249467105">
          <w:marLeft w:val="480"/>
          <w:marRight w:val="0"/>
          <w:marTop w:val="0"/>
          <w:marBottom w:val="0"/>
          <w:divBdr>
            <w:top w:val="none" w:sz="0" w:space="0" w:color="auto"/>
            <w:left w:val="none" w:sz="0" w:space="0" w:color="auto"/>
            <w:bottom w:val="none" w:sz="0" w:space="0" w:color="auto"/>
            <w:right w:val="none" w:sz="0" w:space="0" w:color="auto"/>
          </w:divBdr>
        </w:div>
        <w:div w:id="314528758">
          <w:marLeft w:val="480"/>
          <w:marRight w:val="0"/>
          <w:marTop w:val="0"/>
          <w:marBottom w:val="0"/>
          <w:divBdr>
            <w:top w:val="none" w:sz="0" w:space="0" w:color="auto"/>
            <w:left w:val="none" w:sz="0" w:space="0" w:color="auto"/>
            <w:bottom w:val="none" w:sz="0" w:space="0" w:color="auto"/>
            <w:right w:val="none" w:sz="0" w:space="0" w:color="auto"/>
          </w:divBdr>
        </w:div>
        <w:div w:id="725446773">
          <w:marLeft w:val="480"/>
          <w:marRight w:val="0"/>
          <w:marTop w:val="0"/>
          <w:marBottom w:val="0"/>
          <w:divBdr>
            <w:top w:val="none" w:sz="0" w:space="0" w:color="auto"/>
            <w:left w:val="none" w:sz="0" w:space="0" w:color="auto"/>
            <w:bottom w:val="none" w:sz="0" w:space="0" w:color="auto"/>
            <w:right w:val="none" w:sz="0" w:space="0" w:color="auto"/>
          </w:divBdr>
        </w:div>
        <w:div w:id="1437218013">
          <w:marLeft w:val="480"/>
          <w:marRight w:val="0"/>
          <w:marTop w:val="0"/>
          <w:marBottom w:val="0"/>
          <w:divBdr>
            <w:top w:val="none" w:sz="0" w:space="0" w:color="auto"/>
            <w:left w:val="none" w:sz="0" w:space="0" w:color="auto"/>
            <w:bottom w:val="none" w:sz="0" w:space="0" w:color="auto"/>
            <w:right w:val="none" w:sz="0" w:space="0" w:color="auto"/>
          </w:divBdr>
        </w:div>
        <w:div w:id="243489983">
          <w:marLeft w:val="480"/>
          <w:marRight w:val="0"/>
          <w:marTop w:val="0"/>
          <w:marBottom w:val="0"/>
          <w:divBdr>
            <w:top w:val="none" w:sz="0" w:space="0" w:color="auto"/>
            <w:left w:val="none" w:sz="0" w:space="0" w:color="auto"/>
            <w:bottom w:val="none" w:sz="0" w:space="0" w:color="auto"/>
            <w:right w:val="none" w:sz="0" w:space="0" w:color="auto"/>
          </w:divBdr>
        </w:div>
        <w:div w:id="603339741">
          <w:marLeft w:val="480"/>
          <w:marRight w:val="0"/>
          <w:marTop w:val="0"/>
          <w:marBottom w:val="0"/>
          <w:divBdr>
            <w:top w:val="none" w:sz="0" w:space="0" w:color="auto"/>
            <w:left w:val="none" w:sz="0" w:space="0" w:color="auto"/>
            <w:bottom w:val="none" w:sz="0" w:space="0" w:color="auto"/>
            <w:right w:val="none" w:sz="0" w:space="0" w:color="auto"/>
          </w:divBdr>
        </w:div>
        <w:div w:id="489444050">
          <w:marLeft w:val="480"/>
          <w:marRight w:val="0"/>
          <w:marTop w:val="0"/>
          <w:marBottom w:val="0"/>
          <w:divBdr>
            <w:top w:val="none" w:sz="0" w:space="0" w:color="auto"/>
            <w:left w:val="none" w:sz="0" w:space="0" w:color="auto"/>
            <w:bottom w:val="none" w:sz="0" w:space="0" w:color="auto"/>
            <w:right w:val="none" w:sz="0" w:space="0" w:color="auto"/>
          </w:divBdr>
        </w:div>
        <w:div w:id="1956786046">
          <w:marLeft w:val="480"/>
          <w:marRight w:val="0"/>
          <w:marTop w:val="0"/>
          <w:marBottom w:val="0"/>
          <w:divBdr>
            <w:top w:val="none" w:sz="0" w:space="0" w:color="auto"/>
            <w:left w:val="none" w:sz="0" w:space="0" w:color="auto"/>
            <w:bottom w:val="none" w:sz="0" w:space="0" w:color="auto"/>
            <w:right w:val="none" w:sz="0" w:space="0" w:color="auto"/>
          </w:divBdr>
        </w:div>
      </w:divsChild>
    </w:div>
    <w:div w:id="2099788845">
      <w:bodyDiv w:val="1"/>
      <w:marLeft w:val="0"/>
      <w:marRight w:val="0"/>
      <w:marTop w:val="0"/>
      <w:marBottom w:val="0"/>
      <w:divBdr>
        <w:top w:val="none" w:sz="0" w:space="0" w:color="auto"/>
        <w:left w:val="none" w:sz="0" w:space="0" w:color="auto"/>
        <w:bottom w:val="none" w:sz="0" w:space="0" w:color="auto"/>
        <w:right w:val="none" w:sz="0" w:space="0" w:color="auto"/>
      </w:divBdr>
    </w:div>
    <w:div w:id="2102945170">
      <w:bodyDiv w:val="1"/>
      <w:marLeft w:val="0"/>
      <w:marRight w:val="0"/>
      <w:marTop w:val="0"/>
      <w:marBottom w:val="0"/>
      <w:divBdr>
        <w:top w:val="none" w:sz="0" w:space="0" w:color="auto"/>
        <w:left w:val="none" w:sz="0" w:space="0" w:color="auto"/>
        <w:bottom w:val="none" w:sz="0" w:space="0" w:color="auto"/>
        <w:right w:val="none" w:sz="0" w:space="0" w:color="auto"/>
      </w:divBdr>
    </w:div>
    <w:div w:id="2104375876">
      <w:bodyDiv w:val="1"/>
      <w:marLeft w:val="0"/>
      <w:marRight w:val="0"/>
      <w:marTop w:val="0"/>
      <w:marBottom w:val="0"/>
      <w:divBdr>
        <w:top w:val="none" w:sz="0" w:space="0" w:color="auto"/>
        <w:left w:val="none" w:sz="0" w:space="0" w:color="auto"/>
        <w:bottom w:val="none" w:sz="0" w:space="0" w:color="auto"/>
        <w:right w:val="none" w:sz="0" w:space="0" w:color="auto"/>
      </w:divBdr>
    </w:div>
    <w:div w:id="2107386900">
      <w:bodyDiv w:val="1"/>
      <w:marLeft w:val="0"/>
      <w:marRight w:val="0"/>
      <w:marTop w:val="0"/>
      <w:marBottom w:val="0"/>
      <w:divBdr>
        <w:top w:val="none" w:sz="0" w:space="0" w:color="auto"/>
        <w:left w:val="none" w:sz="0" w:space="0" w:color="auto"/>
        <w:bottom w:val="none" w:sz="0" w:space="0" w:color="auto"/>
        <w:right w:val="none" w:sz="0" w:space="0" w:color="auto"/>
      </w:divBdr>
    </w:div>
    <w:div w:id="2111660974">
      <w:bodyDiv w:val="1"/>
      <w:marLeft w:val="0"/>
      <w:marRight w:val="0"/>
      <w:marTop w:val="0"/>
      <w:marBottom w:val="0"/>
      <w:divBdr>
        <w:top w:val="none" w:sz="0" w:space="0" w:color="auto"/>
        <w:left w:val="none" w:sz="0" w:space="0" w:color="auto"/>
        <w:bottom w:val="none" w:sz="0" w:space="0" w:color="auto"/>
        <w:right w:val="none" w:sz="0" w:space="0" w:color="auto"/>
      </w:divBdr>
    </w:div>
    <w:div w:id="2120252590">
      <w:bodyDiv w:val="1"/>
      <w:marLeft w:val="0"/>
      <w:marRight w:val="0"/>
      <w:marTop w:val="0"/>
      <w:marBottom w:val="0"/>
      <w:divBdr>
        <w:top w:val="none" w:sz="0" w:space="0" w:color="auto"/>
        <w:left w:val="none" w:sz="0" w:space="0" w:color="auto"/>
        <w:bottom w:val="none" w:sz="0" w:space="0" w:color="auto"/>
        <w:right w:val="none" w:sz="0" w:space="0" w:color="auto"/>
      </w:divBdr>
    </w:div>
    <w:div w:id="2122524823">
      <w:bodyDiv w:val="1"/>
      <w:marLeft w:val="0"/>
      <w:marRight w:val="0"/>
      <w:marTop w:val="0"/>
      <w:marBottom w:val="0"/>
      <w:divBdr>
        <w:top w:val="none" w:sz="0" w:space="0" w:color="auto"/>
        <w:left w:val="none" w:sz="0" w:space="0" w:color="auto"/>
        <w:bottom w:val="none" w:sz="0" w:space="0" w:color="auto"/>
        <w:right w:val="none" w:sz="0" w:space="0" w:color="auto"/>
      </w:divBdr>
    </w:div>
    <w:div w:id="2123569163">
      <w:bodyDiv w:val="1"/>
      <w:marLeft w:val="0"/>
      <w:marRight w:val="0"/>
      <w:marTop w:val="0"/>
      <w:marBottom w:val="0"/>
      <w:divBdr>
        <w:top w:val="none" w:sz="0" w:space="0" w:color="auto"/>
        <w:left w:val="none" w:sz="0" w:space="0" w:color="auto"/>
        <w:bottom w:val="none" w:sz="0" w:space="0" w:color="auto"/>
        <w:right w:val="none" w:sz="0" w:space="0" w:color="auto"/>
      </w:divBdr>
    </w:div>
    <w:div w:id="2127888794">
      <w:bodyDiv w:val="1"/>
      <w:marLeft w:val="0"/>
      <w:marRight w:val="0"/>
      <w:marTop w:val="0"/>
      <w:marBottom w:val="0"/>
      <w:divBdr>
        <w:top w:val="none" w:sz="0" w:space="0" w:color="auto"/>
        <w:left w:val="none" w:sz="0" w:space="0" w:color="auto"/>
        <w:bottom w:val="none" w:sz="0" w:space="0" w:color="auto"/>
        <w:right w:val="none" w:sz="0" w:space="0" w:color="auto"/>
      </w:divBdr>
    </w:div>
    <w:div w:id="2129350293">
      <w:bodyDiv w:val="1"/>
      <w:marLeft w:val="0"/>
      <w:marRight w:val="0"/>
      <w:marTop w:val="0"/>
      <w:marBottom w:val="0"/>
      <w:divBdr>
        <w:top w:val="none" w:sz="0" w:space="0" w:color="auto"/>
        <w:left w:val="none" w:sz="0" w:space="0" w:color="auto"/>
        <w:bottom w:val="none" w:sz="0" w:space="0" w:color="auto"/>
        <w:right w:val="none" w:sz="0" w:space="0" w:color="auto"/>
      </w:divBdr>
    </w:div>
    <w:div w:id="2129621451">
      <w:bodyDiv w:val="1"/>
      <w:marLeft w:val="0"/>
      <w:marRight w:val="0"/>
      <w:marTop w:val="0"/>
      <w:marBottom w:val="0"/>
      <w:divBdr>
        <w:top w:val="none" w:sz="0" w:space="0" w:color="auto"/>
        <w:left w:val="none" w:sz="0" w:space="0" w:color="auto"/>
        <w:bottom w:val="none" w:sz="0" w:space="0" w:color="auto"/>
        <w:right w:val="none" w:sz="0" w:space="0" w:color="auto"/>
      </w:divBdr>
    </w:div>
    <w:div w:id="2131974654">
      <w:bodyDiv w:val="1"/>
      <w:marLeft w:val="0"/>
      <w:marRight w:val="0"/>
      <w:marTop w:val="0"/>
      <w:marBottom w:val="0"/>
      <w:divBdr>
        <w:top w:val="none" w:sz="0" w:space="0" w:color="auto"/>
        <w:left w:val="none" w:sz="0" w:space="0" w:color="auto"/>
        <w:bottom w:val="none" w:sz="0" w:space="0" w:color="auto"/>
        <w:right w:val="none" w:sz="0" w:space="0" w:color="auto"/>
      </w:divBdr>
    </w:div>
    <w:div w:id="2132477457">
      <w:bodyDiv w:val="1"/>
      <w:marLeft w:val="0"/>
      <w:marRight w:val="0"/>
      <w:marTop w:val="0"/>
      <w:marBottom w:val="0"/>
      <w:divBdr>
        <w:top w:val="none" w:sz="0" w:space="0" w:color="auto"/>
        <w:left w:val="none" w:sz="0" w:space="0" w:color="auto"/>
        <w:bottom w:val="none" w:sz="0" w:space="0" w:color="auto"/>
        <w:right w:val="none" w:sz="0" w:space="0" w:color="auto"/>
      </w:divBdr>
    </w:div>
    <w:div w:id="2133136705">
      <w:bodyDiv w:val="1"/>
      <w:marLeft w:val="0"/>
      <w:marRight w:val="0"/>
      <w:marTop w:val="0"/>
      <w:marBottom w:val="0"/>
      <w:divBdr>
        <w:top w:val="none" w:sz="0" w:space="0" w:color="auto"/>
        <w:left w:val="none" w:sz="0" w:space="0" w:color="auto"/>
        <w:bottom w:val="none" w:sz="0" w:space="0" w:color="auto"/>
        <w:right w:val="none" w:sz="0" w:space="0" w:color="auto"/>
      </w:divBdr>
    </w:div>
    <w:div w:id="2133787107">
      <w:bodyDiv w:val="1"/>
      <w:marLeft w:val="0"/>
      <w:marRight w:val="0"/>
      <w:marTop w:val="0"/>
      <w:marBottom w:val="0"/>
      <w:divBdr>
        <w:top w:val="none" w:sz="0" w:space="0" w:color="auto"/>
        <w:left w:val="none" w:sz="0" w:space="0" w:color="auto"/>
        <w:bottom w:val="none" w:sz="0" w:space="0" w:color="auto"/>
        <w:right w:val="none" w:sz="0" w:space="0" w:color="auto"/>
      </w:divBdr>
    </w:div>
    <w:div w:id="2136486244">
      <w:bodyDiv w:val="1"/>
      <w:marLeft w:val="0"/>
      <w:marRight w:val="0"/>
      <w:marTop w:val="0"/>
      <w:marBottom w:val="0"/>
      <w:divBdr>
        <w:top w:val="none" w:sz="0" w:space="0" w:color="auto"/>
        <w:left w:val="none" w:sz="0" w:space="0" w:color="auto"/>
        <w:bottom w:val="none" w:sz="0" w:space="0" w:color="auto"/>
        <w:right w:val="none" w:sz="0" w:space="0" w:color="auto"/>
      </w:divBdr>
    </w:div>
    <w:div w:id="2137290922">
      <w:bodyDiv w:val="1"/>
      <w:marLeft w:val="0"/>
      <w:marRight w:val="0"/>
      <w:marTop w:val="0"/>
      <w:marBottom w:val="0"/>
      <w:divBdr>
        <w:top w:val="none" w:sz="0" w:space="0" w:color="auto"/>
        <w:left w:val="none" w:sz="0" w:space="0" w:color="auto"/>
        <w:bottom w:val="none" w:sz="0" w:space="0" w:color="auto"/>
        <w:right w:val="none" w:sz="0" w:space="0" w:color="auto"/>
      </w:divBdr>
    </w:div>
    <w:div w:id="2138137916">
      <w:bodyDiv w:val="1"/>
      <w:marLeft w:val="0"/>
      <w:marRight w:val="0"/>
      <w:marTop w:val="0"/>
      <w:marBottom w:val="0"/>
      <w:divBdr>
        <w:top w:val="none" w:sz="0" w:space="0" w:color="auto"/>
        <w:left w:val="none" w:sz="0" w:space="0" w:color="auto"/>
        <w:bottom w:val="none" w:sz="0" w:space="0" w:color="auto"/>
        <w:right w:val="none" w:sz="0" w:space="0" w:color="auto"/>
      </w:divBdr>
    </w:div>
    <w:div w:id="2138645814">
      <w:bodyDiv w:val="1"/>
      <w:marLeft w:val="0"/>
      <w:marRight w:val="0"/>
      <w:marTop w:val="0"/>
      <w:marBottom w:val="0"/>
      <w:divBdr>
        <w:top w:val="none" w:sz="0" w:space="0" w:color="auto"/>
        <w:left w:val="none" w:sz="0" w:space="0" w:color="auto"/>
        <w:bottom w:val="none" w:sz="0" w:space="0" w:color="auto"/>
        <w:right w:val="none" w:sz="0" w:space="0" w:color="auto"/>
      </w:divBdr>
    </w:div>
    <w:div w:id="2139831955">
      <w:bodyDiv w:val="1"/>
      <w:marLeft w:val="0"/>
      <w:marRight w:val="0"/>
      <w:marTop w:val="0"/>
      <w:marBottom w:val="0"/>
      <w:divBdr>
        <w:top w:val="none" w:sz="0" w:space="0" w:color="auto"/>
        <w:left w:val="none" w:sz="0" w:space="0" w:color="auto"/>
        <w:bottom w:val="none" w:sz="0" w:space="0" w:color="auto"/>
        <w:right w:val="none" w:sz="0" w:space="0" w:color="auto"/>
      </w:divBdr>
    </w:div>
    <w:div w:id="2141260187">
      <w:bodyDiv w:val="1"/>
      <w:marLeft w:val="0"/>
      <w:marRight w:val="0"/>
      <w:marTop w:val="0"/>
      <w:marBottom w:val="0"/>
      <w:divBdr>
        <w:top w:val="none" w:sz="0" w:space="0" w:color="auto"/>
        <w:left w:val="none" w:sz="0" w:space="0" w:color="auto"/>
        <w:bottom w:val="none" w:sz="0" w:space="0" w:color="auto"/>
        <w:right w:val="none" w:sz="0" w:space="0" w:color="auto"/>
      </w:divBdr>
    </w:div>
    <w:div w:id="214368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chart" Target="charts/chart2.xm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http://www.ecuaboltechnologies.com/images/uce_logo.jpg"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30.png"/><Relationship Id="rId20" Type="http://schemas.openxmlformats.org/officeDocument/2006/relationships/hyperlink" Target="https://necton.pt"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uceedu-my.sharepoint.com/personal/kvguapas_uce_edu_ec/Documents/BASE%20DE%20DATOS%20ESTAD&#205;STICA%20FINAL%20OCT%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uceedu-my.sharepoint.com/personal/kvguapas_uce_edu_ec/Documents/UCE%20VIKA/11.TESIS%20UNIETAR/DATOS%20ESTAD&#205;STICA/MORTALIDAD%20EN%20%25%20VERIFICAR%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PESO!$Z$21</c:f>
              <c:strCache>
                <c:ptCount val="1"/>
                <c:pt idx="0">
                  <c:v>Control</c:v>
                </c:pt>
              </c:strCache>
            </c:strRef>
          </c:tx>
          <c:spPr>
            <a:solidFill>
              <a:schemeClr val="accent1"/>
            </a:solidFill>
            <a:ln>
              <a:noFill/>
            </a:ln>
            <a:effectLst/>
          </c:spPr>
          <c:invertIfNegative val="0"/>
          <c:errBars>
            <c:errBarType val="both"/>
            <c:errValType val="cust"/>
            <c:noEndCap val="0"/>
            <c:plus>
              <c:numRef>
                <c:f>PESO!$AG$22:$AJ$22</c:f>
                <c:numCache>
                  <c:formatCode>General</c:formatCode>
                  <c:ptCount val="4"/>
                  <c:pt idx="0">
                    <c:v>1.0532082785328629</c:v>
                  </c:pt>
                  <c:pt idx="1">
                    <c:v>1.3526914934459933</c:v>
                  </c:pt>
                  <c:pt idx="2">
                    <c:v>2.1381501802936338</c:v>
                  </c:pt>
                  <c:pt idx="3">
                    <c:v>1.8340365523565916</c:v>
                  </c:pt>
                </c:numCache>
              </c:numRef>
            </c:plus>
            <c:minus>
              <c:numRef>
                <c:f>PESO!$AG$22:$AJ$22</c:f>
                <c:numCache>
                  <c:formatCode>General</c:formatCode>
                  <c:ptCount val="4"/>
                  <c:pt idx="0">
                    <c:v>1.0532082785328629</c:v>
                  </c:pt>
                  <c:pt idx="1">
                    <c:v>1.3526914934459933</c:v>
                  </c:pt>
                  <c:pt idx="2">
                    <c:v>2.1381501802936338</c:v>
                  </c:pt>
                  <c:pt idx="3">
                    <c:v>1.8340365523565916</c:v>
                  </c:pt>
                </c:numCache>
              </c:numRef>
            </c:minus>
            <c:spPr>
              <a:noFill/>
              <a:ln w="9525" cap="flat" cmpd="sng" algn="ctr">
                <a:solidFill>
                  <a:schemeClr val="tx1">
                    <a:lumMod val="65000"/>
                    <a:lumOff val="35000"/>
                  </a:schemeClr>
                </a:solidFill>
                <a:round/>
              </a:ln>
              <a:effectLst/>
            </c:spPr>
          </c:errBars>
          <c:cat>
            <c:strRef>
              <c:f>PESO!$AA$20:$AD$20</c:f>
              <c:strCache>
                <c:ptCount val="4"/>
                <c:pt idx="0">
                  <c:v>Día 5 (1 dpi)</c:v>
                </c:pt>
                <c:pt idx="1">
                  <c:v>Día 7 (3 dpi)</c:v>
                </c:pt>
                <c:pt idx="2">
                  <c:v>Día 11 (7 dpi)</c:v>
                </c:pt>
                <c:pt idx="3">
                  <c:v>Día 14 (10 dpi)</c:v>
                </c:pt>
              </c:strCache>
            </c:strRef>
          </c:cat>
          <c:val>
            <c:numRef>
              <c:f>PESO!$AA$22:$AD$22</c:f>
              <c:numCache>
                <c:formatCode>0.00</c:formatCode>
                <c:ptCount val="4"/>
                <c:pt idx="0">
                  <c:v>132.82666666666665</c:v>
                </c:pt>
                <c:pt idx="1">
                  <c:v>183.45037037037039</c:v>
                </c:pt>
                <c:pt idx="2">
                  <c:v>314.96444444444444</c:v>
                </c:pt>
                <c:pt idx="3">
                  <c:v>447.06370370370371</c:v>
                </c:pt>
              </c:numCache>
            </c:numRef>
          </c:val>
          <c:extLst>
            <c:ext xmlns:c16="http://schemas.microsoft.com/office/drawing/2014/chart" uri="{C3380CC4-5D6E-409C-BE32-E72D297353CC}">
              <c16:uniqueId val="{00000000-F421-47F4-A8E4-998BFA941661}"/>
            </c:ext>
          </c:extLst>
        </c:ser>
        <c:ser>
          <c:idx val="1"/>
          <c:order val="1"/>
          <c:tx>
            <c:strRef>
              <c:f>PESO!$Z$23</c:f>
              <c:strCache>
                <c:ptCount val="1"/>
                <c:pt idx="0">
                  <c:v>Lf</c:v>
                </c:pt>
              </c:strCache>
            </c:strRef>
          </c:tx>
          <c:spPr>
            <a:solidFill>
              <a:schemeClr val="accent2"/>
            </a:solidFill>
            <a:ln>
              <a:noFill/>
            </a:ln>
            <a:effectLst/>
          </c:spPr>
          <c:invertIfNegative val="0"/>
          <c:errBars>
            <c:errBarType val="both"/>
            <c:errValType val="cust"/>
            <c:noEndCap val="0"/>
            <c:plus>
              <c:numRef>
                <c:f>PESO!$AG$24:$AJ$24</c:f>
                <c:numCache>
                  <c:formatCode>General</c:formatCode>
                  <c:ptCount val="4"/>
                  <c:pt idx="0">
                    <c:v>0.66241008072980978</c:v>
                  </c:pt>
                  <c:pt idx="1">
                    <c:v>0.69045696612512542</c:v>
                  </c:pt>
                  <c:pt idx="2">
                    <c:v>2.4425330722221021</c:v>
                  </c:pt>
                  <c:pt idx="3">
                    <c:v>1.9253872046233722</c:v>
                  </c:pt>
                </c:numCache>
              </c:numRef>
            </c:plus>
            <c:minus>
              <c:numRef>
                <c:f>PESO!$AG$24:$AJ$24</c:f>
                <c:numCache>
                  <c:formatCode>General</c:formatCode>
                  <c:ptCount val="4"/>
                  <c:pt idx="0">
                    <c:v>0.66241008072980978</c:v>
                  </c:pt>
                  <c:pt idx="1">
                    <c:v>0.69045696612512542</c:v>
                  </c:pt>
                  <c:pt idx="2">
                    <c:v>2.4425330722221021</c:v>
                  </c:pt>
                  <c:pt idx="3">
                    <c:v>1.9253872046233722</c:v>
                  </c:pt>
                </c:numCache>
              </c:numRef>
            </c:minus>
            <c:spPr>
              <a:noFill/>
              <a:ln w="9525" cap="flat" cmpd="sng" algn="ctr">
                <a:solidFill>
                  <a:schemeClr val="tx1">
                    <a:lumMod val="65000"/>
                    <a:lumOff val="35000"/>
                  </a:schemeClr>
                </a:solidFill>
                <a:round/>
              </a:ln>
              <a:effectLst/>
            </c:spPr>
          </c:errBars>
          <c:val>
            <c:numRef>
              <c:f>PESO!$AA$24:$AD$24</c:f>
              <c:numCache>
                <c:formatCode>0.00</c:formatCode>
                <c:ptCount val="4"/>
                <c:pt idx="0">
                  <c:v>132.78666666666669</c:v>
                </c:pt>
                <c:pt idx="1">
                  <c:v>177.34888888888889</c:v>
                </c:pt>
                <c:pt idx="2">
                  <c:v>315.00814814814811</c:v>
                </c:pt>
                <c:pt idx="3">
                  <c:v>446.96296296296293</c:v>
                </c:pt>
              </c:numCache>
            </c:numRef>
          </c:val>
          <c:extLst>
            <c:ext xmlns:c16="http://schemas.microsoft.com/office/drawing/2014/chart" uri="{C3380CC4-5D6E-409C-BE32-E72D297353CC}">
              <c16:uniqueId val="{00000001-F421-47F4-A8E4-998BFA941661}"/>
            </c:ext>
          </c:extLst>
        </c:ser>
        <c:ser>
          <c:idx val="2"/>
          <c:order val="2"/>
          <c:tx>
            <c:strRef>
              <c:f>PESO!$Z$25</c:f>
              <c:strCache>
                <c:ptCount val="1"/>
                <c:pt idx="0">
                  <c:v>SI</c:v>
                </c:pt>
              </c:strCache>
            </c:strRef>
          </c:tx>
          <c:spPr>
            <a:solidFill>
              <a:schemeClr val="accent3"/>
            </a:solidFill>
            <a:ln>
              <a:noFill/>
            </a:ln>
            <a:effectLst/>
          </c:spPr>
          <c:invertIfNegative val="0"/>
          <c:dLbls>
            <c:dLbl>
              <c:idx val="0"/>
              <c:tx>
                <c:rich>
                  <a:bodyPr rot="0" spcFirstLastPara="1" vertOverflow="ellipsis" vert="horz" wrap="square" anchor="ctr" anchorCtr="1"/>
                  <a:lstStyle/>
                  <a:p>
                    <a:pPr>
                      <a:lnSpc>
                        <a:spcPts val="3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p>
                  <a:p>
                    <a:pPr>
                      <a:lnSpc>
                        <a:spcPts val="300"/>
                      </a:lnSpc>
                      <a:defRPr sz="1100"/>
                    </a:pPr>
                    <a:r>
                      <a:rPr lang="en-US">
                        <a:latin typeface="Arial" panose="020B0604020202020204" pitchFamily="34" charset="0"/>
                        <a:cs typeface="Arial" panose="020B0604020202020204" pitchFamily="34" charset="0"/>
                      </a:rPr>
                      <a:t>■</a:t>
                    </a:r>
                    <a:endParaRPr lang="en-US"/>
                  </a:p>
                </c:rich>
              </c:tx>
              <c:spPr>
                <a:noFill/>
                <a:ln>
                  <a:noFill/>
                </a:ln>
                <a:effectLst/>
              </c:spPr>
              <c:txPr>
                <a:bodyPr rot="0" spcFirstLastPara="1" vertOverflow="ellipsis" vert="horz" wrap="square" anchor="ctr" anchorCtr="1"/>
                <a:lstStyle/>
                <a:p>
                  <a:pPr>
                    <a:lnSpc>
                      <a:spcPts val="3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421-47F4-A8E4-998BFA941661}"/>
                </c:ext>
              </c:extLst>
            </c:dLbl>
            <c:dLbl>
              <c:idx val="1"/>
              <c:tx>
                <c:rich>
                  <a:bodyPr/>
                  <a:lstStyle/>
                  <a:p>
                    <a:r>
                      <a:rPr lang="en-US">
                        <a:latin typeface="Arial" panose="020B0604020202020204" pitchFamily="34" charset="0"/>
                        <a:cs typeface="Arial" panose="020B0604020202020204" pitchFamily="34"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421-47F4-A8E4-998BFA941661}"/>
                </c:ext>
              </c:extLst>
            </c:dLbl>
            <c:dLbl>
              <c:idx val="2"/>
              <c:delete val="1"/>
              <c:extLst>
                <c:ext xmlns:c15="http://schemas.microsoft.com/office/drawing/2012/chart" uri="{CE6537A1-D6FC-4f65-9D91-7224C49458BB}"/>
                <c:ext xmlns:c16="http://schemas.microsoft.com/office/drawing/2014/chart" uri="{C3380CC4-5D6E-409C-BE32-E72D297353CC}">
                  <c16:uniqueId val="{00000004-F421-47F4-A8E4-998BFA941661}"/>
                </c:ext>
              </c:extLst>
            </c:dLbl>
            <c:dLbl>
              <c:idx val="3"/>
              <c:delete val="1"/>
              <c:extLst>
                <c:ext xmlns:c15="http://schemas.microsoft.com/office/drawing/2012/chart" uri="{CE6537A1-D6FC-4f65-9D91-7224C49458BB}"/>
                <c:ext xmlns:c16="http://schemas.microsoft.com/office/drawing/2014/chart" uri="{C3380CC4-5D6E-409C-BE32-E72D297353CC}">
                  <c16:uniqueId val="{00000005-F421-47F4-A8E4-998BFA94166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PESO!$AG$26:$AJ$26</c:f>
                <c:numCache>
                  <c:formatCode>General</c:formatCode>
                  <c:ptCount val="4"/>
                  <c:pt idx="0">
                    <c:v>1.1485424641135156</c:v>
                  </c:pt>
                  <c:pt idx="1">
                    <c:v>2.1599185773639977</c:v>
                  </c:pt>
                  <c:pt idx="2">
                    <c:v>6.1059512938026721</c:v>
                  </c:pt>
                  <c:pt idx="3">
                    <c:v>6.8383034738061665</c:v>
                  </c:pt>
                </c:numCache>
              </c:numRef>
            </c:plus>
            <c:minus>
              <c:numRef>
                <c:f>PESO!$AG$26:$AJ$26</c:f>
                <c:numCache>
                  <c:formatCode>General</c:formatCode>
                  <c:ptCount val="4"/>
                  <c:pt idx="0">
                    <c:v>1.1485424641135156</c:v>
                  </c:pt>
                  <c:pt idx="1">
                    <c:v>2.1599185773639977</c:v>
                  </c:pt>
                  <c:pt idx="2">
                    <c:v>6.1059512938026721</c:v>
                  </c:pt>
                  <c:pt idx="3">
                    <c:v>6.8383034738061665</c:v>
                  </c:pt>
                </c:numCache>
              </c:numRef>
            </c:minus>
            <c:spPr>
              <a:noFill/>
              <a:ln w="9525" cap="flat" cmpd="sng" algn="ctr">
                <a:solidFill>
                  <a:schemeClr val="tx1">
                    <a:lumMod val="65000"/>
                    <a:lumOff val="35000"/>
                  </a:schemeClr>
                </a:solidFill>
                <a:round/>
              </a:ln>
              <a:effectLst/>
            </c:spPr>
          </c:errBars>
          <c:val>
            <c:numRef>
              <c:f>PESO!$AA$26:$AD$26</c:f>
              <c:numCache>
                <c:formatCode>0.00</c:formatCode>
                <c:ptCount val="4"/>
                <c:pt idx="0">
                  <c:v>125.2</c:v>
                </c:pt>
                <c:pt idx="1">
                  <c:v>189.21103174603175</c:v>
                </c:pt>
                <c:pt idx="2">
                  <c:v>295.48690476190478</c:v>
                </c:pt>
                <c:pt idx="3">
                  <c:v>446.44666666666672</c:v>
                </c:pt>
              </c:numCache>
            </c:numRef>
          </c:val>
          <c:extLst>
            <c:ext xmlns:c16="http://schemas.microsoft.com/office/drawing/2014/chart" uri="{C3380CC4-5D6E-409C-BE32-E72D297353CC}">
              <c16:uniqueId val="{00000006-F421-47F4-A8E4-998BFA941661}"/>
            </c:ext>
          </c:extLst>
        </c:ser>
        <c:ser>
          <c:idx val="3"/>
          <c:order val="3"/>
          <c:tx>
            <c:strRef>
              <c:f>PESO!$Z$27</c:f>
              <c:strCache>
                <c:ptCount val="1"/>
                <c:pt idx="0">
                  <c:v>Lf+SI</c:v>
                </c:pt>
              </c:strCache>
            </c:strRef>
          </c:tx>
          <c:spPr>
            <a:solidFill>
              <a:schemeClr val="accent4"/>
            </a:solidFill>
            <a:ln>
              <a:noFill/>
            </a:ln>
            <a:effectLst/>
          </c:spPr>
          <c:invertIfNegative val="0"/>
          <c:dLbls>
            <c:dLbl>
              <c:idx val="0"/>
              <c:tx>
                <c:rich>
                  <a:bodyPr/>
                  <a:lstStyle/>
                  <a:p>
                    <a:r>
                      <a:rPr lang="en-US"/>
                      <a:t>*</a:t>
                    </a:r>
                  </a:p>
                  <a:p>
                    <a:r>
                      <a:rPr lang="en-US">
                        <a:latin typeface="Arial" panose="020B0604020202020204" pitchFamily="34" charset="0"/>
                        <a:cs typeface="Arial" panose="020B0604020202020204" pitchFamily="34"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421-47F4-A8E4-998BFA941661}"/>
                </c:ext>
              </c:extLst>
            </c:dLbl>
            <c:dLbl>
              <c:idx val="1"/>
              <c:tx>
                <c:rich>
                  <a:bodyPr rot="0" spcFirstLastPara="1" vertOverflow="ellipsis" vert="horz" wrap="square" lIns="38100" tIns="19050" rIns="38100" bIns="19050" anchor="ctr" anchorCtr="1">
                    <a:noAutofit/>
                  </a:bodyPr>
                  <a:lstStyle/>
                  <a:p>
                    <a:pPr>
                      <a:lnSpc>
                        <a:spcPct val="150000"/>
                      </a:lnSpc>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1200" b="0" i="0" u="none" strike="noStrike" baseline="0">
                        <a:effectLst/>
                      </a:rPr>
                      <a:t>▲</a:t>
                    </a:r>
                    <a:endParaRPr lang="en-US" sz="1200"/>
                  </a:p>
                </c:rich>
              </c:tx>
              <c:spPr>
                <a:noFill/>
                <a:ln>
                  <a:noFill/>
                </a:ln>
                <a:effectLst/>
              </c:spPr>
              <c:txPr>
                <a:bodyPr rot="0" spcFirstLastPara="1" vertOverflow="ellipsis" vert="horz" wrap="square" lIns="38100" tIns="19050" rIns="38100" bIns="19050" anchor="ctr" anchorCtr="1">
                  <a:noAutofit/>
                </a:bodyPr>
                <a:lstStyle/>
                <a:p>
                  <a:pPr>
                    <a:lnSpc>
                      <a:spcPct val="150000"/>
                    </a:lnSpc>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2.5428109854604197E-2"/>
                      <c:h val="5.2396363075974728E-2"/>
                    </c:manualLayout>
                  </c15:layout>
                  <c15:showDataLabelsRange val="0"/>
                </c:ext>
                <c:ext xmlns:c16="http://schemas.microsoft.com/office/drawing/2014/chart" uri="{C3380CC4-5D6E-409C-BE32-E72D297353CC}">
                  <c16:uniqueId val="{00000008-F421-47F4-A8E4-998BFA941661}"/>
                </c:ext>
              </c:extLst>
            </c:dLbl>
            <c:dLbl>
              <c:idx val="2"/>
              <c:delete val="1"/>
              <c:extLst>
                <c:ext xmlns:c15="http://schemas.microsoft.com/office/drawing/2012/chart" uri="{CE6537A1-D6FC-4f65-9D91-7224C49458BB}"/>
                <c:ext xmlns:c16="http://schemas.microsoft.com/office/drawing/2014/chart" uri="{C3380CC4-5D6E-409C-BE32-E72D297353CC}">
                  <c16:uniqueId val="{00000009-F421-47F4-A8E4-998BFA941661}"/>
                </c:ext>
              </c:extLst>
            </c:dLbl>
            <c:dLbl>
              <c:idx val="3"/>
              <c:delete val="1"/>
              <c:extLst>
                <c:ext xmlns:c15="http://schemas.microsoft.com/office/drawing/2012/chart" uri="{CE6537A1-D6FC-4f65-9D91-7224C49458BB}"/>
                <c:ext xmlns:c16="http://schemas.microsoft.com/office/drawing/2014/chart" uri="{C3380CC4-5D6E-409C-BE32-E72D297353CC}">
                  <c16:uniqueId val="{0000000A-F421-47F4-A8E4-998BFA941661}"/>
                </c:ext>
              </c:extLst>
            </c:dLbl>
            <c:spPr>
              <a:noFill/>
              <a:ln>
                <a:noFill/>
              </a:ln>
              <a:effectLst/>
            </c:spPr>
            <c:txPr>
              <a:bodyPr rot="0" spcFirstLastPara="1" vertOverflow="ellipsis" vert="horz" wrap="square" anchor="ctr" anchorCtr="1"/>
              <a:lstStyle/>
              <a:p>
                <a:pPr>
                  <a:lnSpc>
                    <a:spcPts val="3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PESO!$AG$28:$AJ$28</c:f>
                <c:numCache>
                  <c:formatCode>General</c:formatCode>
                  <c:ptCount val="4"/>
                  <c:pt idx="0">
                    <c:v>1.5461733891982916</c:v>
                  </c:pt>
                  <c:pt idx="1">
                    <c:v>2.025738922266819</c:v>
                  </c:pt>
                  <c:pt idx="2">
                    <c:v>6.1026969505723168</c:v>
                  </c:pt>
                  <c:pt idx="3">
                    <c:v>6.782472106111558</c:v>
                  </c:pt>
                </c:numCache>
              </c:numRef>
            </c:plus>
            <c:minus>
              <c:numRef>
                <c:f>PESO!$AG$28:$AJ$28</c:f>
                <c:numCache>
                  <c:formatCode>General</c:formatCode>
                  <c:ptCount val="4"/>
                  <c:pt idx="0">
                    <c:v>1.5461733891982916</c:v>
                  </c:pt>
                  <c:pt idx="1">
                    <c:v>2.025738922266819</c:v>
                  </c:pt>
                  <c:pt idx="2">
                    <c:v>6.1026969505723168</c:v>
                  </c:pt>
                  <c:pt idx="3">
                    <c:v>6.782472106111558</c:v>
                  </c:pt>
                </c:numCache>
              </c:numRef>
            </c:minus>
            <c:spPr>
              <a:noFill/>
              <a:ln w="9525" cap="flat" cmpd="sng" algn="ctr">
                <a:solidFill>
                  <a:schemeClr val="tx1">
                    <a:lumMod val="65000"/>
                    <a:lumOff val="35000"/>
                  </a:schemeClr>
                </a:solidFill>
                <a:round/>
              </a:ln>
              <a:effectLst/>
            </c:spPr>
          </c:errBars>
          <c:val>
            <c:numRef>
              <c:f>PESO!$AA$28:$AD$28</c:f>
              <c:numCache>
                <c:formatCode>0.00</c:formatCode>
                <c:ptCount val="4"/>
                <c:pt idx="0">
                  <c:v>127.29185185185183</c:v>
                </c:pt>
                <c:pt idx="1">
                  <c:v>177.83777777777777</c:v>
                </c:pt>
                <c:pt idx="2">
                  <c:v>306.74444444444441</c:v>
                </c:pt>
                <c:pt idx="3">
                  <c:v>437.62518518518516</c:v>
                </c:pt>
              </c:numCache>
            </c:numRef>
          </c:val>
          <c:extLst>
            <c:ext xmlns:c16="http://schemas.microsoft.com/office/drawing/2014/chart" uri="{C3380CC4-5D6E-409C-BE32-E72D297353CC}">
              <c16:uniqueId val="{0000000B-F421-47F4-A8E4-998BFA941661}"/>
            </c:ext>
          </c:extLst>
        </c:ser>
        <c:ser>
          <c:idx val="4"/>
          <c:order val="4"/>
          <c:tx>
            <c:strRef>
              <c:f>PESO!$Z$29</c:f>
              <c:strCache>
                <c:ptCount val="1"/>
                <c:pt idx="0">
                  <c:v>Lf+SI+Pb</c:v>
                </c:pt>
              </c:strCache>
            </c:strRef>
          </c:tx>
          <c:spPr>
            <a:solidFill>
              <a:schemeClr val="accent6"/>
            </a:solidFill>
            <a:ln>
              <a:noFill/>
            </a:ln>
            <a:effectLst/>
          </c:spPr>
          <c:invertIfNegative val="0"/>
          <c:dLbls>
            <c:dLbl>
              <c:idx val="0"/>
              <c:layout>
                <c:manualLayout>
                  <c:x val="1.6155088852988692E-3"/>
                  <c:y val="5.5478502080443831E-2"/>
                </c:manualLayout>
              </c:layout>
              <c:tx>
                <c:rich>
                  <a:bodyPr rot="0" spcFirstLastPara="1" vertOverflow="ellipsis" vert="horz" wrap="square" anchor="ctr" anchorCtr="1"/>
                  <a:lstStyle/>
                  <a:p>
                    <a:pPr>
                      <a:lnSpc>
                        <a:spcPts val="4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p>
                  <a:p>
                    <a:pPr>
                      <a:lnSpc>
                        <a:spcPts val="400"/>
                      </a:lnSpc>
                      <a:defRPr sz="1100"/>
                    </a:pPr>
                    <a:r>
                      <a:rPr lang="en-US">
                        <a:latin typeface="Arial" panose="020B0604020202020204" pitchFamily="34" charset="0"/>
                        <a:cs typeface="Arial" panose="020B0604020202020204" pitchFamily="34" charset="0"/>
                      </a:rPr>
                      <a:t>■</a:t>
                    </a:r>
                  </a:p>
                  <a:p>
                    <a:pPr>
                      <a:lnSpc>
                        <a:spcPts val="400"/>
                      </a:lnSpc>
                      <a:defRPr sz="1100"/>
                    </a:pPr>
                    <a:endParaRPr lang="en-US">
                      <a:latin typeface="Arial" panose="020B0604020202020204" pitchFamily="34" charset="0"/>
                      <a:cs typeface="Arial" panose="020B0604020202020204" pitchFamily="34" charset="0"/>
                    </a:endParaRPr>
                  </a:p>
                  <a:p>
                    <a:pPr>
                      <a:lnSpc>
                        <a:spcPts val="400"/>
                      </a:lnSpc>
                      <a:defRPr sz="1100"/>
                    </a:pPr>
                    <a:r>
                      <a:rPr lang="en-US" sz="1100" b="0" i="0" u="none" strike="noStrike" baseline="0">
                        <a:effectLst/>
                      </a:rPr>
                      <a:t>○</a:t>
                    </a:r>
                    <a:endParaRPr lang="en-US"/>
                  </a:p>
                </c:rich>
              </c:tx>
              <c:spPr>
                <a:noFill/>
                <a:ln>
                  <a:noFill/>
                </a:ln>
                <a:effectLst/>
              </c:spPr>
              <c:txPr>
                <a:bodyPr rot="0" spcFirstLastPara="1" vertOverflow="ellipsis" vert="horz" wrap="square" anchor="ctr" anchorCtr="1"/>
                <a:lstStyle/>
                <a:p>
                  <a:pPr>
                    <a:lnSpc>
                      <a:spcPts val="4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3.8077544426494345E-2"/>
                      <c:h val="0.16535675758976731"/>
                    </c:manualLayout>
                  </c15:layout>
                  <c15:showDataLabelsRange val="0"/>
                </c:ext>
                <c:ext xmlns:c16="http://schemas.microsoft.com/office/drawing/2014/chart" uri="{C3380CC4-5D6E-409C-BE32-E72D297353CC}">
                  <c16:uniqueId val="{0000000C-F421-47F4-A8E4-998BFA941661}"/>
                </c:ext>
              </c:extLst>
            </c:dLbl>
            <c:dLbl>
              <c:idx val="1"/>
              <c:layout>
                <c:manualLayout>
                  <c:x val="6.3602712019640515E-8"/>
                  <c:y val="5.5478502080443831E-2"/>
                </c:manualLayout>
              </c:layout>
              <c:tx>
                <c:rich>
                  <a:bodyPr rot="0" spcFirstLastPara="1" vertOverflow="ellipsis" vert="horz" wrap="square" anchor="ctr" anchorCtr="1"/>
                  <a:lstStyle/>
                  <a:p>
                    <a:pPr>
                      <a:lnSpc>
                        <a:spcPts val="10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p>
                  <a:p>
                    <a:pPr>
                      <a:lnSpc>
                        <a:spcPts val="1000"/>
                      </a:lnSpc>
                      <a:defRPr sz="1100"/>
                    </a:pPr>
                    <a:r>
                      <a:rPr lang="en-US">
                        <a:latin typeface="Arial" panose="020B0604020202020204" pitchFamily="34" charset="0"/>
                        <a:cs typeface="Arial" panose="020B0604020202020204" pitchFamily="34" charset="0"/>
                      </a:rPr>
                      <a:t>■</a:t>
                    </a:r>
                  </a:p>
                  <a:p>
                    <a:pPr>
                      <a:lnSpc>
                        <a:spcPts val="1000"/>
                      </a:lnSpc>
                      <a:defRPr sz="1100"/>
                    </a:pPr>
                    <a:r>
                      <a:rPr lang="en-US" sz="1100" b="0" i="0" u="none" strike="noStrike" baseline="0">
                        <a:effectLst/>
                      </a:rPr>
                      <a:t>▲</a:t>
                    </a:r>
                  </a:p>
                  <a:p>
                    <a:pPr>
                      <a:lnSpc>
                        <a:spcPts val="1000"/>
                      </a:lnSpc>
                      <a:defRPr sz="1100"/>
                    </a:pPr>
                    <a:r>
                      <a:rPr lang="en-US" sz="1100" b="0" i="0" u="none" strike="noStrike" baseline="0">
                        <a:effectLst/>
                      </a:rPr>
                      <a:t>○</a:t>
                    </a:r>
                    <a:endParaRPr lang="en-US"/>
                  </a:p>
                </c:rich>
              </c:tx>
              <c:spPr>
                <a:noFill/>
                <a:ln>
                  <a:noFill/>
                </a:ln>
                <a:effectLst/>
              </c:spPr>
              <c:txPr>
                <a:bodyPr rot="0" spcFirstLastPara="1" vertOverflow="ellipsis" vert="horz" wrap="square" anchor="ctr" anchorCtr="1"/>
                <a:lstStyle/>
                <a:p>
                  <a:pPr>
                    <a:lnSpc>
                      <a:spcPts val="10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5.5662422245684545E-2"/>
                      <c:h val="0.25473878871937122"/>
                    </c:manualLayout>
                  </c15:layout>
                  <c15:showDataLabelsRange val="0"/>
                </c:ext>
                <c:ext xmlns:c16="http://schemas.microsoft.com/office/drawing/2014/chart" uri="{C3380CC4-5D6E-409C-BE32-E72D297353CC}">
                  <c16:uniqueId val="{0000000D-F421-47F4-A8E4-998BFA941661}"/>
                </c:ext>
              </c:extLst>
            </c:dLbl>
            <c:dLbl>
              <c:idx val="2"/>
              <c:layout>
                <c:manualLayout>
                  <c:x val="1.6155088852988692E-3"/>
                  <c:y val="2.4657112035752757E-2"/>
                </c:manualLayout>
              </c:layout>
              <c:tx>
                <c:rich>
                  <a:bodyPr rot="0" spcFirstLastPara="1" vertOverflow="ellipsis" vert="horz" wrap="square" anchor="ctr" anchorCtr="1"/>
                  <a:lstStyle/>
                  <a:p>
                    <a:pPr>
                      <a:lnSpc>
                        <a:spcPts val="3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p>
                  <a:p>
                    <a:pPr>
                      <a:lnSpc>
                        <a:spcPts val="300"/>
                      </a:lnSpc>
                      <a:defRPr sz="1100"/>
                    </a:pPr>
                    <a:r>
                      <a:rPr lang="en-US">
                        <a:latin typeface="Arial" panose="020B0604020202020204" pitchFamily="34" charset="0"/>
                        <a:cs typeface="Arial" panose="020B0604020202020204" pitchFamily="34" charset="0"/>
                      </a:rPr>
                      <a:t>■</a:t>
                    </a:r>
                    <a:endParaRPr lang="en-US"/>
                  </a:p>
                </c:rich>
              </c:tx>
              <c:spPr>
                <a:noFill/>
                <a:ln>
                  <a:noFill/>
                </a:ln>
                <a:effectLst/>
              </c:spPr>
              <c:txPr>
                <a:bodyPr rot="0" spcFirstLastPara="1" vertOverflow="ellipsis" vert="horz" wrap="square" anchor="ctr" anchorCtr="1"/>
                <a:lstStyle/>
                <a:p>
                  <a:pPr>
                    <a:lnSpc>
                      <a:spcPts val="3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2.8957933166270211E-2"/>
                      <c:h val="0.10371397750038527"/>
                    </c:manualLayout>
                  </c15:layout>
                  <c15:showDataLabelsRange val="0"/>
                </c:ext>
                <c:ext xmlns:c16="http://schemas.microsoft.com/office/drawing/2014/chart" uri="{C3380CC4-5D6E-409C-BE32-E72D297353CC}">
                  <c16:uniqueId val="{0000000E-F421-47F4-A8E4-998BFA941661}"/>
                </c:ext>
              </c:extLst>
            </c:dLbl>
            <c:dLbl>
              <c:idx val="3"/>
              <c:layout>
                <c:manualLayout>
                  <c:x val="1.2165412981384738E-3"/>
                  <c:y val="2.2982216955154778E-2"/>
                </c:manualLayout>
              </c:layout>
              <c:tx>
                <c:rich>
                  <a:bodyPr rot="0" spcFirstLastPara="1" vertOverflow="ellipsis" vert="horz" wrap="square" anchor="ctr" anchorCtr="1"/>
                  <a:lstStyle/>
                  <a:p>
                    <a:pPr>
                      <a:lnSpc>
                        <a:spcPts val="10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p>
                  <a:p>
                    <a:pPr>
                      <a:lnSpc>
                        <a:spcPts val="1000"/>
                      </a:lnSpc>
                      <a:defRPr sz="1100"/>
                    </a:pPr>
                    <a:r>
                      <a:rPr lang="en-US">
                        <a:latin typeface="Arial" panose="020B0604020202020204" pitchFamily="34" charset="0"/>
                        <a:cs typeface="Arial" panose="020B0604020202020204" pitchFamily="34" charset="0"/>
                      </a:rPr>
                      <a:t>■</a:t>
                    </a:r>
                  </a:p>
                  <a:p>
                    <a:pPr>
                      <a:lnSpc>
                        <a:spcPts val="1000"/>
                      </a:lnSpc>
                      <a:defRPr sz="1100"/>
                    </a:pPr>
                    <a:r>
                      <a:rPr lang="en-US" sz="1100" b="0" i="0" u="none" strike="noStrike" baseline="0">
                        <a:effectLst/>
                      </a:rPr>
                      <a:t>▲</a:t>
                    </a:r>
                    <a:endParaRPr lang="en-US"/>
                  </a:p>
                </c:rich>
              </c:tx>
              <c:spPr>
                <a:noFill/>
                <a:ln>
                  <a:noFill/>
                </a:ln>
                <a:effectLst/>
              </c:spPr>
              <c:txPr>
                <a:bodyPr rot="0" spcFirstLastPara="1" vertOverflow="ellipsis" vert="horz" wrap="square" anchor="ctr" anchorCtr="1"/>
                <a:lstStyle/>
                <a:p>
                  <a:pPr>
                    <a:lnSpc>
                      <a:spcPts val="1000"/>
                    </a:lnSpc>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extLst>
                <c:ext xmlns:c15="http://schemas.microsoft.com/office/drawing/2012/chart" uri="{CE6537A1-D6FC-4f65-9D91-7224C49458BB}">
                  <c15:layout>
                    <c:manualLayout>
                      <c:w val="4.7360384696438496E-2"/>
                      <c:h val="0.14967841141069482"/>
                    </c:manualLayout>
                  </c15:layout>
                  <c15:showDataLabelsRange val="0"/>
                </c:ext>
                <c:ext xmlns:c16="http://schemas.microsoft.com/office/drawing/2014/chart" uri="{C3380CC4-5D6E-409C-BE32-E72D297353CC}">
                  <c16:uniqueId val="{0000000F-F421-47F4-A8E4-998BFA94166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PESO!$AG$30:$AJ$30</c:f>
                <c:numCache>
                  <c:formatCode>General</c:formatCode>
                  <c:ptCount val="4"/>
                  <c:pt idx="0">
                    <c:v>0.68973475627950009</c:v>
                  </c:pt>
                  <c:pt idx="1">
                    <c:v>0.91801655512862257</c:v>
                  </c:pt>
                  <c:pt idx="2">
                    <c:v>2.4723413638662017</c:v>
                  </c:pt>
                  <c:pt idx="3">
                    <c:v>4.6378264810307765</c:v>
                  </c:pt>
                </c:numCache>
              </c:numRef>
            </c:plus>
            <c:minus>
              <c:numRef>
                <c:f>PESO!$AG$30:$AJ$30</c:f>
                <c:numCache>
                  <c:formatCode>General</c:formatCode>
                  <c:ptCount val="4"/>
                  <c:pt idx="0">
                    <c:v>0.68973475627950009</c:v>
                  </c:pt>
                  <c:pt idx="1">
                    <c:v>0.91801655512862257</c:v>
                  </c:pt>
                  <c:pt idx="2">
                    <c:v>2.4723413638662017</c:v>
                  </c:pt>
                  <c:pt idx="3">
                    <c:v>4.6378264810307765</c:v>
                  </c:pt>
                </c:numCache>
              </c:numRef>
            </c:minus>
            <c:spPr>
              <a:noFill/>
              <a:ln w="9525" cap="flat" cmpd="sng" algn="ctr">
                <a:solidFill>
                  <a:schemeClr val="tx1">
                    <a:lumMod val="65000"/>
                    <a:lumOff val="35000"/>
                  </a:schemeClr>
                </a:solidFill>
                <a:round/>
              </a:ln>
              <a:effectLst/>
            </c:spPr>
          </c:errBars>
          <c:val>
            <c:numRef>
              <c:f>PESO!$AA$30:$AD$30</c:f>
              <c:numCache>
                <c:formatCode>0.00</c:formatCode>
                <c:ptCount val="4"/>
                <c:pt idx="0">
                  <c:v>122.16666666666666</c:v>
                </c:pt>
                <c:pt idx="1">
                  <c:v>168.15333333333336</c:v>
                </c:pt>
                <c:pt idx="2">
                  <c:v>293.64666666666665</c:v>
                </c:pt>
                <c:pt idx="3">
                  <c:v>420.61333333333334</c:v>
                </c:pt>
              </c:numCache>
            </c:numRef>
          </c:val>
          <c:extLst>
            <c:ext xmlns:c16="http://schemas.microsoft.com/office/drawing/2014/chart" uri="{C3380CC4-5D6E-409C-BE32-E72D297353CC}">
              <c16:uniqueId val="{00000010-F421-47F4-A8E4-998BFA941661}"/>
            </c:ext>
          </c:extLst>
        </c:ser>
        <c:dLbls>
          <c:showLegendKey val="0"/>
          <c:showVal val="0"/>
          <c:showCatName val="0"/>
          <c:showSerName val="0"/>
          <c:showPercent val="0"/>
          <c:showBubbleSize val="0"/>
        </c:dLbls>
        <c:gapWidth val="219"/>
        <c:axId val="573484040"/>
        <c:axId val="573481088"/>
      </c:barChart>
      <c:catAx>
        <c:axId val="57348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C"/>
          </a:p>
        </c:txPr>
        <c:crossAx val="573481088"/>
        <c:crosses val="autoZero"/>
        <c:auto val="1"/>
        <c:lblAlgn val="ctr"/>
        <c:lblOffset val="100"/>
        <c:noMultiLvlLbl val="0"/>
      </c:catAx>
      <c:valAx>
        <c:axId val="57348108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a:t>Peso Corporal (g)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C"/>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C"/>
          </a:p>
        </c:txPr>
        <c:crossAx val="573484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'[BASE DE DATOS ESTADÍSTICA FINAL OCT 2022.xlsx]MORTALIDAD'!$C$95</c:f>
              <c:strCache>
                <c:ptCount val="1"/>
                <c:pt idx="0">
                  <c:v>Control</c:v>
                </c:pt>
              </c:strCache>
            </c:strRef>
          </c:tx>
          <c:spPr>
            <a:solidFill>
              <a:schemeClr val="accent1"/>
            </a:solidFill>
            <a:ln>
              <a:noFill/>
            </a:ln>
            <a:effectLst/>
          </c:spPr>
          <c:invertIfNegative val="0"/>
          <c:dLbls>
            <c:delete val="1"/>
          </c:dLbls>
          <c:errBars>
            <c:errBarType val="both"/>
            <c:errValType val="cust"/>
            <c:noEndCap val="0"/>
            <c:plus>
              <c:numRef>
                <c:f>[1]MORTALIDAD!$D$101:$E$101</c:f>
                <c:numCache>
                  <c:formatCode>General</c:formatCode>
                  <c:ptCount val="2"/>
                  <c:pt idx="0">
                    <c:v>0</c:v>
                  </c:pt>
                  <c:pt idx="1">
                    <c:v>1.79</c:v>
                  </c:pt>
                </c:numCache>
              </c:numRef>
            </c:plus>
            <c:minus>
              <c:numRef>
                <c:f>[1]MORTALIDAD!$D$101:$E$101</c:f>
                <c:numCache>
                  <c:formatCode>General</c:formatCode>
                  <c:ptCount val="2"/>
                  <c:pt idx="0">
                    <c:v>0</c:v>
                  </c:pt>
                  <c:pt idx="1">
                    <c:v>1.79</c:v>
                  </c:pt>
                </c:numCache>
              </c:numRef>
            </c:minus>
            <c:spPr>
              <a:noFill/>
              <a:ln w="9525" cap="flat" cmpd="sng" algn="ctr">
                <a:solidFill>
                  <a:schemeClr val="tx1">
                    <a:lumMod val="65000"/>
                    <a:lumOff val="35000"/>
                  </a:schemeClr>
                </a:solidFill>
                <a:round/>
              </a:ln>
              <a:effectLst/>
            </c:spPr>
          </c:errBars>
          <c:cat>
            <c:strRef>
              <c:f>[1]MORTALIDAD!$D$94:$E$94</c:f>
              <c:strCache>
                <c:ptCount val="2"/>
                <c:pt idx="0">
                  <c:v>Día 1 hasta Día 4</c:v>
                </c:pt>
                <c:pt idx="1">
                  <c:v>Día 5 (1 dpi) hasta Día 14 (10 dpi)</c:v>
                </c:pt>
              </c:strCache>
            </c:strRef>
          </c:cat>
          <c:val>
            <c:numRef>
              <c:f>[1]MORTALIDAD!$D$95:$E$95</c:f>
              <c:numCache>
                <c:formatCode>0.00</c:formatCode>
                <c:ptCount val="2"/>
                <c:pt idx="0">
                  <c:v>0</c:v>
                </c:pt>
                <c:pt idx="1">
                  <c:v>2</c:v>
                </c:pt>
              </c:numCache>
            </c:numRef>
          </c:val>
          <c:extLst>
            <c:ext xmlns:c16="http://schemas.microsoft.com/office/drawing/2014/chart" uri="{C3380CC4-5D6E-409C-BE32-E72D297353CC}">
              <c16:uniqueId val="{00000000-BA47-414E-8E52-658087A9FC7E}"/>
            </c:ext>
          </c:extLst>
        </c:ser>
        <c:ser>
          <c:idx val="1"/>
          <c:order val="1"/>
          <c:tx>
            <c:strRef>
              <c:f>'[BASE DE DATOS ESTADÍSTICA FINAL OCT 2022.xlsx]MORTALIDAD'!$C$96</c:f>
              <c:strCache>
                <c:ptCount val="1"/>
                <c:pt idx="0">
                  <c:v>Lf</c:v>
                </c:pt>
              </c:strCache>
            </c:strRef>
          </c:tx>
          <c:spPr>
            <a:solidFill>
              <a:schemeClr val="accent2"/>
            </a:solidFill>
            <a:ln>
              <a:noFill/>
            </a:ln>
            <a:effectLst/>
          </c:spPr>
          <c:invertIfNegative val="0"/>
          <c:dLbls>
            <c:delete val="1"/>
          </c:dLbls>
          <c:errBars>
            <c:errBarType val="both"/>
            <c:errValType val="cust"/>
            <c:noEndCap val="0"/>
            <c:plus>
              <c:numRef>
                <c:f>[1]MORTALIDAD!$D$102:$E$102</c:f>
                <c:numCache>
                  <c:formatCode>General</c:formatCode>
                  <c:ptCount val="2"/>
                  <c:pt idx="0">
                    <c:v>0</c:v>
                  </c:pt>
                  <c:pt idx="1">
                    <c:v>2.2000000000000002</c:v>
                  </c:pt>
                </c:numCache>
              </c:numRef>
            </c:plus>
            <c:minus>
              <c:numRef>
                <c:f>[1]MORTALIDAD!$D$102:$E$102</c:f>
                <c:numCache>
                  <c:formatCode>General</c:formatCode>
                  <c:ptCount val="2"/>
                  <c:pt idx="0">
                    <c:v>0</c:v>
                  </c:pt>
                  <c:pt idx="1">
                    <c:v>2.2000000000000002</c:v>
                  </c:pt>
                </c:numCache>
              </c:numRef>
            </c:minus>
            <c:spPr>
              <a:noFill/>
              <a:ln w="9525" cap="flat" cmpd="sng" algn="ctr">
                <a:solidFill>
                  <a:schemeClr val="tx1">
                    <a:lumMod val="65000"/>
                    <a:lumOff val="35000"/>
                  </a:schemeClr>
                </a:solidFill>
                <a:round/>
              </a:ln>
              <a:effectLst/>
            </c:spPr>
          </c:errBars>
          <c:cat>
            <c:strRef>
              <c:f>[1]MORTALIDAD!$D$94:$E$94</c:f>
              <c:strCache>
                <c:ptCount val="2"/>
                <c:pt idx="0">
                  <c:v>Día 1 hasta Día 4</c:v>
                </c:pt>
                <c:pt idx="1">
                  <c:v>Día 5 (1 dpi) hasta Día 14 (10 dpi)</c:v>
                </c:pt>
              </c:strCache>
            </c:strRef>
          </c:cat>
          <c:val>
            <c:numRef>
              <c:f>[1]MORTALIDAD!$D$96:$E$96</c:f>
              <c:numCache>
                <c:formatCode>0.00</c:formatCode>
                <c:ptCount val="2"/>
                <c:pt idx="0">
                  <c:v>0</c:v>
                </c:pt>
                <c:pt idx="1">
                  <c:v>4</c:v>
                </c:pt>
              </c:numCache>
            </c:numRef>
          </c:val>
          <c:extLst>
            <c:ext xmlns:c16="http://schemas.microsoft.com/office/drawing/2014/chart" uri="{C3380CC4-5D6E-409C-BE32-E72D297353CC}">
              <c16:uniqueId val="{00000001-BA47-414E-8E52-658087A9FC7E}"/>
            </c:ext>
          </c:extLst>
        </c:ser>
        <c:ser>
          <c:idx val="2"/>
          <c:order val="2"/>
          <c:tx>
            <c:strRef>
              <c:f>'[BASE DE DATOS ESTADÍSTICA FINAL OCT 2022.xlsx]MORTALIDAD'!$C$97</c:f>
              <c:strCache>
                <c:ptCount val="1"/>
                <c:pt idx="0">
                  <c:v>SI</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A47-414E-8E52-658087A9FC7E}"/>
                </c:ext>
              </c:extLst>
            </c:dLbl>
            <c:dLbl>
              <c:idx val="1"/>
              <c:layout>
                <c:manualLayout>
                  <c:x val="0"/>
                  <c:y val="-0.15358557220407038"/>
                </c:manualLayout>
              </c:layout>
              <c:tx>
                <c:rich>
                  <a:bodyPr spcFirstLastPara="1" vertOverflow="ellipsis" vert="wordArtVert"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atin typeface="Arial" panose="020B0604020202020204" pitchFamily="34" charset="0"/>
                        <a:cs typeface="Arial" panose="020B0604020202020204" pitchFamily="34" charset="0"/>
                      </a:rPr>
                      <a:t>■</a:t>
                    </a:r>
                    <a:r>
                      <a:rPr lang="en-US" sz="1050">
                        <a:latin typeface="Arial" panose="020B0604020202020204" pitchFamily="34" charset="0"/>
                        <a:cs typeface="Arial" panose="020B0604020202020204" pitchFamily="34" charset="0"/>
                      </a:rPr>
                      <a:t>*</a:t>
                    </a:r>
                    <a:endParaRPr lang="en-US"/>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A47-414E-8E52-658087A9FC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[1]MORTALIDAD!$D$103:$E$103</c:f>
                <c:numCache>
                  <c:formatCode>General</c:formatCode>
                  <c:ptCount val="2"/>
                  <c:pt idx="0">
                    <c:v>2.2000000000000002</c:v>
                  </c:pt>
                  <c:pt idx="1">
                    <c:v>5.08</c:v>
                  </c:pt>
                </c:numCache>
              </c:numRef>
            </c:plus>
            <c:minus>
              <c:numRef>
                <c:f>[1]MORTALIDAD!$D$103:$E$103</c:f>
                <c:numCache>
                  <c:formatCode>General</c:formatCode>
                  <c:ptCount val="2"/>
                  <c:pt idx="0">
                    <c:v>2.2000000000000002</c:v>
                  </c:pt>
                  <c:pt idx="1">
                    <c:v>5.08</c:v>
                  </c:pt>
                </c:numCache>
              </c:numRef>
            </c:minus>
            <c:spPr>
              <a:noFill/>
              <a:ln w="9525" cap="flat" cmpd="sng" algn="ctr">
                <a:solidFill>
                  <a:schemeClr val="tx1">
                    <a:lumMod val="65000"/>
                    <a:lumOff val="35000"/>
                  </a:schemeClr>
                </a:solidFill>
                <a:round/>
              </a:ln>
              <a:effectLst/>
            </c:spPr>
          </c:errBars>
          <c:cat>
            <c:strRef>
              <c:f>[1]MORTALIDAD!$D$94:$E$94</c:f>
              <c:strCache>
                <c:ptCount val="2"/>
                <c:pt idx="0">
                  <c:v>Día 1 hasta Día 4</c:v>
                </c:pt>
                <c:pt idx="1">
                  <c:v>Día 5 (1 dpi) hasta Día 14 (10 dpi)</c:v>
                </c:pt>
              </c:strCache>
            </c:strRef>
          </c:cat>
          <c:val>
            <c:numRef>
              <c:f>[1]MORTALIDAD!$D$97:$E$97</c:f>
              <c:numCache>
                <c:formatCode>0.00</c:formatCode>
                <c:ptCount val="2"/>
                <c:pt idx="0">
                  <c:v>4</c:v>
                </c:pt>
                <c:pt idx="1">
                  <c:v>17.11</c:v>
                </c:pt>
              </c:numCache>
            </c:numRef>
          </c:val>
          <c:extLst>
            <c:ext xmlns:c16="http://schemas.microsoft.com/office/drawing/2014/chart" uri="{C3380CC4-5D6E-409C-BE32-E72D297353CC}">
              <c16:uniqueId val="{00000004-BA47-414E-8E52-658087A9FC7E}"/>
            </c:ext>
          </c:extLst>
        </c:ser>
        <c:ser>
          <c:idx val="3"/>
          <c:order val="3"/>
          <c:tx>
            <c:strRef>
              <c:f>'[BASE DE DATOS ESTADÍSTICA FINAL OCT 2022.xlsx]MORTALIDAD'!$C$98</c:f>
              <c:strCache>
                <c:ptCount val="1"/>
                <c:pt idx="0">
                  <c:v>Lf+SI</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BA47-414E-8E52-658087A9FC7E}"/>
                </c:ext>
              </c:extLst>
            </c:dLbl>
            <c:dLbl>
              <c:idx val="1"/>
              <c:layout>
                <c:manualLayout>
                  <c:x val="0"/>
                  <c:y val="-7.5287045198073693E-2"/>
                </c:manualLayout>
              </c:layout>
              <c:tx>
                <c:rich>
                  <a:bodyPr/>
                  <a:lstStyle/>
                  <a:p>
                    <a:r>
                      <a:rPr lang="en-US">
                        <a:latin typeface="Arial" panose="020B0604020202020204" pitchFamily="34" charset="0"/>
                        <a:cs typeface="Arial" panose="020B0604020202020204" pitchFamily="34"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A47-414E-8E52-658087A9FC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[1]MORTALIDAD!$D$104:$E$104</c:f>
                <c:numCache>
                  <c:formatCode>General</c:formatCode>
                  <c:ptCount val="2"/>
                  <c:pt idx="0">
                    <c:v>2.2000000000000002</c:v>
                  </c:pt>
                  <c:pt idx="1">
                    <c:v>2.2000000000000002</c:v>
                  </c:pt>
                </c:numCache>
              </c:numRef>
            </c:plus>
            <c:minus>
              <c:numRef>
                <c:f>[1]MORTALIDAD!$D$104:$E$104</c:f>
                <c:numCache>
                  <c:formatCode>General</c:formatCode>
                  <c:ptCount val="2"/>
                  <c:pt idx="0">
                    <c:v>2.2000000000000002</c:v>
                  </c:pt>
                  <c:pt idx="1">
                    <c:v>2.2000000000000002</c:v>
                  </c:pt>
                </c:numCache>
              </c:numRef>
            </c:minus>
            <c:spPr>
              <a:noFill/>
              <a:ln w="9525" cap="flat" cmpd="sng" algn="ctr">
                <a:solidFill>
                  <a:schemeClr val="tx1">
                    <a:lumMod val="65000"/>
                    <a:lumOff val="35000"/>
                  </a:schemeClr>
                </a:solidFill>
                <a:round/>
              </a:ln>
              <a:effectLst/>
            </c:spPr>
          </c:errBars>
          <c:cat>
            <c:strRef>
              <c:f>[1]MORTALIDAD!$D$94:$E$94</c:f>
              <c:strCache>
                <c:ptCount val="2"/>
                <c:pt idx="0">
                  <c:v>Día 1 hasta Día 4</c:v>
                </c:pt>
                <c:pt idx="1">
                  <c:v>Día 5 (1 dpi) hasta Día 14 (10 dpi)</c:v>
                </c:pt>
              </c:strCache>
            </c:strRef>
          </c:cat>
          <c:val>
            <c:numRef>
              <c:f>[1]MORTALIDAD!$D$98:$E$98</c:f>
              <c:numCache>
                <c:formatCode>0.00</c:formatCode>
                <c:ptCount val="2"/>
                <c:pt idx="0">
                  <c:v>4</c:v>
                </c:pt>
                <c:pt idx="1">
                  <c:v>4</c:v>
                </c:pt>
              </c:numCache>
            </c:numRef>
          </c:val>
          <c:extLst>
            <c:ext xmlns:c16="http://schemas.microsoft.com/office/drawing/2014/chart" uri="{C3380CC4-5D6E-409C-BE32-E72D297353CC}">
              <c16:uniqueId val="{00000007-BA47-414E-8E52-658087A9FC7E}"/>
            </c:ext>
          </c:extLst>
        </c:ser>
        <c:ser>
          <c:idx val="4"/>
          <c:order val="4"/>
          <c:tx>
            <c:strRef>
              <c:f>'[BASE DE DATOS ESTADÍSTICA FINAL OCT 2022.xlsx]MORTALIDAD'!$C$99</c:f>
              <c:strCache>
                <c:ptCount val="1"/>
                <c:pt idx="0">
                  <c:v>Lf+SI+Pb</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BA47-414E-8E52-658087A9FC7E}"/>
                </c:ext>
              </c:extLst>
            </c:dLbl>
            <c:dLbl>
              <c:idx val="1"/>
              <c:layout>
                <c:manualLayout>
                  <c:x val="2.625360987135731E-3"/>
                  <c:y val="-0.1914568357310838"/>
                </c:manualLayout>
              </c:layout>
              <c:tx>
                <c:rich>
                  <a:bodyPr/>
                  <a:lstStyle/>
                  <a:p>
                    <a:r>
                      <a:rPr lang="en-US">
                        <a:latin typeface="Arial" panose="020B0604020202020204" pitchFamily="34" charset="0"/>
                        <a:cs typeface="Arial" panose="020B0604020202020204" pitchFamily="34"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A47-414E-8E52-658087A9FC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[1]MORTALIDAD!$D$94:$E$94</c:f>
              <c:strCache>
                <c:ptCount val="2"/>
                <c:pt idx="0">
                  <c:v>Día 1 hasta Día 4</c:v>
                </c:pt>
                <c:pt idx="1">
                  <c:v>Día 5 (1 dpi) hasta Día 14 (10 dpi)</c:v>
                </c:pt>
              </c:strCache>
            </c:strRef>
          </c:cat>
          <c:val>
            <c:numRef>
              <c:f>[1]MORTALIDAD!$D$99:$E$99</c:f>
              <c:numCache>
                <c:formatCode>0.00</c:formatCode>
                <c:ptCount val="2"/>
                <c:pt idx="0">
                  <c:v>0</c:v>
                </c:pt>
                <c:pt idx="1">
                  <c:v>0</c:v>
                </c:pt>
              </c:numCache>
            </c:numRef>
          </c:val>
          <c:extLst>
            <c:ext xmlns:c16="http://schemas.microsoft.com/office/drawing/2014/chart" uri="{C3380CC4-5D6E-409C-BE32-E72D297353CC}">
              <c16:uniqueId val="{0000000A-BA47-414E-8E52-658087A9FC7E}"/>
            </c:ext>
          </c:extLst>
        </c:ser>
        <c:dLbls>
          <c:dLblPos val="outEnd"/>
          <c:showLegendKey val="0"/>
          <c:showVal val="1"/>
          <c:showCatName val="0"/>
          <c:showSerName val="0"/>
          <c:showPercent val="0"/>
          <c:showBubbleSize val="0"/>
        </c:dLbls>
        <c:gapWidth val="219"/>
        <c:overlap val="-27"/>
        <c:axId val="507917208"/>
        <c:axId val="507910976"/>
      </c:barChart>
      <c:catAx>
        <c:axId val="50791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07910976"/>
        <c:crosses val="autoZero"/>
        <c:auto val="1"/>
        <c:lblAlgn val="ctr"/>
        <c:lblOffset val="100"/>
        <c:noMultiLvlLbl val="0"/>
      </c:catAx>
      <c:valAx>
        <c:axId val="507910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a:t>
                </a:r>
                <a:r>
                  <a:rPr lang="es-EC" baseline="0"/>
                  <a:t> Mortalidad</a:t>
                </a:r>
                <a:endParaRPr lang="es-EC"/>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07917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CE327F21C44A6CACD7EE77C37F994E"/>
        <w:category>
          <w:name w:val="General"/>
          <w:gallery w:val="placeholder"/>
        </w:category>
        <w:types>
          <w:type w:val="bbPlcHdr"/>
        </w:types>
        <w:behaviors>
          <w:behavior w:val="content"/>
        </w:behaviors>
        <w:guid w:val="{23313A20-0BA1-4C73-B4E2-319C801F006A}"/>
      </w:docPartPr>
      <w:docPartBody>
        <w:p w:rsidR="00DC134E" w:rsidRDefault="007774CD" w:rsidP="007774CD">
          <w:pPr>
            <w:pStyle w:val="19CE327F21C44A6CACD7EE77C37F994E"/>
          </w:pPr>
          <w:r w:rsidRPr="00D21FCD">
            <w:rPr>
              <w:rStyle w:val="Textodelmarcadordeposicin"/>
            </w:rPr>
            <w:t>Haga clic o pulse aquí para escribir texto.</w:t>
          </w:r>
        </w:p>
      </w:docPartBody>
    </w:docPart>
    <w:docPart>
      <w:docPartPr>
        <w:name w:val="F597DD76DFF94256840AAEF9C92434ED"/>
        <w:category>
          <w:name w:val="General"/>
          <w:gallery w:val="placeholder"/>
        </w:category>
        <w:types>
          <w:type w:val="bbPlcHdr"/>
        </w:types>
        <w:behaviors>
          <w:behavior w:val="content"/>
        </w:behaviors>
        <w:guid w:val="{CA1E1F8D-2A40-47AF-82EC-FD3D31EA26DD}"/>
      </w:docPartPr>
      <w:docPartBody>
        <w:p w:rsidR="00DC134E" w:rsidRDefault="007774CD" w:rsidP="007774CD">
          <w:pPr>
            <w:pStyle w:val="F597DD76DFF94256840AAEF9C92434ED"/>
          </w:pPr>
          <w:r w:rsidRPr="00D21FCD">
            <w:rPr>
              <w:rStyle w:val="Textodelmarcadordeposicin"/>
            </w:rPr>
            <w:t>Haga clic o pulse aquí para escribir texto.</w:t>
          </w:r>
        </w:p>
      </w:docPartBody>
    </w:docPart>
    <w:docPart>
      <w:docPartPr>
        <w:name w:val="F41C89D10ABF4B0791EE63B4380DEA50"/>
        <w:category>
          <w:name w:val="General"/>
          <w:gallery w:val="placeholder"/>
        </w:category>
        <w:types>
          <w:type w:val="bbPlcHdr"/>
        </w:types>
        <w:behaviors>
          <w:behavior w:val="content"/>
        </w:behaviors>
        <w:guid w:val="{A2C509CF-8619-4936-8763-AAE67B2B4B6C}"/>
      </w:docPartPr>
      <w:docPartBody>
        <w:p w:rsidR="00DC134E" w:rsidRDefault="007774CD" w:rsidP="007774CD">
          <w:pPr>
            <w:pStyle w:val="F41C89D10ABF4B0791EE63B4380DEA50"/>
          </w:pPr>
          <w:r w:rsidRPr="00D21FCD">
            <w:rPr>
              <w:rStyle w:val="Textodelmarcadordeposicin"/>
            </w:rPr>
            <w:t>Haga clic o pulse aquí para escribir texto.</w:t>
          </w:r>
        </w:p>
      </w:docPartBody>
    </w:docPart>
    <w:docPart>
      <w:docPartPr>
        <w:name w:val="91CBC9674EA14B64B7CF232B97CE3F54"/>
        <w:category>
          <w:name w:val="General"/>
          <w:gallery w:val="placeholder"/>
        </w:category>
        <w:types>
          <w:type w:val="bbPlcHdr"/>
        </w:types>
        <w:behaviors>
          <w:behavior w:val="content"/>
        </w:behaviors>
        <w:guid w:val="{D9A2115F-3F50-4447-8DD9-7EEC223E1ACE}"/>
      </w:docPartPr>
      <w:docPartBody>
        <w:p w:rsidR="0088144F" w:rsidRDefault="003B443A" w:rsidP="003B443A">
          <w:pPr>
            <w:pStyle w:val="91CBC9674EA14B64B7CF232B97CE3F54"/>
          </w:pPr>
          <w:r w:rsidRPr="00683A6E">
            <w:rPr>
              <w:rStyle w:val="Textodelmarcadordeposicin"/>
            </w:rPr>
            <w:t>Haga clic o pulse aquí para escribir texto.</w:t>
          </w:r>
        </w:p>
      </w:docPartBody>
    </w:docPart>
    <w:docPart>
      <w:docPartPr>
        <w:name w:val="97435DF8E06B431098C07620AC9C3668"/>
        <w:category>
          <w:name w:val="General"/>
          <w:gallery w:val="placeholder"/>
        </w:category>
        <w:types>
          <w:type w:val="bbPlcHdr"/>
        </w:types>
        <w:behaviors>
          <w:behavior w:val="content"/>
        </w:behaviors>
        <w:guid w:val="{2C31272F-66E8-48BB-AF69-F9D2FB4551C5}"/>
      </w:docPartPr>
      <w:docPartBody>
        <w:p w:rsidR="0088144F" w:rsidRDefault="003B443A" w:rsidP="003B443A">
          <w:pPr>
            <w:pStyle w:val="97435DF8E06B431098C07620AC9C3668"/>
          </w:pPr>
          <w:r w:rsidRPr="00683A6E">
            <w:rPr>
              <w:rStyle w:val="Textodelmarcadordeposicin"/>
            </w:rPr>
            <w:t>Haga clic o pulse aquí para escribir texto.</w:t>
          </w:r>
        </w:p>
      </w:docPartBody>
    </w:docPart>
    <w:docPart>
      <w:docPartPr>
        <w:name w:val="BE2B69E2426847D4B5903AB5A431825C"/>
        <w:category>
          <w:name w:val="General"/>
          <w:gallery w:val="placeholder"/>
        </w:category>
        <w:types>
          <w:type w:val="bbPlcHdr"/>
        </w:types>
        <w:behaviors>
          <w:behavior w:val="content"/>
        </w:behaviors>
        <w:guid w:val="{52818B5C-6460-40BA-B86E-E0E74E177A6D}"/>
      </w:docPartPr>
      <w:docPartBody>
        <w:p w:rsidR="0088144F" w:rsidRDefault="003B443A" w:rsidP="003B443A">
          <w:pPr>
            <w:pStyle w:val="BE2B69E2426847D4B5903AB5A431825C"/>
          </w:pPr>
          <w:r w:rsidRPr="00683A6E">
            <w:rPr>
              <w:rStyle w:val="Textodelmarcadordeposicin"/>
            </w:rPr>
            <w:t>Haga clic o pulse aquí para escribir texto.</w:t>
          </w:r>
        </w:p>
      </w:docPartBody>
    </w:docPart>
    <w:docPart>
      <w:docPartPr>
        <w:name w:val="FD9AE679EBBD49D795604DB8A2C88154"/>
        <w:category>
          <w:name w:val="General"/>
          <w:gallery w:val="placeholder"/>
        </w:category>
        <w:types>
          <w:type w:val="bbPlcHdr"/>
        </w:types>
        <w:behaviors>
          <w:behavior w:val="content"/>
        </w:behaviors>
        <w:guid w:val="{5D33488A-AA80-4676-A0A2-60DDD84C11AC}"/>
      </w:docPartPr>
      <w:docPartBody>
        <w:p w:rsidR="0088144F" w:rsidRDefault="003B443A" w:rsidP="003B443A">
          <w:pPr>
            <w:pStyle w:val="FD9AE679EBBD49D795604DB8A2C88154"/>
          </w:pPr>
          <w:r w:rsidRPr="00683A6E">
            <w:rPr>
              <w:rStyle w:val="Textodelmarcadordeposicin"/>
            </w:rPr>
            <w:t>Haga clic o pulse aquí para escribir texto.</w:t>
          </w:r>
        </w:p>
      </w:docPartBody>
    </w:docPart>
    <w:docPart>
      <w:docPartPr>
        <w:name w:val="F1ADDD366D474E4E9BD332D6582B9534"/>
        <w:category>
          <w:name w:val="General"/>
          <w:gallery w:val="placeholder"/>
        </w:category>
        <w:types>
          <w:type w:val="bbPlcHdr"/>
        </w:types>
        <w:behaviors>
          <w:behavior w:val="content"/>
        </w:behaviors>
        <w:guid w:val="{3489D9D1-8613-42DC-8A14-397A501949BD}"/>
      </w:docPartPr>
      <w:docPartBody>
        <w:p w:rsidR="0088144F" w:rsidRDefault="003B443A" w:rsidP="003B443A">
          <w:pPr>
            <w:pStyle w:val="F1ADDD366D474E4E9BD332D6582B9534"/>
          </w:pPr>
          <w:r w:rsidRPr="00834505">
            <w:rPr>
              <w:rStyle w:val="Textodelmarcadordeposicin"/>
            </w:rPr>
            <w:t>Haga clic o pulse aquí para escribir texto.</w:t>
          </w:r>
        </w:p>
      </w:docPartBody>
    </w:docPart>
    <w:docPart>
      <w:docPartPr>
        <w:name w:val="6ACD504167364E62BAED6D5C022FB818"/>
        <w:category>
          <w:name w:val="General"/>
          <w:gallery w:val="placeholder"/>
        </w:category>
        <w:types>
          <w:type w:val="bbPlcHdr"/>
        </w:types>
        <w:behaviors>
          <w:behavior w:val="content"/>
        </w:behaviors>
        <w:guid w:val="{58DB101E-0BF1-4A93-9F24-AC3B5D628E13}"/>
      </w:docPartPr>
      <w:docPartBody>
        <w:p w:rsidR="0088144F" w:rsidRDefault="003B443A" w:rsidP="003B443A">
          <w:pPr>
            <w:pStyle w:val="6ACD504167364E62BAED6D5C022FB818"/>
          </w:pPr>
          <w:r w:rsidRPr="006E3B41">
            <w:rPr>
              <w:rStyle w:val="Textodelmarcadordeposicin"/>
            </w:rPr>
            <w:t>Haga clic o pulse aquí para escribir texto.</w:t>
          </w:r>
        </w:p>
      </w:docPartBody>
    </w:docPart>
    <w:docPart>
      <w:docPartPr>
        <w:name w:val="EFE644AF8BDA4FFCB48601CFA95FA7A4"/>
        <w:category>
          <w:name w:val="General"/>
          <w:gallery w:val="placeholder"/>
        </w:category>
        <w:types>
          <w:type w:val="bbPlcHdr"/>
        </w:types>
        <w:behaviors>
          <w:behavior w:val="content"/>
        </w:behaviors>
        <w:guid w:val="{6D00BAB2-DCE1-40BC-939B-27345FAB9176}"/>
      </w:docPartPr>
      <w:docPartBody>
        <w:p w:rsidR="0088144F" w:rsidRDefault="003B443A" w:rsidP="003B443A">
          <w:pPr>
            <w:pStyle w:val="EFE644AF8BDA4FFCB48601CFA95FA7A4"/>
          </w:pPr>
          <w:r w:rsidRPr="00834505">
            <w:rPr>
              <w:rStyle w:val="Textodelmarcadordeposicin"/>
            </w:rPr>
            <w:t>Haga clic o pulse aquí para escribir texto.</w:t>
          </w:r>
        </w:p>
      </w:docPartBody>
    </w:docPart>
    <w:docPart>
      <w:docPartPr>
        <w:name w:val="4F54A08C2D3449A1ACC39564AC289D89"/>
        <w:category>
          <w:name w:val="General"/>
          <w:gallery w:val="placeholder"/>
        </w:category>
        <w:types>
          <w:type w:val="bbPlcHdr"/>
        </w:types>
        <w:behaviors>
          <w:behavior w:val="content"/>
        </w:behaviors>
        <w:guid w:val="{88175D90-9060-4038-A9A9-7E67297873A4}"/>
      </w:docPartPr>
      <w:docPartBody>
        <w:p w:rsidR="0088144F" w:rsidRDefault="003B443A" w:rsidP="003B443A">
          <w:pPr>
            <w:pStyle w:val="4F54A08C2D3449A1ACC39564AC289D89"/>
          </w:pPr>
          <w:r w:rsidRPr="00683A6E">
            <w:rPr>
              <w:rStyle w:val="Textodelmarcadordeposicin"/>
            </w:rPr>
            <w:t>Haga clic o pulse aquí para escribir texto.</w:t>
          </w:r>
        </w:p>
      </w:docPartBody>
    </w:docPart>
    <w:docPart>
      <w:docPartPr>
        <w:name w:val="C28F196169CA4C44A45D8CC488AEA7E9"/>
        <w:category>
          <w:name w:val="General"/>
          <w:gallery w:val="placeholder"/>
        </w:category>
        <w:types>
          <w:type w:val="bbPlcHdr"/>
        </w:types>
        <w:behaviors>
          <w:behavior w:val="content"/>
        </w:behaviors>
        <w:guid w:val="{2A40AB2C-31CC-43C2-91E2-BB3265DC3AF0}"/>
      </w:docPartPr>
      <w:docPartBody>
        <w:p w:rsidR="0088144F" w:rsidRDefault="003B443A" w:rsidP="003B443A">
          <w:pPr>
            <w:pStyle w:val="C28F196169CA4C44A45D8CC488AEA7E9"/>
          </w:pPr>
          <w:r w:rsidRPr="00BC6642">
            <w:rPr>
              <w:rStyle w:val="Textodelmarcadordeposicin"/>
            </w:rPr>
            <w:t>Haga clic o pulse aquí para escribir texto.</w:t>
          </w:r>
        </w:p>
      </w:docPartBody>
    </w:docPart>
    <w:docPart>
      <w:docPartPr>
        <w:name w:val="54362DFFD4BD4D5BA8737670623829D6"/>
        <w:category>
          <w:name w:val="General"/>
          <w:gallery w:val="placeholder"/>
        </w:category>
        <w:types>
          <w:type w:val="bbPlcHdr"/>
        </w:types>
        <w:behaviors>
          <w:behavior w:val="content"/>
        </w:behaviors>
        <w:guid w:val="{C14CCD5F-0A5C-464B-82DA-072F6D952B89}"/>
      </w:docPartPr>
      <w:docPartBody>
        <w:p w:rsidR="0088144F" w:rsidRDefault="003B443A" w:rsidP="003B443A">
          <w:pPr>
            <w:pStyle w:val="54362DFFD4BD4D5BA8737670623829D6"/>
          </w:pPr>
          <w:r w:rsidRPr="00BC6642">
            <w:rPr>
              <w:rStyle w:val="Textodelmarcadordeposicin"/>
            </w:rPr>
            <w:t>Haga clic o pulse aquí para escribir texto.</w:t>
          </w:r>
        </w:p>
      </w:docPartBody>
    </w:docPart>
    <w:docPart>
      <w:docPartPr>
        <w:name w:val="2C682DCF9C604690BDA99DE9AE24D02D"/>
        <w:category>
          <w:name w:val="General"/>
          <w:gallery w:val="placeholder"/>
        </w:category>
        <w:types>
          <w:type w:val="bbPlcHdr"/>
        </w:types>
        <w:behaviors>
          <w:behavior w:val="content"/>
        </w:behaviors>
        <w:guid w:val="{0B0DD431-AB34-48E0-8FD0-24C416680C2D}"/>
      </w:docPartPr>
      <w:docPartBody>
        <w:p w:rsidR="0088144F" w:rsidRDefault="003B443A" w:rsidP="003B443A">
          <w:pPr>
            <w:pStyle w:val="2C682DCF9C604690BDA99DE9AE24D02D"/>
          </w:pPr>
          <w:r w:rsidRPr="00BC6642">
            <w:rPr>
              <w:rStyle w:val="Textodelmarcadordeposicin"/>
            </w:rPr>
            <w:t>Haga clic o pulse aquí para escribir texto.</w:t>
          </w:r>
        </w:p>
      </w:docPartBody>
    </w:docPart>
    <w:docPart>
      <w:docPartPr>
        <w:name w:val="8B442E983F894834B7FF0F6B85856400"/>
        <w:category>
          <w:name w:val="General"/>
          <w:gallery w:val="placeholder"/>
        </w:category>
        <w:types>
          <w:type w:val="bbPlcHdr"/>
        </w:types>
        <w:behaviors>
          <w:behavior w:val="content"/>
        </w:behaviors>
        <w:guid w:val="{A75A38EA-76F8-4855-BE85-9456F5449F85}"/>
      </w:docPartPr>
      <w:docPartBody>
        <w:p w:rsidR="0088144F" w:rsidRDefault="003B443A" w:rsidP="003B443A">
          <w:pPr>
            <w:pStyle w:val="8B442E983F894834B7FF0F6B85856400"/>
          </w:pPr>
          <w:r w:rsidRPr="00BC6642">
            <w:rPr>
              <w:rStyle w:val="Textodelmarcadordeposicin"/>
            </w:rPr>
            <w:t>Haga clic o pulse aquí para escribir texto.</w:t>
          </w:r>
        </w:p>
      </w:docPartBody>
    </w:docPart>
    <w:docPart>
      <w:docPartPr>
        <w:name w:val="0565AE80F2044441B2496BD571ECBCA8"/>
        <w:category>
          <w:name w:val="General"/>
          <w:gallery w:val="placeholder"/>
        </w:category>
        <w:types>
          <w:type w:val="bbPlcHdr"/>
        </w:types>
        <w:behaviors>
          <w:behavior w:val="content"/>
        </w:behaviors>
        <w:guid w:val="{AEC8FC1B-4A14-4DDC-AFCA-F06AECB8FD86}"/>
      </w:docPartPr>
      <w:docPartBody>
        <w:p w:rsidR="0088144F" w:rsidRDefault="003B443A" w:rsidP="003B443A">
          <w:pPr>
            <w:pStyle w:val="0565AE80F2044441B2496BD571ECBCA8"/>
          </w:pPr>
          <w:r w:rsidRPr="00BC6642">
            <w:rPr>
              <w:rStyle w:val="Textodelmarcadordeposicin"/>
            </w:rPr>
            <w:t>Haga clic o pulse aquí para escribir texto.</w:t>
          </w:r>
        </w:p>
      </w:docPartBody>
    </w:docPart>
    <w:docPart>
      <w:docPartPr>
        <w:name w:val="87B8989498B04E32A4E3C0B3326EF486"/>
        <w:category>
          <w:name w:val="General"/>
          <w:gallery w:val="placeholder"/>
        </w:category>
        <w:types>
          <w:type w:val="bbPlcHdr"/>
        </w:types>
        <w:behaviors>
          <w:behavior w:val="content"/>
        </w:behaviors>
        <w:guid w:val="{E26B6A18-5269-492A-BD1A-22557910F885}"/>
      </w:docPartPr>
      <w:docPartBody>
        <w:p w:rsidR="0088144F" w:rsidRDefault="003B443A" w:rsidP="003B443A">
          <w:pPr>
            <w:pStyle w:val="87B8989498B04E32A4E3C0B3326EF486"/>
          </w:pPr>
          <w:r w:rsidRPr="00683A6E">
            <w:rPr>
              <w:rStyle w:val="Textodelmarcadordeposicin"/>
            </w:rPr>
            <w:t>Haga clic o pulse aquí para escribir texto.</w:t>
          </w:r>
        </w:p>
      </w:docPartBody>
    </w:docPart>
    <w:docPart>
      <w:docPartPr>
        <w:name w:val="4B795344F4B24ECE88A63DD1A1D55FFF"/>
        <w:category>
          <w:name w:val="General"/>
          <w:gallery w:val="placeholder"/>
        </w:category>
        <w:types>
          <w:type w:val="bbPlcHdr"/>
        </w:types>
        <w:behaviors>
          <w:behavior w:val="content"/>
        </w:behaviors>
        <w:guid w:val="{8CA9FA34-8267-4C46-AC61-DD12D3CA4580}"/>
      </w:docPartPr>
      <w:docPartBody>
        <w:p w:rsidR="0088144F" w:rsidRDefault="003B443A" w:rsidP="003B443A">
          <w:pPr>
            <w:pStyle w:val="4B795344F4B24ECE88A63DD1A1D55FFF"/>
          </w:pPr>
          <w:r w:rsidRPr="00683A6E">
            <w:rPr>
              <w:rStyle w:val="Textodelmarcadordeposicin"/>
            </w:rPr>
            <w:t>Haga clic o pulse aquí para escribir texto.</w:t>
          </w:r>
        </w:p>
      </w:docPartBody>
    </w:docPart>
    <w:docPart>
      <w:docPartPr>
        <w:name w:val="4543CD913EC04F2EAB9E0DADDC5E5D7F"/>
        <w:category>
          <w:name w:val="General"/>
          <w:gallery w:val="placeholder"/>
        </w:category>
        <w:types>
          <w:type w:val="bbPlcHdr"/>
        </w:types>
        <w:behaviors>
          <w:behavior w:val="content"/>
        </w:behaviors>
        <w:guid w:val="{BF3741FF-7988-4D05-AE54-EB6BDDC92388}"/>
      </w:docPartPr>
      <w:docPartBody>
        <w:p w:rsidR="0088144F" w:rsidRDefault="003B443A" w:rsidP="003B443A">
          <w:pPr>
            <w:pStyle w:val="4543CD913EC04F2EAB9E0DADDC5E5D7F"/>
          </w:pPr>
          <w:r w:rsidRPr="00683A6E">
            <w:rPr>
              <w:rStyle w:val="Textodelmarcadordeposicin"/>
            </w:rPr>
            <w:t>Haga clic o pulse aquí para escribir texto.</w:t>
          </w:r>
        </w:p>
      </w:docPartBody>
    </w:docPart>
    <w:docPart>
      <w:docPartPr>
        <w:name w:val="0E29E21A828B42AAB6446166A4CE417D"/>
        <w:category>
          <w:name w:val="General"/>
          <w:gallery w:val="placeholder"/>
        </w:category>
        <w:types>
          <w:type w:val="bbPlcHdr"/>
        </w:types>
        <w:behaviors>
          <w:behavior w:val="content"/>
        </w:behaviors>
        <w:guid w:val="{02974BAD-0447-47D0-9D34-4769B88049E8}"/>
      </w:docPartPr>
      <w:docPartBody>
        <w:p w:rsidR="0088144F" w:rsidRDefault="003B443A" w:rsidP="003B443A">
          <w:pPr>
            <w:pStyle w:val="0E29E21A828B42AAB6446166A4CE417D"/>
          </w:pPr>
          <w:r w:rsidRPr="00683A6E">
            <w:rPr>
              <w:rStyle w:val="Textodelmarcadordeposicin"/>
            </w:rPr>
            <w:t>Haga clic o pulse aquí para escribir texto.</w:t>
          </w:r>
        </w:p>
      </w:docPartBody>
    </w:docPart>
    <w:docPart>
      <w:docPartPr>
        <w:name w:val="481BDE499E1E457CA7D8484900362745"/>
        <w:category>
          <w:name w:val="General"/>
          <w:gallery w:val="placeholder"/>
        </w:category>
        <w:types>
          <w:type w:val="bbPlcHdr"/>
        </w:types>
        <w:behaviors>
          <w:behavior w:val="content"/>
        </w:behaviors>
        <w:guid w:val="{4066D389-9A67-4138-BDBA-D3E376FFD429}"/>
      </w:docPartPr>
      <w:docPartBody>
        <w:p w:rsidR="0088144F" w:rsidRDefault="003B443A" w:rsidP="003B443A">
          <w:pPr>
            <w:pStyle w:val="481BDE499E1E457CA7D8484900362745"/>
          </w:pPr>
          <w:r w:rsidRPr="00BC6642">
            <w:rPr>
              <w:rStyle w:val="Textodelmarcadordeposicin"/>
            </w:rPr>
            <w:t>Haga clic o pulse aquí para escribir texto.</w:t>
          </w:r>
        </w:p>
      </w:docPartBody>
    </w:docPart>
    <w:docPart>
      <w:docPartPr>
        <w:name w:val="97B98BBC0176474385C4E6FBD28883D5"/>
        <w:category>
          <w:name w:val="General"/>
          <w:gallery w:val="placeholder"/>
        </w:category>
        <w:types>
          <w:type w:val="bbPlcHdr"/>
        </w:types>
        <w:behaviors>
          <w:behavior w:val="content"/>
        </w:behaviors>
        <w:guid w:val="{8F64359C-C553-4CF4-907A-7082161D239B}"/>
      </w:docPartPr>
      <w:docPartBody>
        <w:p w:rsidR="0088144F" w:rsidRDefault="003B443A" w:rsidP="003B443A">
          <w:pPr>
            <w:pStyle w:val="97B98BBC0176474385C4E6FBD28883D5"/>
          </w:pPr>
          <w:r w:rsidRPr="00683A6E">
            <w:rPr>
              <w:rStyle w:val="Textodelmarcadordeposicin"/>
            </w:rPr>
            <w:t>Haga clic o pulse aquí para escribir texto.</w:t>
          </w:r>
        </w:p>
      </w:docPartBody>
    </w:docPart>
    <w:docPart>
      <w:docPartPr>
        <w:name w:val="83B9FE991B3D4142A65E8C62BB6F4C2E"/>
        <w:category>
          <w:name w:val="General"/>
          <w:gallery w:val="placeholder"/>
        </w:category>
        <w:types>
          <w:type w:val="bbPlcHdr"/>
        </w:types>
        <w:behaviors>
          <w:behavior w:val="content"/>
        </w:behaviors>
        <w:guid w:val="{EA8DE236-46BF-4D91-BCBF-55128E8C107E}"/>
      </w:docPartPr>
      <w:docPartBody>
        <w:p w:rsidR="0088144F" w:rsidRDefault="003B443A" w:rsidP="003B443A">
          <w:pPr>
            <w:pStyle w:val="83B9FE991B3D4142A65E8C62BB6F4C2E"/>
          </w:pPr>
          <w:r w:rsidRPr="00683A6E">
            <w:rPr>
              <w:rStyle w:val="Textodelmarcadordeposicin"/>
            </w:rPr>
            <w:t>Haga clic o pulse aquí para escribir texto.</w:t>
          </w:r>
        </w:p>
      </w:docPartBody>
    </w:docPart>
    <w:docPart>
      <w:docPartPr>
        <w:name w:val="022851A640CF4C19B7E2170713BDC8CD"/>
        <w:category>
          <w:name w:val="General"/>
          <w:gallery w:val="placeholder"/>
        </w:category>
        <w:types>
          <w:type w:val="bbPlcHdr"/>
        </w:types>
        <w:behaviors>
          <w:behavior w:val="content"/>
        </w:behaviors>
        <w:guid w:val="{847CCE29-097E-4ED3-89B9-B5E757EACA83}"/>
      </w:docPartPr>
      <w:docPartBody>
        <w:p w:rsidR="0088144F" w:rsidRDefault="003B443A" w:rsidP="003B443A">
          <w:pPr>
            <w:pStyle w:val="022851A640CF4C19B7E2170713BDC8CD"/>
          </w:pPr>
          <w:r w:rsidRPr="00BC6642">
            <w:rPr>
              <w:rStyle w:val="Textodelmarcadordeposicin"/>
            </w:rPr>
            <w:t>Haga clic o pulse aquí para escribir texto.</w:t>
          </w:r>
        </w:p>
      </w:docPartBody>
    </w:docPart>
    <w:docPart>
      <w:docPartPr>
        <w:name w:val="C5C032B895084175AD86868B53CDEC7D"/>
        <w:category>
          <w:name w:val="General"/>
          <w:gallery w:val="placeholder"/>
        </w:category>
        <w:types>
          <w:type w:val="bbPlcHdr"/>
        </w:types>
        <w:behaviors>
          <w:behavior w:val="content"/>
        </w:behaviors>
        <w:guid w:val="{43CCBF7E-9AE6-4C2C-91D6-09D09D023D79}"/>
      </w:docPartPr>
      <w:docPartBody>
        <w:p w:rsidR="0088144F" w:rsidRDefault="003B443A" w:rsidP="003B443A">
          <w:pPr>
            <w:pStyle w:val="C5C032B895084175AD86868B53CDEC7D"/>
          </w:pPr>
          <w:r w:rsidRPr="00683A6E">
            <w:rPr>
              <w:rStyle w:val="Textodelmarcadordeposicin"/>
            </w:rPr>
            <w:t>Haga clic o pulse aquí para escribir texto.</w:t>
          </w:r>
        </w:p>
      </w:docPartBody>
    </w:docPart>
    <w:docPart>
      <w:docPartPr>
        <w:name w:val="C6098BF7D4BB495390B41007EC918377"/>
        <w:category>
          <w:name w:val="General"/>
          <w:gallery w:val="placeholder"/>
        </w:category>
        <w:types>
          <w:type w:val="bbPlcHdr"/>
        </w:types>
        <w:behaviors>
          <w:behavior w:val="content"/>
        </w:behaviors>
        <w:guid w:val="{E4D6D400-DB3D-48DF-8D5C-0472FB284775}"/>
      </w:docPartPr>
      <w:docPartBody>
        <w:p w:rsidR="0088144F" w:rsidRDefault="003B443A" w:rsidP="003B443A">
          <w:pPr>
            <w:pStyle w:val="C6098BF7D4BB495390B41007EC918377"/>
          </w:pPr>
          <w:r w:rsidRPr="00683A6E">
            <w:rPr>
              <w:rStyle w:val="Textodelmarcadordeposicin"/>
            </w:rPr>
            <w:t>Haga clic o pulse aquí para escribir texto.</w:t>
          </w:r>
        </w:p>
      </w:docPartBody>
    </w:docPart>
    <w:docPart>
      <w:docPartPr>
        <w:name w:val="8D639286DE01460EBAF5AD4210DEB591"/>
        <w:category>
          <w:name w:val="General"/>
          <w:gallery w:val="placeholder"/>
        </w:category>
        <w:types>
          <w:type w:val="bbPlcHdr"/>
        </w:types>
        <w:behaviors>
          <w:behavior w:val="content"/>
        </w:behaviors>
        <w:guid w:val="{4AB45358-CA53-4DA8-89A2-ACF3A29C6AA3}"/>
      </w:docPartPr>
      <w:docPartBody>
        <w:p w:rsidR="0088144F" w:rsidRDefault="003B443A" w:rsidP="003B443A">
          <w:pPr>
            <w:pStyle w:val="8D639286DE01460EBAF5AD4210DEB591"/>
          </w:pPr>
          <w:r w:rsidRPr="00683A6E">
            <w:rPr>
              <w:rStyle w:val="Textodelmarcadordeposicin"/>
            </w:rPr>
            <w:t>Haga clic o pulse aquí para escribir texto.</w:t>
          </w:r>
        </w:p>
      </w:docPartBody>
    </w:docPart>
    <w:docPart>
      <w:docPartPr>
        <w:name w:val="BA74DC5EE670403D97C50B9299A0232B"/>
        <w:category>
          <w:name w:val="General"/>
          <w:gallery w:val="placeholder"/>
        </w:category>
        <w:types>
          <w:type w:val="bbPlcHdr"/>
        </w:types>
        <w:behaviors>
          <w:behavior w:val="content"/>
        </w:behaviors>
        <w:guid w:val="{EE1DB70F-E9E5-44A2-B19F-C32D5D44A495}"/>
      </w:docPartPr>
      <w:docPartBody>
        <w:p w:rsidR="0088144F" w:rsidRDefault="003B443A" w:rsidP="003B443A">
          <w:pPr>
            <w:pStyle w:val="BA74DC5EE670403D97C50B9299A0232B"/>
          </w:pPr>
          <w:r w:rsidRPr="00683A6E">
            <w:rPr>
              <w:rStyle w:val="Textodelmarcadordeposicin"/>
            </w:rPr>
            <w:t>Haga clic o pulse aquí para escribir texto.</w:t>
          </w:r>
        </w:p>
      </w:docPartBody>
    </w:docPart>
    <w:docPart>
      <w:docPartPr>
        <w:name w:val="3759EBE8A8AC469494BD00E93C019DE4"/>
        <w:category>
          <w:name w:val="General"/>
          <w:gallery w:val="placeholder"/>
        </w:category>
        <w:types>
          <w:type w:val="bbPlcHdr"/>
        </w:types>
        <w:behaviors>
          <w:behavior w:val="content"/>
        </w:behaviors>
        <w:guid w:val="{34091BD2-FC25-4A15-A6D6-4731A7D0F129}"/>
      </w:docPartPr>
      <w:docPartBody>
        <w:p w:rsidR="0088144F" w:rsidRDefault="003B443A" w:rsidP="003B443A">
          <w:pPr>
            <w:pStyle w:val="3759EBE8A8AC469494BD00E93C019DE4"/>
          </w:pPr>
          <w:r w:rsidRPr="00683A6E">
            <w:rPr>
              <w:rStyle w:val="Textodelmarcadordeposicin"/>
            </w:rPr>
            <w:t>Haga clic o pulse aquí para escribir texto.</w:t>
          </w:r>
        </w:p>
      </w:docPartBody>
    </w:docPart>
    <w:docPart>
      <w:docPartPr>
        <w:name w:val="B47AF3F714EF4E3C825FD40779BF1253"/>
        <w:category>
          <w:name w:val="General"/>
          <w:gallery w:val="placeholder"/>
        </w:category>
        <w:types>
          <w:type w:val="bbPlcHdr"/>
        </w:types>
        <w:behaviors>
          <w:behavior w:val="content"/>
        </w:behaviors>
        <w:guid w:val="{9159A09A-9A65-4C1B-887E-51BB046A4903}"/>
      </w:docPartPr>
      <w:docPartBody>
        <w:p w:rsidR="0088144F" w:rsidRDefault="003B443A" w:rsidP="003B443A">
          <w:pPr>
            <w:pStyle w:val="B47AF3F714EF4E3C825FD40779BF1253"/>
          </w:pPr>
          <w:r w:rsidRPr="00683A6E">
            <w:rPr>
              <w:rStyle w:val="Textodelmarcadordeposicin"/>
            </w:rPr>
            <w:t>Haga clic o pulse aquí para escribir texto.</w:t>
          </w:r>
        </w:p>
      </w:docPartBody>
    </w:docPart>
    <w:docPart>
      <w:docPartPr>
        <w:name w:val="9A86A17337234840BBEB9E9064E897F8"/>
        <w:category>
          <w:name w:val="General"/>
          <w:gallery w:val="placeholder"/>
        </w:category>
        <w:types>
          <w:type w:val="bbPlcHdr"/>
        </w:types>
        <w:behaviors>
          <w:behavior w:val="content"/>
        </w:behaviors>
        <w:guid w:val="{5A7E6F81-FD14-4F72-8D5E-0408D846676E}"/>
      </w:docPartPr>
      <w:docPartBody>
        <w:p w:rsidR="0088144F" w:rsidRDefault="003B443A" w:rsidP="003B443A">
          <w:pPr>
            <w:pStyle w:val="9A86A17337234840BBEB9E9064E897F8"/>
          </w:pPr>
          <w:r w:rsidRPr="00683A6E">
            <w:rPr>
              <w:rStyle w:val="Textodelmarcadordeposicin"/>
            </w:rPr>
            <w:t>Haga clic o pulse aquí para escribir texto.</w:t>
          </w:r>
        </w:p>
      </w:docPartBody>
    </w:docPart>
    <w:docPart>
      <w:docPartPr>
        <w:name w:val="DF4099792F0C4462AB378B9F49331993"/>
        <w:category>
          <w:name w:val="General"/>
          <w:gallery w:val="placeholder"/>
        </w:category>
        <w:types>
          <w:type w:val="bbPlcHdr"/>
        </w:types>
        <w:behaviors>
          <w:behavior w:val="content"/>
        </w:behaviors>
        <w:guid w:val="{EA38B4DD-DF4B-4539-81EA-9988F84F3D1D}"/>
      </w:docPartPr>
      <w:docPartBody>
        <w:p w:rsidR="0088144F" w:rsidRDefault="003B443A" w:rsidP="003B443A">
          <w:pPr>
            <w:pStyle w:val="DF4099792F0C4462AB378B9F49331993"/>
          </w:pPr>
          <w:r w:rsidRPr="00BC6642">
            <w:rPr>
              <w:rStyle w:val="Textodelmarcadordeposicin"/>
            </w:rPr>
            <w:t>Haga clic o pulse aquí para escribir texto.</w:t>
          </w:r>
        </w:p>
      </w:docPartBody>
    </w:docPart>
    <w:docPart>
      <w:docPartPr>
        <w:name w:val="E3626CC2BA524AD99D6138C290422543"/>
        <w:category>
          <w:name w:val="General"/>
          <w:gallery w:val="placeholder"/>
        </w:category>
        <w:types>
          <w:type w:val="bbPlcHdr"/>
        </w:types>
        <w:behaviors>
          <w:behavior w:val="content"/>
        </w:behaviors>
        <w:guid w:val="{9967A6FD-E824-453A-B918-0FC639FA0726}"/>
      </w:docPartPr>
      <w:docPartBody>
        <w:p w:rsidR="0088144F" w:rsidRDefault="003B443A" w:rsidP="003B443A">
          <w:pPr>
            <w:pStyle w:val="E3626CC2BA524AD99D6138C290422543"/>
          </w:pPr>
          <w:r w:rsidRPr="00683A6E">
            <w:rPr>
              <w:rStyle w:val="Textodelmarcadordeposicin"/>
            </w:rPr>
            <w:t>Haga clic o pulse aquí para escribir texto.</w:t>
          </w:r>
        </w:p>
      </w:docPartBody>
    </w:docPart>
    <w:docPart>
      <w:docPartPr>
        <w:name w:val="3F317BD94C6C4BC3AC7E854BF633EA54"/>
        <w:category>
          <w:name w:val="General"/>
          <w:gallery w:val="placeholder"/>
        </w:category>
        <w:types>
          <w:type w:val="bbPlcHdr"/>
        </w:types>
        <w:behaviors>
          <w:behavior w:val="content"/>
        </w:behaviors>
        <w:guid w:val="{D1EBF04B-0FE0-477E-A3E1-473AAFD851FE}"/>
      </w:docPartPr>
      <w:docPartBody>
        <w:p w:rsidR="0088144F" w:rsidRDefault="003B443A" w:rsidP="003B443A">
          <w:pPr>
            <w:pStyle w:val="3F317BD94C6C4BC3AC7E854BF633EA54"/>
          </w:pPr>
          <w:r w:rsidRPr="00683A6E">
            <w:rPr>
              <w:rStyle w:val="Textodelmarcadordeposicin"/>
            </w:rPr>
            <w:t>Haga clic o pulse aquí para escribir texto.</w:t>
          </w:r>
        </w:p>
      </w:docPartBody>
    </w:docPart>
    <w:docPart>
      <w:docPartPr>
        <w:name w:val="9E74A04EAF0F4B03A260A21E42481B51"/>
        <w:category>
          <w:name w:val="General"/>
          <w:gallery w:val="placeholder"/>
        </w:category>
        <w:types>
          <w:type w:val="bbPlcHdr"/>
        </w:types>
        <w:behaviors>
          <w:behavior w:val="content"/>
        </w:behaviors>
        <w:guid w:val="{A9F064D2-842C-4FE2-84BF-BA68D4F642B5}"/>
      </w:docPartPr>
      <w:docPartBody>
        <w:p w:rsidR="0088144F" w:rsidRDefault="003B443A" w:rsidP="003B443A">
          <w:pPr>
            <w:pStyle w:val="9E74A04EAF0F4B03A260A21E42481B51"/>
          </w:pPr>
          <w:r w:rsidRPr="00683A6E">
            <w:rPr>
              <w:rStyle w:val="Textodelmarcadordeposicin"/>
            </w:rPr>
            <w:t>Haga clic o pulse aquí para escribir texto.</w:t>
          </w:r>
        </w:p>
      </w:docPartBody>
    </w:docPart>
    <w:docPart>
      <w:docPartPr>
        <w:name w:val="2819B933EA88436CA52B4BC12276296D"/>
        <w:category>
          <w:name w:val="General"/>
          <w:gallery w:val="placeholder"/>
        </w:category>
        <w:types>
          <w:type w:val="bbPlcHdr"/>
        </w:types>
        <w:behaviors>
          <w:behavior w:val="content"/>
        </w:behaviors>
        <w:guid w:val="{752CBB2E-6B0A-4E91-89C2-C85F81D3BBE3}"/>
      </w:docPartPr>
      <w:docPartBody>
        <w:p w:rsidR="0088144F" w:rsidRDefault="003B443A" w:rsidP="003B443A">
          <w:pPr>
            <w:pStyle w:val="2819B933EA88436CA52B4BC12276296D"/>
          </w:pPr>
          <w:r w:rsidRPr="00683A6E">
            <w:rPr>
              <w:rStyle w:val="Textodelmarcadordeposicin"/>
            </w:rPr>
            <w:t>Haga clic o pulse aquí para escribir texto.</w:t>
          </w:r>
        </w:p>
      </w:docPartBody>
    </w:docPart>
    <w:docPart>
      <w:docPartPr>
        <w:name w:val="3CCBA9E3662D4E8A81BAEB8CFCD4695C"/>
        <w:category>
          <w:name w:val="General"/>
          <w:gallery w:val="placeholder"/>
        </w:category>
        <w:types>
          <w:type w:val="bbPlcHdr"/>
        </w:types>
        <w:behaviors>
          <w:behavior w:val="content"/>
        </w:behaviors>
        <w:guid w:val="{C5062046-E226-49FD-8170-55D75B5D7E10}"/>
      </w:docPartPr>
      <w:docPartBody>
        <w:p w:rsidR="0088144F" w:rsidRDefault="003B443A" w:rsidP="003B443A">
          <w:pPr>
            <w:pStyle w:val="3CCBA9E3662D4E8A81BAEB8CFCD4695C"/>
          </w:pPr>
          <w:r w:rsidRPr="00BC6642">
            <w:rPr>
              <w:rStyle w:val="Textodelmarcadordeposicin"/>
            </w:rPr>
            <w:t>Haga clic o pulse aquí para escribir texto.</w:t>
          </w:r>
        </w:p>
      </w:docPartBody>
    </w:docPart>
    <w:docPart>
      <w:docPartPr>
        <w:name w:val="B91C35CBF94748F0969425E1A7D62CF4"/>
        <w:category>
          <w:name w:val="General"/>
          <w:gallery w:val="placeholder"/>
        </w:category>
        <w:types>
          <w:type w:val="bbPlcHdr"/>
        </w:types>
        <w:behaviors>
          <w:behavior w:val="content"/>
        </w:behaviors>
        <w:guid w:val="{D337DF95-3285-4A52-BFB0-9CA5A9996690}"/>
      </w:docPartPr>
      <w:docPartBody>
        <w:p w:rsidR="0088144F" w:rsidRDefault="003B443A" w:rsidP="003B443A">
          <w:pPr>
            <w:pStyle w:val="B91C35CBF94748F0969425E1A7D62CF4"/>
          </w:pPr>
          <w:r w:rsidRPr="00683A6E">
            <w:rPr>
              <w:rStyle w:val="Textodelmarcadordeposicin"/>
            </w:rPr>
            <w:t>Haga clic o pulse aquí para escribir texto.</w:t>
          </w:r>
        </w:p>
      </w:docPartBody>
    </w:docPart>
    <w:docPart>
      <w:docPartPr>
        <w:name w:val="8F00FAC0825A4F9A96671D5134D4726D"/>
        <w:category>
          <w:name w:val="General"/>
          <w:gallery w:val="placeholder"/>
        </w:category>
        <w:types>
          <w:type w:val="bbPlcHdr"/>
        </w:types>
        <w:behaviors>
          <w:behavior w:val="content"/>
        </w:behaviors>
        <w:guid w:val="{D0084076-94C5-467D-859C-F3F99B01281B}"/>
      </w:docPartPr>
      <w:docPartBody>
        <w:p w:rsidR="0088144F" w:rsidRDefault="003B443A" w:rsidP="003B443A">
          <w:pPr>
            <w:pStyle w:val="8F00FAC0825A4F9A96671D5134D4726D"/>
          </w:pPr>
          <w:r w:rsidRPr="00BC6642">
            <w:rPr>
              <w:rStyle w:val="Textodelmarcadordeposicin"/>
            </w:rPr>
            <w:t>Haga clic o pulse aquí para escribir texto.</w:t>
          </w:r>
        </w:p>
      </w:docPartBody>
    </w:docPart>
    <w:docPart>
      <w:docPartPr>
        <w:name w:val="603C7E0A20764CEDBF95C068B75F8D81"/>
        <w:category>
          <w:name w:val="General"/>
          <w:gallery w:val="placeholder"/>
        </w:category>
        <w:types>
          <w:type w:val="bbPlcHdr"/>
        </w:types>
        <w:behaviors>
          <w:behavior w:val="content"/>
        </w:behaviors>
        <w:guid w:val="{1CBBEADC-3C96-449A-84BF-0D743235F0FC}"/>
      </w:docPartPr>
      <w:docPartBody>
        <w:p w:rsidR="0088144F" w:rsidRDefault="003B443A" w:rsidP="003B443A">
          <w:pPr>
            <w:pStyle w:val="603C7E0A20764CEDBF95C068B75F8D81"/>
          </w:pPr>
          <w:r w:rsidRPr="00BC6642">
            <w:rPr>
              <w:rStyle w:val="Textodelmarcadordeposicin"/>
            </w:rPr>
            <w:t>Haga clic o pulse aquí para escribir texto.</w:t>
          </w:r>
        </w:p>
      </w:docPartBody>
    </w:docPart>
    <w:docPart>
      <w:docPartPr>
        <w:name w:val="F84EC3CC279D4ABEB92E16C108DE0DB2"/>
        <w:category>
          <w:name w:val="General"/>
          <w:gallery w:val="placeholder"/>
        </w:category>
        <w:types>
          <w:type w:val="bbPlcHdr"/>
        </w:types>
        <w:behaviors>
          <w:behavior w:val="content"/>
        </w:behaviors>
        <w:guid w:val="{62C41351-9490-458C-BA82-A98F70FEA9EB}"/>
      </w:docPartPr>
      <w:docPartBody>
        <w:p w:rsidR="0088144F" w:rsidRDefault="003B443A" w:rsidP="003B443A">
          <w:pPr>
            <w:pStyle w:val="F84EC3CC279D4ABEB92E16C108DE0DB2"/>
          </w:pPr>
          <w:r w:rsidRPr="00BC6642">
            <w:rPr>
              <w:rStyle w:val="Textodelmarcadordeposicin"/>
            </w:rPr>
            <w:t>Haga clic o pulse aquí para escribir texto.</w:t>
          </w:r>
        </w:p>
      </w:docPartBody>
    </w:docPart>
    <w:docPart>
      <w:docPartPr>
        <w:name w:val="C936FA959D0D4620A3BE5C4CFDFBF755"/>
        <w:category>
          <w:name w:val="General"/>
          <w:gallery w:val="placeholder"/>
        </w:category>
        <w:types>
          <w:type w:val="bbPlcHdr"/>
        </w:types>
        <w:behaviors>
          <w:behavior w:val="content"/>
        </w:behaviors>
        <w:guid w:val="{B82C8E7B-2C3E-46B5-9A83-E6C839E0AE89}"/>
      </w:docPartPr>
      <w:docPartBody>
        <w:p w:rsidR="0088144F" w:rsidRDefault="003B443A" w:rsidP="003B443A">
          <w:pPr>
            <w:pStyle w:val="C936FA959D0D4620A3BE5C4CFDFBF755"/>
          </w:pPr>
          <w:r w:rsidRPr="00BC6642">
            <w:rPr>
              <w:rStyle w:val="Textodelmarcadordeposicin"/>
            </w:rPr>
            <w:t>Haga clic o pulse aquí para escribir texto.</w:t>
          </w:r>
        </w:p>
      </w:docPartBody>
    </w:docPart>
    <w:docPart>
      <w:docPartPr>
        <w:name w:val="C3C060B5747D44339E30026D56AE845D"/>
        <w:category>
          <w:name w:val="General"/>
          <w:gallery w:val="placeholder"/>
        </w:category>
        <w:types>
          <w:type w:val="bbPlcHdr"/>
        </w:types>
        <w:behaviors>
          <w:behavior w:val="content"/>
        </w:behaviors>
        <w:guid w:val="{0A01AA60-4E8B-465F-A710-D8ED3A88C9F6}"/>
      </w:docPartPr>
      <w:docPartBody>
        <w:p w:rsidR="0088144F" w:rsidRDefault="003B443A" w:rsidP="003B443A">
          <w:pPr>
            <w:pStyle w:val="C3C060B5747D44339E30026D56AE845D"/>
          </w:pPr>
          <w:r w:rsidRPr="00BC6642">
            <w:rPr>
              <w:rStyle w:val="Textodelmarcadordeposicin"/>
            </w:rPr>
            <w:t>Haga clic o pulse aquí para escribir texto.</w:t>
          </w:r>
        </w:p>
      </w:docPartBody>
    </w:docPart>
    <w:docPart>
      <w:docPartPr>
        <w:name w:val="02734927AD404562B5516EE34B718E72"/>
        <w:category>
          <w:name w:val="General"/>
          <w:gallery w:val="placeholder"/>
        </w:category>
        <w:types>
          <w:type w:val="bbPlcHdr"/>
        </w:types>
        <w:behaviors>
          <w:behavior w:val="content"/>
        </w:behaviors>
        <w:guid w:val="{825046FB-8AA9-4B41-A145-F38E52EE8218}"/>
      </w:docPartPr>
      <w:docPartBody>
        <w:p w:rsidR="0088144F" w:rsidRDefault="003B443A" w:rsidP="003B443A">
          <w:pPr>
            <w:pStyle w:val="02734927AD404562B5516EE34B718E72"/>
          </w:pPr>
          <w:r w:rsidRPr="00BC6642">
            <w:rPr>
              <w:rStyle w:val="Textodelmarcadordeposicin"/>
            </w:rPr>
            <w:t>Haga clic o pulse aquí para escribir texto.</w:t>
          </w:r>
        </w:p>
      </w:docPartBody>
    </w:docPart>
    <w:docPart>
      <w:docPartPr>
        <w:name w:val="755D707820024797BBFB65ACCA8D5E7F"/>
        <w:category>
          <w:name w:val="General"/>
          <w:gallery w:val="placeholder"/>
        </w:category>
        <w:types>
          <w:type w:val="bbPlcHdr"/>
        </w:types>
        <w:behaviors>
          <w:behavior w:val="content"/>
        </w:behaviors>
        <w:guid w:val="{13B62C5D-7AFA-4000-9F84-5F58305978B4}"/>
      </w:docPartPr>
      <w:docPartBody>
        <w:p w:rsidR="0088144F" w:rsidRDefault="003B443A" w:rsidP="003B443A">
          <w:pPr>
            <w:pStyle w:val="755D707820024797BBFB65ACCA8D5E7F"/>
          </w:pPr>
          <w:r w:rsidRPr="00BC6642">
            <w:rPr>
              <w:rStyle w:val="Textodelmarcadordeposicin"/>
            </w:rPr>
            <w:t>Haga clic o pulse aquí para escribir texto.</w:t>
          </w:r>
        </w:p>
      </w:docPartBody>
    </w:docPart>
    <w:docPart>
      <w:docPartPr>
        <w:name w:val="540C5303205947AE86A717B2A4EA3C4C"/>
        <w:category>
          <w:name w:val="General"/>
          <w:gallery w:val="placeholder"/>
        </w:category>
        <w:types>
          <w:type w:val="bbPlcHdr"/>
        </w:types>
        <w:behaviors>
          <w:behavior w:val="content"/>
        </w:behaviors>
        <w:guid w:val="{3374EB88-5C2B-4386-9917-5B62E3FE4C57}"/>
      </w:docPartPr>
      <w:docPartBody>
        <w:p w:rsidR="0088144F" w:rsidRDefault="003B443A" w:rsidP="003B443A">
          <w:pPr>
            <w:pStyle w:val="540C5303205947AE86A717B2A4EA3C4C"/>
          </w:pPr>
          <w:r w:rsidRPr="00D21FCD">
            <w:rPr>
              <w:rStyle w:val="Textodelmarcadordeposicin"/>
            </w:rPr>
            <w:t>Haga clic o pulse aquí para escribir texto.</w:t>
          </w:r>
        </w:p>
      </w:docPartBody>
    </w:docPart>
    <w:docPart>
      <w:docPartPr>
        <w:name w:val="425FD5BE95CF4B8293574CAE5064C7BC"/>
        <w:category>
          <w:name w:val="General"/>
          <w:gallery w:val="placeholder"/>
        </w:category>
        <w:types>
          <w:type w:val="bbPlcHdr"/>
        </w:types>
        <w:behaviors>
          <w:behavior w:val="content"/>
        </w:behaviors>
        <w:guid w:val="{45EEB36C-4ACE-4E3A-8015-649463DBA70D}"/>
      </w:docPartPr>
      <w:docPartBody>
        <w:p w:rsidR="0088144F" w:rsidRDefault="003B443A" w:rsidP="003B443A">
          <w:pPr>
            <w:pStyle w:val="425FD5BE95CF4B8293574CAE5064C7BC"/>
          </w:pPr>
          <w:r w:rsidRPr="00BC6642">
            <w:rPr>
              <w:rStyle w:val="Textodelmarcadordeposicin"/>
            </w:rPr>
            <w:t>Haga clic o pulse aquí para escribir texto.</w:t>
          </w:r>
        </w:p>
      </w:docPartBody>
    </w:docPart>
    <w:docPart>
      <w:docPartPr>
        <w:name w:val="3CEDD702D2A64159A2A1B9DED97A86D5"/>
        <w:category>
          <w:name w:val="General"/>
          <w:gallery w:val="placeholder"/>
        </w:category>
        <w:types>
          <w:type w:val="bbPlcHdr"/>
        </w:types>
        <w:behaviors>
          <w:behavior w:val="content"/>
        </w:behaviors>
        <w:guid w:val="{46064D3B-5C5A-4A7B-95E9-81AA97CA3E20}"/>
      </w:docPartPr>
      <w:docPartBody>
        <w:p w:rsidR="0088144F" w:rsidRDefault="003B443A" w:rsidP="003B443A">
          <w:pPr>
            <w:pStyle w:val="3CEDD702D2A64159A2A1B9DED97A86D5"/>
          </w:pPr>
          <w:r w:rsidRPr="00D21FCD">
            <w:rPr>
              <w:rStyle w:val="Textodelmarcadordeposicin"/>
            </w:rPr>
            <w:t>Haga clic o pulse aquí para escribir texto.</w:t>
          </w:r>
        </w:p>
      </w:docPartBody>
    </w:docPart>
    <w:docPart>
      <w:docPartPr>
        <w:name w:val="53027A8D02454D48BFFA029BF97B0B8C"/>
        <w:category>
          <w:name w:val="General"/>
          <w:gallery w:val="placeholder"/>
        </w:category>
        <w:types>
          <w:type w:val="bbPlcHdr"/>
        </w:types>
        <w:behaviors>
          <w:behavior w:val="content"/>
        </w:behaviors>
        <w:guid w:val="{B2C37265-D7CB-48B3-BF6C-D1C021E3CE14}"/>
      </w:docPartPr>
      <w:docPartBody>
        <w:p w:rsidR="0088144F" w:rsidRDefault="003B443A" w:rsidP="003B443A">
          <w:pPr>
            <w:pStyle w:val="53027A8D02454D48BFFA029BF97B0B8C"/>
          </w:pPr>
          <w:r w:rsidRPr="00BC6642">
            <w:rPr>
              <w:rStyle w:val="Textodelmarcadordeposicin"/>
            </w:rPr>
            <w:t>Haga clic o pulse aquí para escribir texto.</w:t>
          </w:r>
        </w:p>
      </w:docPartBody>
    </w:docPart>
    <w:docPart>
      <w:docPartPr>
        <w:name w:val="83611726A5EC4C05A02B70422D7B1A6A"/>
        <w:category>
          <w:name w:val="General"/>
          <w:gallery w:val="placeholder"/>
        </w:category>
        <w:types>
          <w:type w:val="bbPlcHdr"/>
        </w:types>
        <w:behaviors>
          <w:behavior w:val="content"/>
        </w:behaviors>
        <w:guid w:val="{6A63F05B-3D06-4588-8A95-1517122D99D2}"/>
      </w:docPartPr>
      <w:docPartBody>
        <w:p w:rsidR="0088144F" w:rsidRDefault="003B443A" w:rsidP="003B443A">
          <w:pPr>
            <w:pStyle w:val="83611726A5EC4C05A02B70422D7B1A6A"/>
          </w:pPr>
          <w:r w:rsidRPr="00BC6642">
            <w:rPr>
              <w:rStyle w:val="Textodelmarcadordeposicin"/>
            </w:rPr>
            <w:t>Haga clic o pulse aquí para escribir texto.</w:t>
          </w:r>
        </w:p>
      </w:docPartBody>
    </w:docPart>
    <w:docPart>
      <w:docPartPr>
        <w:name w:val="CD9B4576FA3840DAB1BBDECCCAE156EE"/>
        <w:category>
          <w:name w:val="General"/>
          <w:gallery w:val="placeholder"/>
        </w:category>
        <w:types>
          <w:type w:val="bbPlcHdr"/>
        </w:types>
        <w:behaviors>
          <w:behavior w:val="content"/>
        </w:behaviors>
        <w:guid w:val="{0D21E96E-34DD-462F-BB6B-E4E91351F0BD}"/>
      </w:docPartPr>
      <w:docPartBody>
        <w:p w:rsidR="0088144F" w:rsidRDefault="003B443A" w:rsidP="003B443A">
          <w:pPr>
            <w:pStyle w:val="CD9B4576FA3840DAB1BBDECCCAE156EE"/>
          </w:pPr>
          <w:r w:rsidRPr="006E3B41">
            <w:rPr>
              <w:rStyle w:val="Textodelmarcadordeposicin"/>
            </w:rPr>
            <w:t>Haga clic o pulse aquí para escribir texto.</w:t>
          </w:r>
        </w:p>
      </w:docPartBody>
    </w:docPart>
    <w:docPart>
      <w:docPartPr>
        <w:name w:val="62386922652C46A4985A19C1D8703AA7"/>
        <w:category>
          <w:name w:val="General"/>
          <w:gallery w:val="placeholder"/>
        </w:category>
        <w:types>
          <w:type w:val="bbPlcHdr"/>
        </w:types>
        <w:behaviors>
          <w:behavior w:val="content"/>
        </w:behaviors>
        <w:guid w:val="{9850771E-29B1-4A5D-B7CF-0BA7C2F6ADCF}"/>
      </w:docPartPr>
      <w:docPartBody>
        <w:p w:rsidR="0088144F" w:rsidRDefault="003B443A" w:rsidP="003B443A">
          <w:pPr>
            <w:pStyle w:val="62386922652C46A4985A19C1D8703AA7"/>
          </w:pPr>
          <w:r w:rsidRPr="00B90088">
            <w:rPr>
              <w:rStyle w:val="Textodelmarcadordeposicin"/>
            </w:rPr>
            <w:t>Haga clic o pulse aquí para escribir texto.</w:t>
          </w:r>
        </w:p>
      </w:docPartBody>
    </w:docPart>
    <w:docPart>
      <w:docPartPr>
        <w:name w:val="AED5BCEAECC54D6D96661E5B47DCC347"/>
        <w:category>
          <w:name w:val="General"/>
          <w:gallery w:val="placeholder"/>
        </w:category>
        <w:types>
          <w:type w:val="bbPlcHdr"/>
        </w:types>
        <w:behaviors>
          <w:behavior w:val="content"/>
        </w:behaviors>
        <w:guid w:val="{A51E2A20-913B-4934-AD55-BD96AED21BC0}"/>
      </w:docPartPr>
      <w:docPartBody>
        <w:p w:rsidR="0088144F" w:rsidRDefault="003B443A" w:rsidP="003B443A">
          <w:pPr>
            <w:pStyle w:val="AED5BCEAECC54D6D96661E5B47DCC347"/>
          </w:pPr>
          <w:r w:rsidRPr="006E3B41">
            <w:rPr>
              <w:rStyle w:val="Textodelmarcadordeposicin"/>
            </w:rPr>
            <w:t>Haga clic o pulse aquí para escribir texto.</w:t>
          </w:r>
        </w:p>
      </w:docPartBody>
    </w:docPart>
    <w:docPart>
      <w:docPartPr>
        <w:name w:val="1A530C8F256A4848BFA27E54B08338AF"/>
        <w:category>
          <w:name w:val="General"/>
          <w:gallery w:val="placeholder"/>
        </w:category>
        <w:types>
          <w:type w:val="bbPlcHdr"/>
        </w:types>
        <w:behaviors>
          <w:behavior w:val="content"/>
        </w:behaviors>
        <w:guid w:val="{D1EF5136-3857-40CC-B554-C50E7D25714E}"/>
      </w:docPartPr>
      <w:docPartBody>
        <w:p w:rsidR="0088144F" w:rsidRDefault="003B443A" w:rsidP="003B443A">
          <w:pPr>
            <w:pStyle w:val="1A530C8F256A4848BFA27E54B08338AF"/>
          </w:pPr>
          <w:r w:rsidRPr="006E3B41">
            <w:rPr>
              <w:rStyle w:val="Textodelmarcadordeposicin"/>
            </w:rPr>
            <w:t>Haga clic o pulse aquí para escribir texto.</w:t>
          </w:r>
        </w:p>
      </w:docPartBody>
    </w:docPart>
    <w:docPart>
      <w:docPartPr>
        <w:name w:val="875E165602364C2988FF9B923018AC6C"/>
        <w:category>
          <w:name w:val="General"/>
          <w:gallery w:val="placeholder"/>
        </w:category>
        <w:types>
          <w:type w:val="bbPlcHdr"/>
        </w:types>
        <w:behaviors>
          <w:behavior w:val="content"/>
        </w:behaviors>
        <w:guid w:val="{4970ACF5-FC53-468F-BB7D-FEA6BDE7C6E6}"/>
      </w:docPartPr>
      <w:docPartBody>
        <w:p w:rsidR="0088144F" w:rsidRDefault="003B443A" w:rsidP="003B443A">
          <w:pPr>
            <w:pStyle w:val="875E165602364C2988FF9B923018AC6C"/>
          </w:pPr>
          <w:r w:rsidRPr="00BC6642">
            <w:rPr>
              <w:rStyle w:val="Textodelmarcadordeposicin"/>
            </w:rPr>
            <w:t>Haga clic o pulse aquí para escribir texto.</w:t>
          </w:r>
        </w:p>
      </w:docPartBody>
    </w:docPart>
    <w:docPart>
      <w:docPartPr>
        <w:name w:val="2ADD094C929C4FCE892C60AD655682A0"/>
        <w:category>
          <w:name w:val="General"/>
          <w:gallery w:val="placeholder"/>
        </w:category>
        <w:types>
          <w:type w:val="bbPlcHdr"/>
        </w:types>
        <w:behaviors>
          <w:behavior w:val="content"/>
        </w:behaviors>
        <w:guid w:val="{589B161F-2DA1-4C6C-9198-A50604D8C082}"/>
      </w:docPartPr>
      <w:docPartBody>
        <w:p w:rsidR="0088144F" w:rsidRDefault="003B443A" w:rsidP="003B443A">
          <w:pPr>
            <w:pStyle w:val="2ADD094C929C4FCE892C60AD655682A0"/>
          </w:pPr>
          <w:r w:rsidRPr="00BC6642">
            <w:rPr>
              <w:rStyle w:val="Textodelmarcadordeposicin"/>
            </w:rPr>
            <w:t>Haga clic o pulse aquí para escribir texto.</w:t>
          </w:r>
        </w:p>
      </w:docPartBody>
    </w:docPart>
    <w:docPart>
      <w:docPartPr>
        <w:name w:val="F210A0106A1D4E68B09712FC10DE52F4"/>
        <w:category>
          <w:name w:val="General"/>
          <w:gallery w:val="placeholder"/>
        </w:category>
        <w:types>
          <w:type w:val="bbPlcHdr"/>
        </w:types>
        <w:behaviors>
          <w:behavior w:val="content"/>
        </w:behaviors>
        <w:guid w:val="{6519FC01-2F50-4D55-8B90-AC1317F99A99}"/>
      </w:docPartPr>
      <w:docPartBody>
        <w:p w:rsidR="0088144F" w:rsidRDefault="003B443A" w:rsidP="003B443A">
          <w:pPr>
            <w:pStyle w:val="F210A0106A1D4E68B09712FC10DE52F4"/>
          </w:pPr>
          <w:r w:rsidRPr="00BC6642">
            <w:rPr>
              <w:rStyle w:val="Textodelmarcadordeposicin"/>
            </w:rPr>
            <w:t>Haga clic o pulse aquí para escribir texto.</w:t>
          </w:r>
        </w:p>
      </w:docPartBody>
    </w:docPart>
    <w:docPart>
      <w:docPartPr>
        <w:name w:val="A82486E8C44748538CE026AC4C916EA7"/>
        <w:category>
          <w:name w:val="General"/>
          <w:gallery w:val="placeholder"/>
        </w:category>
        <w:types>
          <w:type w:val="bbPlcHdr"/>
        </w:types>
        <w:behaviors>
          <w:behavior w:val="content"/>
        </w:behaviors>
        <w:guid w:val="{7A3BB296-01D9-416F-A430-DB10E90D1B26}"/>
      </w:docPartPr>
      <w:docPartBody>
        <w:p w:rsidR="0088144F" w:rsidRDefault="003B443A" w:rsidP="003B443A">
          <w:pPr>
            <w:pStyle w:val="A82486E8C44748538CE026AC4C916EA7"/>
          </w:pPr>
          <w:r w:rsidRPr="00BC6642">
            <w:rPr>
              <w:rStyle w:val="Textodelmarcadordeposicin"/>
            </w:rPr>
            <w:t>Haga clic o pulse aquí para escribir texto.</w:t>
          </w:r>
        </w:p>
      </w:docPartBody>
    </w:docPart>
    <w:docPart>
      <w:docPartPr>
        <w:name w:val="CB582261E30C4B6894EFCBE678283CFE"/>
        <w:category>
          <w:name w:val="General"/>
          <w:gallery w:val="placeholder"/>
        </w:category>
        <w:types>
          <w:type w:val="bbPlcHdr"/>
        </w:types>
        <w:behaviors>
          <w:behavior w:val="content"/>
        </w:behaviors>
        <w:guid w:val="{1A94D385-B790-4F4A-9054-269B6EDA17A9}"/>
      </w:docPartPr>
      <w:docPartBody>
        <w:p w:rsidR="0088144F" w:rsidRDefault="003B443A" w:rsidP="003B443A">
          <w:pPr>
            <w:pStyle w:val="CB582261E30C4B6894EFCBE678283CFE"/>
          </w:pPr>
          <w:r w:rsidRPr="00BC6642">
            <w:rPr>
              <w:rStyle w:val="Textodelmarcadordeposicin"/>
            </w:rPr>
            <w:t>Haga clic o pulse aquí para escribir texto.</w:t>
          </w:r>
        </w:p>
      </w:docPartBody>
    </w:docPart>
    <w:docPart>
      <w:docPartPr>
        <w:name w:val="4386ACDD6CB64EAC9B7715562A3B14B9"/>
        <w:category>
          <w:name w:val="General"/>
          <w:gallery w:val="placeholder"/>
        </w:category>
        <w:types>
          <w:type w:val="bbPlcHdr"/>
        </w:types>
        <w:behaviors>
          <w:behavior w:val="content"/>
        </w:behaviors>
        <w:guid w:val="{EF9EC65E-1C63-40BC-B6B4-1512080C8A6A}"/>
      </w:docPartPr>
      <w:docPartBody>
        <w:p w:rsidR="0088144F" w:rsidRDefault="003B443A" w:rsidP="003B443A">
          <w:pPr>
            <w:pStyle w:val="4386ACDD6CB64EAC9B7715562A3B14B9"/>
          </w:pPr>
          <w:r w:rsidRPr="00BC6642">
            <w:rPr>
              <w:rStyle w:val="Textodelmarcadordeposicin"/>
            </w:rPr>
            <w:t>Haga clic o pulse aquí para escribir texto.</w:t>
          </w:r>
        </w:p>
      </w:docPartBody>
    </w:docPart>
    <w:docPart>
      <w:docPartPr>
        <w:name w:val="27A4036CC71446D89B39FBC472CF4D69"/>
        <w:category>
          <w:name w:val="General"/>
          <w:gallery w:val="placeholder"/>
        </w:category>
        <w:types>
          <w:type w:val="bbPlcHdr"/>
        </w:types>
        <w:behaviors>
          <w:behavior w:val="content"/>
        </w:behaviors>
        <w:guid w:val="{1D7D8CAE-DEC4-4753-A560-4D8349A91C09}"/>
      </w:docPartPr>
      <w:docPartBody>
        <w:p w:rsidR="0088144F" w:rsidRDefault="003B443A" w:rsidP="003B443A">
          <w:pPr>
            <w:pStyle w:val="27A4036CC71446D89B39FBC472CF4D69"/>
          </w:pPr>
          <w:r w:rsidRPr="00BC6642">
            <w:rPr>
              <w:rStyle w:val="Textodelmarcadordeposicin"/>
            </w:rPr>
            <w:t>Haga clic o pulse aquí para escribir texto.</w:t>
          </w:r>
        </w:p>
      </w:docPartBody>
    </w:docPart>
    <w:docPart>
      <w:docPartPr>
        <w:name w:val="014D5AA9EBF44B989EAFFA55264527F0"/>
        <w:category>
          <w:name w:val="General"/>
          <w:gallery w:val="placeholder"/>
        </w:category>
        <w:types>
          <w:type w:val="bbPlcHdr"/>
        </w:types>
        <w:behaviors>
          <w:behavior w:val="content"/>
        </w:behaviors>
        <w:guid w:val="{FDC6E2EC-8340-4547-8688-0DBCE9931488}"/>
      </w:docPartPr>
      <w:docPartBody>
        <w:p w:rsidR="0088144F" w:rsidRDefault="003B443A" w:rsidP="003B443A">
          <w:pPr>
            <w:pStyle w:val="014D5AA9EBF44B989EAFFA55264527F0"/>
          </w:pPr>
          <w:r w:rsidRPr="00BC6642">
            <w:rPr>
              <w:rStyle w:val="Textodelmarcadordeposicin"/>
            </w:rPr>
            <w:t>Haga clic o pulse aquí para escribir texto.</w:t>
          </w:r>
        </w:p>
      </w:docPartBody>
    </w:docPart>
    <w:docPart>
      <w:docPartPr>
        <w:name w:val="3D27CF2304AF4AA3A8E6AA5F835F4F1D"/>
        <w:category>
          <w:name w:val="General"/>
          <w:gallery w:val="placeholder"/>
        </w:category>
        <w:types>
          <w:type w:val="bbPlcHdr"/>
        </w:types>
        <w:behaviors>
          <w:behavior w:val="content"/>
        </w:behaviors>
        <w:guid w:val="{1DD54B77-D57F-446F-B4E9-4C881A7B9B0E}"/>
      </w:docPartPr>
      <w:docPartBody>
        <w:p w:rsidR="00D37C31" w:rsidRDefault="005842CF" w:rsidP="005842CF">
          <w:pPr>
            <w:pStyle w:val="3D27CF2304AF4AA3A8E6AA5F835F4F1D"/>
          </w:pPr>
          <w:r w:rsidRPr="00B5596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CD"/>
    <w:rsid w:val="00150308"/>
    <w:rsid w:val="00186E11"/>
    <w:rsid w:val="00324EC0"/>
    <w:rsid w:val="003B443A"/>
    <w:rsid w:val="003C3B0B"/>
    <w:rsid w:val="004975F1"/>
    <w:rsid w:val="004C7684"/>
    <w:rsid w:val="005842CF"/>
    <w:rsid w:val="007430B0"/>
    <w:rsid w:val="007774CD"/>
    <w:rsid w:val="00796AA8"/>
    <w:rsid w:val="007B0B3D"/>
    <w:rsid w:val="0088144F"/>
    <w:rsid w:val="0099605A"/>
    <w:rsid w:val="00B56747"/>
    <w:rsid w:val="00B8298F"/>
    <w:rsid w:val="00BC303F"/>
    <w:rsid w:val="00C314DE"/>
    <w:rsid w:val="00C36205"/>
    <w:rsid w:val="00C475EF"/>
    <w:rsid w:val="00D37C31"/>
    <w:rsid w:val="00D66D64"/>
    <w:rsid w:val="00DC134E"/>
    <w:rsid w:val="00EC7D6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842CF"/>
    <w:rPr>
      <w:color w:val="808080"/>
    </w:rPr>
  </w:style>
  <w:style w:type="paragraph" w:customStyle="1" w:styleId="19CE327F21C44A6CACD7EE77C37F994E">
    <w:name w:val="19CE327F21C44A6CACD7EE77C37F994E"/>
    <w:rsid w:val="007774CD"/>
  </w:style>
  <w:style w:type="paragraph" w:customStyle="1" w:styleId="F597DD76DFF94256840AAEF9C92434ED">
    <w:name w:val="F597DD76DFF94256840AAEF9C92434ED"/>
    <w:rsid w:val="007774CD"/>
  </w:style>
  <w:style w:type="paragraph" w:customStyle="1" w:styleId="F41C89D10ABF4B0791EE63B4380DEA50">
    <w:name w:val="F41C89D10ABF4B0791EE63B4380DEA50"/>
    <w:rsid w:val="007774CD"/>
  </w:style>
  <w:style w:type="paragraph" w:customStyle="1" w:styleId="91CBC9674EA14B64B7CF232B97CE3F54">
    <w:name w:val="91CBC9674EA14B64B7CF232B97CE3F54"/>
    <w:rsid w:val="003B443A"/>
  </w:style>
  <w:style w:type="paragraph" w:customStyle="1" w:styleId="97435DF8E06B431098C07620AC9C3668">
    <w:name w:val="97435DF8E06B431098C07620AC9C3668"/>
    <w:rsid w:val="003B443A"/>
  </w:style>
  <w:style w:type="paragraph" w:customStyle="1" w:styleId="BE2B69E2426847D4B5903AB5A431825C">
    <w:name w:val="BE2B69E2426847D4B5903AB5A431825C"/>
    <w:rsid w:val="003B443A"/>
  </w:style>
  <w:style w:type="paragraph" w:customStyle="1" w:styleId="FD9AE679EBBD49D795604DB8A2C88154">
    <w:name w:val="FD9AE679EBBD49D795604DB8A2C88154"/>
    <w:rsid w:val="003B443A"/>
  </w:style>
  <w:style w:type="paragraph" w:customStyle="1" w:styleId="F1ADDD366D474E4E9BD332D6582B9534">
    <w:name w:val="F1ADDD366D474E4E9BD332D6582B9534"/>
    <w:rsid w:val="003B443A"/>
  </w:style>
  <w:style w:type="paragraph" w:customStyle="1" w:styleId="6ACD504167364E62BAED6D5C022FB818">
    <w:name w:val="6ACD504167364E62BAED6D5C022FB818"/>
    <w:rsid w:val="003B443A"/>
  </w:style>
  <w:style w:type="paragraph" w:customStyle="1" w:styleId="EFE644AF8BDA4FFCB48601CFA95FA7A4">
    <w:name w:val="EFE644AF8BDA4FFCB48601CFA95FA7A4"/>
    <w:rsid w:val="003B443A"/>
  </w:style>
  <w:style w:type="paragraph" w:customStyle="1" w:styleId="4F54A08C2D3449A1ACC39564AC289D89">
    <w:name w:val="4F54A08C2D3449A1ACC39564AC289D89"/>
    <w:rsid w:val="003B443A"/>
  </w:style>
  <w:style w:type="paragraph" w:customStyle="1" w:styleId="C28F196169CA4C44A45D8CC488AEA7E9">
    <w:name w:val="C28F196169CA4C44A45D8CC488AEA7E9"/>
    <w:rsid w:val="003B443A"/>
  </w:style>
  <w:style w:type="paragraph" w:customStyle="1" w:styleId="54362DFFD4BD4D5BA8737670623829D6">
    <w:name w:val="54362DFFD4BD4D5BA8737670623829D6"/>
    <w:rsid w:val="003B443A"/>
  </w:style>
  <w:style w:type="paragraph" w:customStyle="1" w:styleId="2C682DCF9C604690BDA99DE9AE24D02D">
    <w:name w:val="2C682DCF9C604690BDA99DE9AE24D02D"/>
    <w:rsid w:val="003B443A"/>
  </w:style>
  <w:style w:type="paragraph" w:customStyle="1" w:styleId="8B442E983F894834B7FF0F6B85856400">
    <w:name w:val="8B442E983F894834B7FF0F6B85856400"/>
    <w:rsid w:val="003B443A"/>
  </w:style>
  <w:style w:type="paragraph" w:customStyle="1" w:styleId="0565AE80F2044441B2496BD571ECBCA8">
    <w:name w:val="0565AE80F2044441B2496BD571ECBCA8"/>
    <w:rsid w:val="003B443A"/>
  </w:style>
  <w:style w:type="paragraph" w:customStyle="1" w:styleId="87B8989498B04E32A4E3C0B3326EF486">
    <w:name w:val="87B8989498B04E32A4E3C0B3326EF486"/>
    <w:rsid w:val="003B443A"/>
  </w:style>
  <w:style w:type="paragraph" w:customStyle="1" w:styleId="4B795344F4B24ECE88A63DD1A1D55FFF">
    <w:name w:val="4B795344F4B24ECE88A63DD1A1D55FFF"/>
    <w:rsid w:val="003B443A"/>
  </w:style>
  <w:style w:type="paragraph" w:customStyle="1" w:styleId="4543CD913EC04F2EAB9E0DADDC5E5D7F">
    <w:name w:val="4543CD913EC04F2EAB9E0DADDC5E5D7F"/>
    <w:rsid w:val="003B443A"/>
  </w:style>
  <w:style w:type="paragraph" w:customStyle="1" w:styleId="0E29E21A828B42AAB6446166A4CE417D">
    <w:name w:val="0E29E21A828B42AAB6446166A4CE417D"/>
    <w:rsid w:val="003B443A"/>
  </w:style>
  <w:style w:type="paragraph" w:customStyle="1" w:styleId="481BDE499E1E457CA7D8484900362745">
    <w:name w:val="481BDE499E1E457CA7D8484900362745"/>
    <w:rsid w:val="003B443A"/>
  </w:style>
  <w:style w:type="paragraph" w:customStyle="1" w:styleId="97B98BBC0176474385C4E6FBD28883D5">
    <w:name w:val="97B98BBC0176474385C4E6FBD28883D5"/>
    <w:rsid w:val="003B443A"/>
  </w:style>
  <w:style w:type="paragraph" w:customStyle="1" w:styleId="83B9FE991B3D4142A65E8C62BB6F4C2E">
    <w:name w:val="83B9FE991B3D4142A65E8C62BB6F4C2E"/>
    <w:rsid w:val="003B443A"/>
  </w:style>
  <w:style w:type="paragraph" w:customStyle="1" w:styleId="022851A640CF4C19B7E2170713BDC8CD">
    <w:name w:val="022851A640CF4C19B7E2170713BDC8CD"/>
    <w:rsid w:val="003B443A"/>
  </w:style>
  <w:style w:type="paragraph" w:customStyle="1" w:styleId="C5C032B895084175AD86868B53CDEC7D">
    <w:name w:val="C5C032B895084175AD86868B53CDEC7D"/>
    <w:rsid w:val="003B443A"/>
  </w:style>
  <w:style w:type="paragraph" w:customStyle="1" w:styleId="C6098BF7D4BB495390B41007EC918377">
    <w:name w:val="C6098BF7D4BB495390B41007EC918377"/>
    <w:rsid w:val="003B443A"/>
  </w:style>
  <w:style w:type="paragraph" w:customStyle="1" w:styleId="8D639286DE01460EBAF5AD4210DEB591">
    <w:name w:val="8D639286DE01460EBAF5AD4210DEB591"/>
    <w:rsid w:val="003B443A"/>
  </w:style>
  <w:style w:type="paragraph" w:customStyle="1" w:styleId="BA74DC5EE670403D97C50B9299A0232B">
    <w:name w:val="BA74DC5EE670403D97C50B9299A0232B"/>
    <w:rsid w:val="003B443A"/>
  </w:style>
  <w:style w:type="paragraph" w:customStyle="1" w:styleId="3759EBE8A8AC469494BD00E93C019DE4">
    <w:name w:val="3759EBE8A8AC469494BD00E93C019DE4"/>
    <w:rsid w:val="003B443A"/>
  </w:style>
  <w:style w:type="paragraph" w:customStyle="1" w:styleId="B47AF3F714EF4E3C825FD40779BF1253">
    <w:name w:val="B47AF3F714EF4E3C825FD40779BF1253"/>
    <w:rsid w:val="003B443A"/>
  </w:style>
  <w:style w:type="paragraph" w:customStyle="1" w:styleId="9A86A17337234840BBEB9E9064E897F8">
    <w:name w:val="9A86A17337234840BBEB9E9064E897F8"/>
    <w:rsid w:val="003B443A"/>
  </w:style>
  <w:style w:type="paragraph" w:customStyle="1" w:styleId="DF4099792F0C4462AB378B9F49331993">
    <w:name w:val="DF4099792F0C4462AB378B9F49331993"/>
    <w:rsid w:val="003B443A"/>
  </w:style>
  <w:style w:type="paragraph" w:customStyle="1" w:styleId="E3626CC2BA524AD99D6138C290422543">
    <w:name w:val="E3626CC2BA524AD99D6138C290422543"/>
    <w:rsid w:val="003B443A"/>
  </w:style>
  <w:style w:type="paragraph" w:customStyle="1" w:styleId="3F317BD94C6C4BC3AC7E854BF633EA54">
    <w:name w:val="3F317BD94C6C4BC3AC7E854BF633EA54"/>
    <w:rsid w:val="003B443A"/>
  </w:style>
  <w:style w:type="paragraph" w:customStyle="1" w:styleId="9E74A04EAF0F4B03A260A21E42481B51">
    <w:name w:val="9E74A04EAF0F4B03A260A21E42481B51"/>
    <w:rsid w:val="003B443A"/>
  </w:style>
  <w:style w:type="paragraph" w:customStyle="1" w:styleId="2819B933EA88436CA52B4BC12276296D">
    <w:name w:val="2819B933EA88436CA52B4BC12276296D"/>
    <w:rsid w:val="003B443A"/>
  </w:style>
  <w:style w:type="paragraph" w:customStyle="1" w:styleId="3CCBA9E3662D4E8A81BAEB8CFCD4695C">
    <w:name w:val="3CCBA9E3662D4E8A81BAEB8CFCD4695C"/>
    <w:rsid w:val="003B443A"/>
  </w:style>
  <w:style w:type="paragraph" w:customStyle="1" w:styleId="B91C35CBF94748F0969425E1A7D62CF4">
    <w:name w:val="B91C35CBF94748F0969425E1A7D62CF4"/>
    <w:rsid w:val="003B443A"/>
  </w:style>
  <w:style w:type="paragraph" w:customStyle="1" w:styleId="8F00FAC0825A4F9A96671D5134D4726D">
    <w:name w:val="8F00FAC0825A4F9A96671D5134D4726D"/>
    <w:rsid w:val="003B443A"/>
  </w:style>
  <w:style w:type="paragraph" w:customStyle="1" w:styleId="603C7E0A20764CEDBF95C068B75F8D81">
    <w:name w:val="603C7E0A20764CEDBF95C068B75F8D81"/>
    <w:rsid w:val="003B443A"/>
  </w:style>
  <w:style w:type="paragraph" w:customStyle="1" w:styleId="F84EC3CC279D4ABEB92E16C108DE0DB2">
    <w:name w:val="F84EC3CC279D4ABEB92E16C108DE0DB2"/>
    <w:rsid w:val="003B443A"/>
  </w:style>
  <w:style w:type="paragraph" w:customStyle="1" w:styleId="C936FA959D0D4620A3BE5C4CFDFBF755">
    <w:name w:val="C936FA959D0D4620A3BE5C4CFDFBF755"/>
    <w:rsid w:val="003B443A"/>
  </w:style>
  <w:style w:type="paragraph" w:customStyle="1" w:styleId="C3C060B5747D44339E30026D56AE845D">
    <w:name w:val="C3C060B5747D44339E30026D56AE845D"/>
    <w:rsid w:val="003B443A"/>
  </w:style>
  <w:style w:type="paragraph" w:customStyle="1" w:styleId="02734927AD404562B5516EE34B718E72">
    <w:name w:val="02734927AD404562B5516EE34B718E72"/>
    <w:rsid w:val="003B443A"/>
  </w:style>
  <w:style w:type="paragraph" w:customStyle="1" w:styleId="755D707820024797BBFB65ACCA8D5E7F">
    <w:name w:val="755D707820024797BBFB65ACCA8D5E7F"/>
    <w:rsid w:val="003B443A"/>
  </w:style>
  <w:style w:type="paragraph" w:customStyle="1" w:styleId="540C5303205947AE86A717B2A4EA3C4C">
    <w:name w:val="540C5303205947AE86A717B2A4EA3C4C"/>
    <w:rsid w:val="003B443A"/>
  </w:style>
  <w:style w:type="paragraph" w:customStyle="1" w:styleId="425FD5BE95CF4B8293574CAE5064C7BC">
    <w:name w:val="425FD5BE95CF4B8293574CAE5064C7BC"/>
    <w:rsid w:val="003B443A"/>
  </w:style>
  <w:style w:type="paragraph" w:customStyle="1" w:styleId="3CEDD702D2A64159A2A1B9DED97A86D5">
    <w:name w:val="3CEDD702D2A64159A2A1B9DED97A86D5"/>
    <w:rsid w:val="003B443A"/>
  </w:style>
  <w:style w:type="paragraph" w:customStyle="1" w:styleId="53027A8D02454D48BFFA029BF97B0B8C">
    <w:name w:val="53027A8D02454D48BFFA029BF97B0B8C"/>
    <w:rsid w:val="003B443A"/>
  </w:style>
  <w:style w:type="paragraph" w:customStyle="1" w:styleId="83611726A5EC4C05A02B70422D7B1A6A">
    <w:name w:val="83611726A5EC4C05A02B70422D7B1A6A"/>
    <w:rsid w:val="003B443A"/>
  </w:style>
  <w:style w:type="paragraph" w:customStyle="1" w:styleId="CD9B4576FA3840DAB1BBDECCCAE156EE">
    <w:name w:val="CD9B4576FA3840DAB1BBDECCCAE156EE"/>
    <w:rsid w:val="003B443A"/>
  </w:style>
  <w:style w:type="paragraph" w:customStyle="1" w:styleId="62386922652C46A4985A19C1D8703AA7">
    <w:name w:val="62386922652C46A4985A19C1D8703AA7"/>
    <w:rsid w:val="003B443A"/>
  </w:style>
  <w:style w:type="paragraph" w:customStyle="1" w:styleId="AED5BCEAECC54D6D96661E5B47DCC347">
    <w:name w:val="AED5BCEAECC54D6D96661E5B47DCC347"/>
    <w:rsid w:val="003B443A"/>
  </w:style>
  <w:style w:type="paragraph" w:customStyle="1" w:styleId="1A530C8F256A4848BFA27E54B08338AF">
    <w:name w:val="1A530C8F256A4848BFA27E54B08338AF"/>
    <w:rsid w:val="003B443A"/>
  </w:style>
  <w:style w:type="paragraph" w:customStyle="1" w:styleId="875E165602364C2988FF9B923018AC6C">
    <w:name w:val="875E165602364C2988FF9B923018AC6C"/>
    <w:rsid w:val="003B443A"/>
  </w:style>
  <w:style w:type="paragraph" w:customStyle="1" w:styleId="2ADD094C929C4FCE892C60AD655682A0">
    <w:name w:val="2ADD094C929C4FCE892C60AD655682A0"/>
    <w:rsid w:val="003B443A"/>
  </w:style>
  <w:style w:type="paragraph" w:customStyle="1" w:styleId="F210A0106A1D4E68B09712FC10DE52F4">
    <w:name w:val="F210A0106A1D4E68B09712FC10DE52F4"/>
    <w:rsid w:val="003B443A"/>
  </w:style>
  <w:style w:type="paragraph" w:customStyle="1" w:styleId="A82486E8C44748538CE026AC4C916EA7">
    <w:name w:val="A82486E8C44748538CE026AC4C916EA7"/>
    <w:rsid w:val="003B443A"/>
  </w:style>
  <w:style w:type="paragraph" w:customStyle="1" w:styleId="CB582261E30C4B6894EFCBE678283CFE">
    <w:name w:val="CB582261E30C4B6894EFCBE678283CFE"/>
    <w:rsid w:val="003B443A"/>
  </w:style>
  <w:style w:type="paragraph" w:customStyle="1" w:styleId="4386ACDD6CB64EAC9B7715562A3B14B9">
    <w:name w:val="4386ACDD6CB64EAC9B7715562A3B14B9"/>
    <w:rsid w:val="003B443A"/>
  </w:style>
  <w:style w:type="paragraph" w:customStyle="1" w:styleId="27A4036CC71446D89B39FBC472CF4D69">
    <w:name w:val="27A4036CC71446D89B39FBC472CF4D69"/>
    <w:rsid w:val="003B443A"/>
  </w:style>
  <w:style w:type="paragraph" w:customStyle="1" w:styleId="014D5AA9EBF44B989EAFFA55264527F0">
    <w:name w:val="014D5AA9EBF44B989EAFFA55264527F0"/>
    <w:rsid w:val="003B443A"/>
  </w:style>
  <w:style w:type="paragraph" w:customStyle="1" w:styleId="3D27CF2304AF4AA3A8E6AA5F835F4F1D">
    <w:name w:val="3D27CF2304AF4AA3A8E6AA5F835F4F1D"/>
    <w:rsid w:val="00584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F4D3E3-F15E-4199-8C4C-B3365AFFADDA}">
  <we:reference id="f78a3046-9e99-4300-aa2b-5814002b01a2" version="1.46.0.0" store="EXCatalog" storeType="EXCatalog"/>
  <we:alternateReferences>
    <we:reference id="WA104382081" version="1.46.0.0" store="es-ES" storeType="OMEX"/>
  </we:alternateReferences>
  <we:properties>
    <we:property name="MENDELEY_CITATIONS" value="[{&quot;citationID&quot;:&quot;MENDELEY_CITATION_b86d2964-7426-4bbd-84b3-94eb84ff257c&quot;,&quot;properties&quot;:{&quot;noteIndex&quot;:0},&quot;isEdited&quot;:false,&quot;manualOverride&quot;:{&quot;isManuallyOverridden&quot;:false,&quot;citeprocText&quot;:&quot;(WHO, 2015)&quot;,&quot;manualOverrideText&quot;:&quot;&quot;},&quot;citationTag&quot;:&quot;MENDELEY_CITATION_v3_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&quot;,&quot;citationItems&quot;:[{&quot;id&quot;:&quot;08dd0494-841b-3c81-8b8a-614484d5d8b4&quot;,&quot;itemData&quot;:{&quot;type&quot;:&quot;report&quot;,&quot;id&quot;:&quot;08dd0494-841b-3c81-8b8a-614484d5d8b4&quot;,&quot;title&quot;:&quot;WHO ESTIMATES OF THE GLOBAL BURDEN OF FOODBORNE DISEASES&quot;,&quot;author&quot;:[{&quot;family&quot;:&quot;WHO&quot;,&quot;given&quot;:&quot;&quot;,&quot;parse-names&quot;:false,&quot;dropping-particle&quot;:&quot;&quot;,&quot;non-dropping-particle&quot;:&quot;&quot;}],&quot;URL&quot;:&quot;http://www.who.int/foodsafety/areas_work/foodborne-diseases/ferg/en/&quot;,&quot;issued&quot;:{&quot;date-parts&quot;:[[2015]]},&quot;number-of-pages&quot;:&quot;1-2&quot;,&quot;container-title-short&quot;:&quot;&quot;},&quot;isTemporary&quot;:false}]},{&quot;citationID&quot;:&quot;MENDELEY_CITATION_b164a5a6-5c83-45d8-bb46-eb2aa8c7d7c9&quot;,&quot;properties&quot;:{&quot;noteIndex&quot;:0},&quot;isEdited&quot;:false,&quot;manualOverride&quot;:{&quot;isManuallyOverridden&quot;:false,&quot;citeprocText&quot;:&quot;(Mejía et al., 2020a)&quot;,&quot;manualOverrideText&quot;:&quot;&quot;},&quot;citationTag&quot;:&quot;MENDELEY_CITATION_v3_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&quot;,&quot;citationItems&quot;:[{&quot;id&quot;:&quot;c5d98ca7-0751-370d-8ab4-4ee205bf23af&quot;,&quot;itemData&quot;:{&quot;type&quot;:&quot;article-journal&quot;,&quot;id&quot;:&quot;c5d98ca7-0751-370d-8ab4-4ee205bf23af&quot;,&quot;title&quot;:&quot;Genomic Epidemiology of Salmonella Infantis in Ecuador: From Poultry Farms to Human Infections&quot;,&quot;author&quot;:[{&quot;family&quot;:&quot;Mejía&quot;,&quot;given&quot;:&quot;Lorena&quot;,&quot;parse-names&quot;:false,&quot;dropping-particle&quot;:&quot;&quot;,&quot;non-dropping-particle&quot;:&quot;&quot;},{&quot;family&quot;:&quot;Medina&quot;,&quot;given&quot;:&quot;José Luis&quot;,&quot;parse-names&quot;:false,&quot;dropping-particle&quot;:&quot;&quot;,&quot;non-dropping-particle&quot;:&quot;&quot;},{&quot;family&quot;:&quot;Bayas&quot;,&quot;given&quot;:&quot;Rosa&quot;,&quot;parse-names&quot;:false,&quot;dropping-particle&quot;:&quot;&quot;,&quot;non-dropping-particle&quot;:&quot;&quot;},{&quot;family&quot;:&quot;Salazar&quot;,&quot;given&quot;:&quot;Carolina Satan&quot;,&quot;parse-names&quot;:false,&quot;dropping-particle&quot;:&quot;&quot;,&quot;non-dropping-particle&quot;:&quot;&quot;},{&quot;family&quot;:&quot;Villavicencio&quot;,&quot;given&quot;:&quot;Fernando&quot;,&quot;parse-names&quot;:false,&quot;dropping-particle&quot;:&quot;&quot;,&quot;non-dropping-particle&quot;:&quot;&quot;},{&quot;family&quot;:&quot;Zapata&quot;,&quot;given&quot;:&quot;Sonia&quot;,&quot;parse-names&quot;:false,&quot;dropping-particle&quot;:&quot;&quot;,&quot;non-dropping-particle&quot;:&quot;&quot;},{&quot;family&quot;:&quot;Matheu&quot;,&quot;given&quot;:&quot;Jorge&quot;,&quot;parse-names&quot;:false,&quot;dropping-particle&quot;:&quot;&quot;,&quot;non-dropping-particle&quot;:&quot;&quot;},{&quot;family&quot;:&quot;Wagenaar&quot;,&quot;given&quot;:&quot;Jaap A.&quot;,&quot;parse-names&quot;:false,&quot;dropping-particle&quot;:&quot;&quot;,&quot;non-dropping-particle&quot;:&quot;&quot;},{&quot;family&quot;:&quot;González-Candelas&quot;,&quot;given&quot;:&quot;Fernando&quot;,&quot;parse-names&quot;:false,&quot;dropping-particle&quot;:&quot;&quot;,&quot;non-dropping-particle&quot;:&quot;&quot;},{&quot;family&quot;:&quot;Vinueza-Burgos&quot;,&quot;given&quot;:&quot;Christian&quot;,&quot;parse-names&quot;:false,&quot;dropping-particle&quot;:&quot;&quot;,&quot;non-dropping-particle&quot;:&quot;&quot;}],&quot;container-title&quot;:&quot;Frontiers in Veterinary Science&quot;,&quot;DOI&quot;:&quot;10.3389/fvets.2020.547891&quot;,&quot;ISSN&quot;:&quot;22971769&quot;,&quot;issued&quot;:{&quot;date-parts&quot;:[[2020,9,29]]},&quot;abstract&quot;:&quot;Salmonella enterica is one of the most important foodborne pathogens around the world. In the last years, S. enterica serovar Infantis has become an important emerging pathogen in many countries, often as multidrug resistant clones. To understand the importance of S. enterica in the broiler industry in Ecuador, we performed a study based on phenotypic and WGS data of isolates from poultry farms, chicken carcasses and humans. We showed a high prevalence of S. enterica in poultry farms (41.4%) and chicken carcasses (55.5%), but a low prevalence (1.98%) in human samples. S. Infantis was shown to be the most prevalent serovar with a 98.2, 97.8, and 50% in farms, foods, and humans, respectively, presenting multidrug resistant patterns. All sequenced S. Infantis isolates belonged to ST32. For the first time, a pESI-related megaplasmid was identified in Ecuadorian samples. This plasmid contains genes of antimicrobial resistance, virulence factors, and environmental stress tolerance. Genomic analysis showed a low divergence of S. Infantis strains in the three analyzed components. The results from this study provide important information about genetic elements that may help understand the molecular epidemiology of S. Infantis in Ecuador.&quot;,&quot;publisher&quot;:&quot;Frontiers Media S.A.&quot;,&quot;volume&quot;:&quot;7&quot;,&quot;container-title-short&quot;:&quot;Front Vet Sci&quot;},&quot;isTemporary&quot;:false}]},{&quot;citationID&quot;:&quot;MENDELEY_CITATION_ed6fdf03-a86f-4480-a0b1-0dab11ecf6ef&quot;,&quot;properties&quot;:{&quot;noteIndex&quot;:0},&quot;isEdited&quot;:false,&quot;manualOverride&quot;:{&quot;isManuallyOverridden&quot;:true,&quot;citeprocText&quot;:&quot;(Sánchez A. et al., 2019)&quot;,&quot;manualOverrideText&quot;:&quot;(Sánchez et al., 2019)&quot;},&quot;citationTag&quot;:&quot;MENDELEY_CITATION_v3_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&quot;,&quot;citationItems&quot;:[{&quot;id&quot;:&quot;be3eea6d-6854-3c07-9da5-1e53d86dfdc2&quot;,&quot;itemData&quot;:{&quot;type&quot;:&quot;article-journal&quot;,&quot;id&quot;:&quot;be3eea6d-6854-3c07-9da5-1e53d86dfdc2&quot;,&quot;title&quot;:&quot;Sector avícola Ecuador&quot;,&quot;author&quot;:[{&quot;family&quot;:&quot;Sánchez A.&quot;,&quot;given&quot;:&quot;&quot;,&quot;parse-names&quot;:false,&quot;dropping-particle&quot;:&quot;&quot;,&quot;non-dropping-particle&quot;:&quot;&quot;},{&quot;family&quot;:&quot;Vayas Tatiana&quot;,&quot;given&quot;:&quot;&quot;,&quot;parse-names&quot;:false,&quot;dropping-particle&quot;:&quot;&quot;,&quot;non-dropping-particle&quot;:&quot;&quot;},{&quot;family&quot;:&quot;Mayorga Fernando&quot;,&quot;given&quot;:&quot;&quot;,&quot;parse-names&quot;:false,&quot;dropping-particle&quot;:&quot;&quot;,&quot;non-dropping-particle&quot;:&quot;&quot;},{&quot;family&quot;:&quot;Freire Carolina&quot;,&quot;given&quot;:&quot;&quot;,&quot;parse-names&quot;:false,&quot;dropping-particle&quot;:&quot;&quot;,&quot;non-dropping-particle&quot;:&quot;&quot;}],&quot;issued&quot;:{&quot;date-parts&quot;:[[2019]]},&quot;page&quot;:&quot;1-4&quot;,&quot;container-title-short&quot;:&quot;&quot;},&quot;isTemporary&quot;:false}]},{&quot;citationID&quot;:&quot;MENDELEY_CITATION_1591038f-9e82-498e-b6e5-d9a371107e66&quot;,&quot;properties&quot;:{&quot;noteIndex&quot;:0},&quot;isEdited&quot;:false,&quot;manualOverride&quot;:{&quot;isManuallyOverridden&quot;:true,&quot;citeprocText&quot;:&quot;(Mejía et al., 2020a)&quot;,&quot;manualOverrideText&quot;:&quot;(Mejía et al., 2020;&quot;},&quot;citationTag&quot;:&quot;MENDELEY_CITATION_v3_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&quot;,&quot;citationItems&quot;:[{&quot;id&quot;:&quot;c5d98ca7-0751-370d-8ab4-4ee205bf23af&quot;,&quot;itemData&quot;:{&quot;type&quot;:&quot;article-journal&quot;,&quot;id&quot;:&quot;c5d98ca7-0751-370d-8ab4-4ee205bf23af&quot;,&quot;title&quot;:&quot;Genomic Epidemiology of Salmonella Infantis in Ecuador: From Poultry Farms to Human Infections&quot;,&quot;author&quot;:[{&quot;family&quot;:&quot;Mejía&quot;,&quot;given&quot;:&quot;Lorena&quot;,&quot;parse-names&quot;:false,&quot;dropping-particle&quot;:&quot;&quot;,&quot;non-dropping-particle&quot;:&quot;&quot;},{&quot;family&quot;:&quot;Medina&quot;,&quot;given&quot;:&quot;José Luis&quot;,&quot;parse-names&quot;:false,&quot;dropping-particle&quot;:&quot;&quot;,&quot;non-dropping-particle&quot;:&quot;&quot;},{&quot;family&quot;:&quot;Bayas&quot;,&quot;given&quot;:&quot;Rosa&quot;,&quot;parse-names&quot;:false,&quot;dropping-particle&quot;:&quot;&quot;,&quot;non-dropping-particle&quot;:&quot;&quot;},{&quot;family&quot;:&quot;Salazar&quot;,&quot;given&quot;:&quot;Carolina Satan&quot;,&quot;parse-names&quot;:false,&quot;dropping-particle&quot;:&quot;&quot;,&quot;non-dropping-particle&quot;:&quot;&quot;},{&quot;family&quot;:&quot;Villavicencio&quot;,&quot;given&quot;:&quot;Fernando&quot;,&quot;parse-names&quot;:false,&quot;dropping-particle&quot;:&quot;&quot;,&quot;non-dropping-particle&quot;:&quot;&quot;},{&quot;family&quot;:&quot;Zapata&quot;,&quot;given&quot;:&quot;Sonia&quot;,&quot;parse-names&quot;:false,&quot;dropping-particle&quot;:&quot;&quot;,&quot;non-dropping-particle&quot;:&quot;&quot;},{&quot;family&quot;:&quot;Matheu&quot;,&quot;given&quot;:&quot;Jorge&quot;,&quot;parse-names&quot;:false,&quot;dropping-particle&quot;:&quot;&quot;,&quot;non-dropping-particle&quot;:&quot;&quot;},{&quot;family&quot;:&quot;Wagenaar&quot;,&quot;given&quot;:&quot;Jaap A.&quot;,&quot;parse-names&quot;:false,&quot;dropping-particle&quot;:&quot;&quot;,&quot;non-dropping-particle&quot;:&quot;&quot;},{&quot;family&quot;:&quot;González-Candelas&quot;,&quot;given&quot;:&quot;Fernando&quot;,&quot;parse-names&quot;:false,&quot;dropping-particle&quot;:&quot;&quot;,&quot;non-dropping-particle&quot;:&quot;&quot;},{&quot;family&quot;:&quot;Vinueza-Burgos&quot;,&quot;given&quot;:&quot;Christian&quot;,&quot;parse-names&quot;:false,&quot;dropping-particle&quot;:&quot;&quot;,&quot;non-dropping-particle&quot;:&quot;&quot;}],&quot;container-title&quot;:&quot;Frontiers in Veterinary Science&quot;,&quot;DOI&quot;:&quot;10.3389/fvets.2020.547891&quot;,&quot;ISSN&quot;:&quot;22971769&quot;,&quot;issued&quot;:{&quot;date-parts&quot;:[[2020,9,29]]},&quot;abstract&quot;:&quot;Salmonella enterica is one of the most important foodborne pathogens around the world. In the last years, S. enterica serovar Infantis has become an important emerging pathogen in many countries, often as multidrug resistant clones. To understand the importance of S. enterica in the broiler industry in Ecuador, we performed a study based on phenotypic and WGS data of isolates from poultry farms, chicken carcasses and humans. We showed a high prevalence of S. enterica in poultry farms (41.4%) and chicken carcasses (55.5%), but a low prevalence (1.98%) in human samples. S. Infantis was shown to be the most prevalent serovar with a 98.2, 97.8, and 50% in farms, foods, and humans, respectively, presenting multidrug resistant patterns. All sequenced S. Infantis isolates belonged to ST32. For the first time, a pESI-related megaplasmid was identified in Ecuadorian samples. This plasmid contains genes of antimicrobial resistance, virulence factors, and environmental stress tolerance. Genomic analysis showed a low divergence of S. Infantis strains in the three analyzed components. The results from this study provide important information about genetic elements that may help understand the molecular epidemiology of S. Infantis in Ecuador.&quot;,&quot;publisher&quot;:&quot;Frontiers Media S.A.&quot;,&quot;volume&quot;:&quot;7&quot;,&quot;container-title-short&quot;:&quot;Front Vet Sci&quot;},&quot;isTemporary&quot;:false}]},{&quot;citationID&quot;:&quot;MENDELEY_CITATION_b70c6fe9-2beb-4630-990d-cb7677a6c998&quot;,&quot;properties&quot;:{&quot;noteIndex&quot;:0},&quot;isEdited&quot;:false,&quot;manualOverride&quot;:{&quot;isManuallyOverridden&quot;:true,&quot;citeprocText&quot;:&quot;(Mejía et al., 2020a; OMS, 2020)&quot;,&quot;manualOverrideText&quot;:&quot;OMS, 2020).&quot;},&quot;citationTag&quot;:&quot;MENDELEY_CITATION_v3_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&quot;,&quot;citationItems&quot;:[{&quot;id&quot;:&quot;d3de9fc7-58f8-3d6d-97f0-bb59a32780aa&quot;,&quot;itemData&quot;:{&quot;type&quot;:&quot;report&quot;,&quot;id&quot;:&quot;d3de9fc7-58f8-3d6d-97f0-bb59a32780aa&quot;,&quot;title&quot;:&quot;Inocuidad de los alimentos&quot;,&quot;author&quot;:[{&quot;family&quot;:&quot;OMS&quot;,&quot;given&quot;:&quot;&quot;,&quot;parse-names&quot;:false,&quot;dropping-particle&quot;:&quot;&quot;,&quot;non-dropping-particle&quot;:&quot;&quot;}],&quot;URL&quot;:&quot;https://www.who.int/es/news-room/fact-sheets/detail/food-safety&quot;,&quot;issued&quot;:{&quot;date-parts&quot;:[[2020]]},&quot;number-of-pages&quot;:&quot;1-7&quot;,&quot;abstract&quot;:&quot;30 de abril de 2020 English ‫اﻟﻌرﺑﻲ‬ ‫ة‬ 中文 Français Русский El acceso a alimentos inocuos y nutritivos en cantidad suficiente es fundamental para mantener la vida y fomentar la buena salud. Los alimentos insalubres que contienen bacterias, virus, parásitos o sustancias químicas nocivas causan más de 200 enfermedades, que van desde la diarrea hasta el cáncer. Se estima que cada año enferman en el mundo unos 600 millones de personas-casi 1 de cada 10 habitantes-por ingerir alimentos contaminados y que 420 000 mueren por esta misma causa, con la consiguiente pérdida de 33 millones de años de vida ajustados en función de la discapacidad. Todos los años se pierden US$ 110 000 millones en productividad y gastos médicos a causa de los alimentos insalubres en los países de ingresos bajos y medianos. Los niños menores de 5 años soportan un 40% de la carga atribuible a las enfermedades de transmisión alimentaria, que provocan cada año 125 000 defunciones en este grupo de edad. Las infecciones diarreicas, que son las más comúnmente asociadas al consumo de alimentos contaminados, hacen enfermar cada año a unos 550 millones de personas y provocan 230 000 muertes. La inocuidad de los alimentos, la nutrición y la seguridad alimentaria están inextricablemente relacionadas. Los alimentos insalubres generan un círculo vicioso de enfermedad y malnutrición, que afecta especialmente a los lactantes, los niños pequeños, los ancianos y los enfermos. Al ejercer una presión excesiva en los sistemas de atención de la salud, las enfermedades transmitidas por los alimentos obstaculizan el desarrollo económico y social, y perjudican a las economías nacionales, al turismo y al comercio. En la actualidad, las cadenas de suministro de alimentos atraviesan numerosas fronteras nacionales. La buena colaboración entre los gobiernos, los productores y los consumidores contribuye a garantizar la inocuidad de los alimentos. Datos y cifras&quot;,&quot;container-title-short&quot;:&quot;&quot;},&quot;isTemporary&quot;:false},{&quot;id&quot;:&quot;c5d98ca7-0751-370d-8ab4-4ee205bf23af&quot;,&quot;itemData&quot;:{&quot;type&quot;:&quot;article-journal&quot;,&quot;id&quot;:&quot;c5d98ca7-0751-370d-8ab4-4ee205bf23af&quot;,&quot;title&quot;:&quot;Genomic Epidemiology of Salmonella Infantis in Ecuador: From Poultry Farms to Human Infections&quot;,&quot;author&quot;:[{&quot;family&quot;:&quot;Mejía&quot;,&quot;given&quot;:&quot;Lorena&quot;,&quot;parse-names&quot;:false,&quot;dropping-particle&quot;:&quot;&quot;,&quot;non-dropping-particle&quot;:&quot;&quot;},{&quot;family&quot;:&quot;Medina&quot;,&quot;given&quot;:&quot;José Luis&quot;,&quot;parse-names&quot;:false,&quot;dropping-particle&quot;:&quot;&quot;,&quot;non-dropping-particle&quot;:&quot;&quot;},{&quot;family&quot;:&quot;Bayas&quot;,&quot;given&quot;:&quot;Rosa&quot;,&quot;parse-names&quot;:false,&quot;dropping-particle&quot;:&quot;&quot;,&quot;non-dropping-particle&quot;:&quot;&quot;},{&quot;family&quot;:&quot;Salazar&quot;,&quot;given&quot;:&quot;Carolina Satan&quot;,&quot;parse-names&quot;:false,&quot;dropping-particle&quot;:&quot;&quot;,&quot;non-dropping-particle&quot;:&quot;&quot;},{&quot;family&quot;:&quot;Villavicencio&quot;,&quot;given&quot;:&quot;Fernando&quot;,&quot;parse-names&quot;:false,&quot;dropping-particle&quot;:&quot;&quot;,&quot;non-dropping-particle&quot;:&quot;&quot;},{&quot;family&quot;:&quot;Zapata&quot;,&quot;given&quot;:&quot;Sonia&quot;,&quot;parse-names&quot;:false,&quot;dropping-particle&quot;:&quot;&quot;,&quot;non-dropping-particle&quot;:&quot;&quot;},{&quot;family&quot;:&quot;Matheu&quot;,&quot;given&quot;:&quot;Jorge&quot;,&quot;parse-names&quot;:false,&quot;dropping-particle&quot;:&quot;&quot;,&quot;non-dropping-particle&quot;:&quot;&quot;},{&quot;family&quot;:&quot;Wagenaar&quot;,&quot;given&quot;:&quot;Jaap A.&quot;,&quot;parse-names&quot;:false,&quot;dropping-particle&quot;:&quot;&quot;,&quot;non-dropping-particle&quot;:&quot;&quot;},{&quot;family&quot;:&quot;González-Candelas&quot;,&quot;given&quot;:&quot;Fernando&quot;,&quot;parse-names&quot;:false,&quot;dropping-particle&quot;:&quot;&quot;,&quot;non-dropping-particle&quot;:&quot;&quot;},{&quot;family&quot;:&quot;Vinueza-Burgos&quot;,&quot;given&quot;:&quot;Christian&quot;,&quot;parse-names&quot;:false,&quot;dropping-particle&quot;:&quot;&quot;,&quot;non-dropping-particle&quot;:&quot;&quot;}],&quot;container-title&quot;:&quot;Frontiers in Veterinary Science&quot;,&quot;DOI&quot;:&quot;10.3389/fvets.2020.547891&quot;,&quot;ISSN&quot;:&quot;22971769&quot;,&quot;issued&quot;:{&quot;date-parts&quot;:[[2020,9,29]]},&quot;abstract&quot;:&quot;Salmonella enterica is one of the most important foodborne pathogens around the world. In the last years, S. enterica serovar Infantis has become an important emerging pathogen in many countries, often as multidrug resistant clones. To understand the importance of S. enterica in the broiler industry in Ecuador, we performed a study based on phenotypic and WGS data of isolates from poultry farms, chicken carcasses and humans. We showed a high prevalence of S. enterica in poultry farms (41.4%) and chicken carcasses (55.5%), but a low prevalence (1.98%) in human samples. S. Infantis was shown to be the most prevalent serovar with a 98.2, 97.8, and 50% in farms, foods, and humans, respectively, presenting multidrug resistant patterns. All sequenced S. Infantis isolates belonged to ST32. For the first time, a pESI-related megaplasmid was identified in Ecuadorian samples. This plasmid contains genes of antimicrobial resistance, virulence factors, and environmental stress tolerance. Genomic analysis showed a low divergence of S. Infantis strains in the three analyzed components. The results from this study provide important information about genetic elements that may help understand the molecular epidemiology of S. Infantis in Ecuador.&quot;,&quot;publisher&quot;:&quot;Frontiers Media S.A.&quot;,&quot;volume&quot;:&quot;7&quot;,&quot;container-title-short&quot;:&quot;Front Vet Sci&quot;},&quot;isTemporary&quot;:false}]},{&quot;citationID&quot;:&quot;MENDELEY_CITATION_3607b993-1649-4a16-81a3-9fa108b19e46&quot;,&quot;properties&quot;:{&quot;noteIndex&quot;:0},&quot;isEdited&quot;:false,&quot;manualOverride&quot;:{&quot;isManuallyOverridden&quot;:false,&quot;citeprocText&quot;:&quot;(OMS, 2020)&quot;,&quot;manualOverrideText&quot;:&quot;&quot;},&quot;citationTag&quot;:&quot;MENDELEY_CITATION_v3_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&quot;,&quot;citationItems&quot;:[{&quot;id&quot;:&quot;d3de9fc7-58f8-3d6d-97f0-bb59a32780aa&quot;,&quot;itemData&quot;:{&quot;type&quot;:&quot;report&quot;,&quot;id&quot;:&quot;d3de9fc7-58f8-3d6d-97f0-bb59a32780aa&quot;,&quot;title&quot;:&quot;Inocuidad de los alimentos&quot;,&quot;author&quot;:[{&quot;family&quot;:&quot;OMS&quot;,&quot;given&quot;:&quot;&quot;,&quot;parse-names&quot;:false,&quot;dropping-particle&quot;:&quot;&quot;,&quot;non-dropping-particle&quot;:&quot;&quot;}],&quot;URL&quot;:&quot;https://www.who.int/es/news-room/fact-sheets/detail/food-safety&quot;,&quot;issued&quot;:{&quot;date-parts&quot;:[[2020]]},&quot;number-of-pages&quot;:&quot;1-7&quot;,&quot;abstract&quot;:&quot;30 de abril de 2020 English ‫اﻟﻌرﺑﻲ‬ ‫ة‬ 中文 Français Русский El acceso a alimentos inocuos y nutritivos en cantidad suficiente es fundamental para mantener la vida y fomentar la buena salud. Los alimentos insalubres que contienen bacterias, virus, parásitos o sustancias químicas nocivas causan más de 200 enfermedades, que van desde la diarrea hasta el cáncer. Se estima que cada año enferman en el mundo unos 600 millones de personas-casi 1 de cada 10 habitantes-por ingerir alimentos contaminados y que 420 000 mueren por esta misma causa, con la consiguiente pérdida de 33 millones de años de vida ajustados en función de la discapacidad. Todos los años se pierden US$ 110 000 millones en productividad y gastos médicos a causa de los alimentos insalubres en los países de ingresos bajos y medianos. Los niños menores de 5 años soportan un 40% de la carga atribuible a las enfermedades de transmisión alimentaria, que provocan cada año 125 000 defunciones en este grupo de edad. Las infecciones diarreicas, que son las más comúnmente asociadas al consumo de alimentos contaminados, hacen enfermar cada año a unos 550 millones de personas y provocan 230 000 muertes. La inocuidad de los alimentos, la nutrición y la seguridad alimentaria están inextricablemente relacionadas. Los alimentos insalubres generan un círculo vicioso de enfermedad y malnutrición, que afecta especialmente a los lactantes, los niños pequeños, los ancianos y los enfermos. Al ejercer una presión excesiva en los sistemas de atención de la salud, las enfermedades transmitidas por los alimentos obstaculizan el desarrollo económico y social, y perjudican a las economías nacionales, al turismo y al comercio. En la actualidad, las cadenas de suministro de alimentos atraviesan numerosas fronteras nacionales. La buena colaboración entre los gobiernos, los productores y los consumidores contribuye a garantizar la inocuidad de los alimentos. Datos y cifras&quot;,&quot;container-title-short&quot;:&quot;&quot;},&quot;isTemporary&quot;:false}]},{&quot;citationID&quot;:&quot;MENDELEY_CITATION_0644a962-f7d3-4611-be07-e6c791383cd2&quot;,&quot;properties&quot;:{&quot;noteIndex&quot;:0},&quot;isEdited&quot;:false,&quot;manualOverride&quot;:{&quot;isManuallyOverridden&quot;:false,&quot;citeprocText&quot;:&quot;(Redweik et al., 2020)&quot;,&quot;manualOverrideText&quot;:&quot;&quot;},&quot;citationTag&quot;:&quot;MENDELEY_CITATION_v3_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&quot;,&quot;citationItems&quot;:[{&quot;id&quot;:&quot;457e177b-227b-3b6d-a0ae-7140cfebfa64&quot;,&quot;itemData&quot;:{&quot;type&quot;:&quot;article-journal&quot;,&quot;id&quot;:&quot;457e177b-227b-3b6d-a0ae-7140cfebfa64&quot;,&quot;title&quot;:&quot;Protection against avian pathogenic Escherichia coli and Salmonella Kentucky exhibited in chickens given both probiotics and live Salmonella vaccine&quot;,&quot;author&quot;:[{&quot;family&quot;:&quot;Redweik&quot;,&quot;given&quot;:&quot;Graham A.J.&quot;,&quot;parse-names&quot;:false,&quot;dropping-particle&quot;:&quot;&quot;,&quot;non-dropping-particle&quot;:&quot;&quot;},{&quot;family&quot;:&quot;Stromberg&quot;,&quot;given&quot;:&quot;Zachary R.&quot;,&quot;parse-names&quot;:false,&quot;dropping-particle&quot;:&quot;&quot;,&quot;non-dropping-particle&quot;:&quot;&quot;},{&quot;family&quot;:&quot;Goor&quot;,&quot;given&quot;:&quot;Angelica&quot;,&quot;parse-names&quot;:false,&quot;dropping-particle&quot;:&quot;&quot;,&quot;non-dropping-particle&quot;:&quot;van&quot;},{&quot;family&quot;:&quot;Mellata&quot;,&quot;given&quot;:&quot;Melha&quot;,&quot;parse-names&quot;:false,&quot;dropping-particle&quot;:&quot;&quot;,&quot;non-dropping-particle&quot;:&quot;&quot;}],&quot;container-title&quot;:&quot;Poultry Science&quot;,&quot;DOI&quot;:&quot;10.1016/j.psj.2019.10.038&quot;,&quot;ISSN&quot;:&quot;15253171&quot;,&quot;PMID&quot;:&quot;32029160&quot;,&quot;issued&quot;:{&quot;date-parts&quot;:[[2020,2,1]]},&quot;page&quot;:&quot;752-762&quot;,&quot;abstract&quot;:&quot;Commercial poultry farms are increasingly threatened by bacterial infections from avian pathogenic Escherichia coli (APEC) and broad-host Salmonella serovars. Recombinant attenuated Salmonella vaccines (RASV) elicit cross-reactive immune responses against APEC in chickens; however, assessment of broad protection is lacking. Probiotics boost chicken immunity and improve vaccination responses. The objective of this study was to determine whether the RASV, the probiotics, or their combination had protection against APEC and Salmonella. White Leghorn chicks were randomly placed into 4 groups: no treatment (CON), probiotics (PRO), RASV (VAX), or both prophylactics (P + V). Chicks in the PRO and P + V groups were fed probiotics daily, beginning at the age of 1-day-old. Chicks in the P + V and VAX groups were orally inoculated with RASV at the age of 4 D and boosted 2 wks later. Total and antigen-specific IgY responses to Salmonella (lipolysaccharide [LPS]) and E. coli (IroN and IutA) were measured in serum samples via ELISA. Bactericidal potential of both serum and blood against 42 APEC isolates comprising 25 serotypes was assessed in vitro. In vivo protection against APEC was evaluated by air sac challenge with APEC χ7122 (O78:K80), gross pathological lesions were scored, and bacterial loads were enumerated. In a second similar study, birds were orally challenged with S. Kentucky (CVM29188), and feces were enumerated for Salmonella at multiple time points. Vaccination elicited significant LPS-specific antibodies regardless of probiotics (P &lt; 0.0001). Chicks in the P + V group demonstrated increased blood and serum bactericidal abilities against multiple APEC strains in vitro compared with the CON group. Following χ7122 challenge, P+V birds had less APEC in their blood (P &lt; 0.001) and lower signs of airsacculitis (P &lt; 0.01) and pericarditis/perihepatitis (P &lt; 0.05) than CON birds. Finally, only P + V birds were negative for fecal Salmonella at all time points. This study shows this combination treatment may be a feasible method to reduce infection by APEC and Salmonella in chickens.&quot;,&quot;publisher&quot;:&quot;Elsevier Inc.&quot;,&quot;issue&quot;:&quot;2&quot;,&quot;volume&quot;:&quot;99&quot;,&quot;container-title-short&quot;:&quot;Poult Sci&quot;},&quot;isTemporary&quot;:false}]},{&quot;citationID&quot;:&quot;MENDELEY_CITATION_875c3276-d4a0-4b00-87e9-f74df9a9132f&quot;,&quot;properties&quot;:{&quot;noteIndex&quot;:0},&quot;isEdited&quot;:false,&quot;manualOverride&quot;:{&quot;isManuallyOverridden&quot;:true,&quot;citeprocText&quot;:&quot;(Camacho et al., 2019)&quot;,&quot;manualOverrideText&quot;:&quot;(Camacho et al., 2019).&quot;},&quot;citationTag&quot;:&quot;MENDELEY_CITATION_v3_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&quot;,&quot;citationItems&quot;:[{&quot;id&quot;:&quot;c426e0c6-a1ca-370a-add5-2aa77c23a38f&quot;,&quot;itemData&quot;:{&quot;type&quot;:&quot;article&quot;,&quot;id&quot;:&quot;c426e0c6-a1ca-370a-add5-2aa77c23a38f&quot;,&quot;title&quot;:&quot;Potential industrial applications and commercialization of microalgae in the functional food and feed industries: A short review&quot;,&quot;author&quot;:[{&quot;family&quot;:&quot;Camacho&quot;,&quot;given&quot;:&quot;Franciele&quot;,&quot;parse-names&quot;:false,&quot;dropping-particle&quot;:&quot;&quot;,&quot;non-dropping-particle&quot;:&quot;&quot;},{&quot;family&quot;:&quot;Macedo&quot;,&quot;given&quot;:&quot;Angela&quot;,&quot;parse-names&quot;:false,&quot;dropping-particle&quot;:&quot;&quot;,&quot;non-dropping-particle&quot;:&quot;&quot;},{&quot;family&quot;:&quot;Malcata&quot;,&quot;given&quot;:&quot;Francisco&quot;,&quot;parse-names&quot;:false,&quot;dropping-particle&quot;:&quot;&quot;,&quot;non-dropping-particle&quot;:&quot;&quot;}],&quot;container-title&quot;:&quot;Marine Drugs&quot;,&quot;DOI&quot;:&quot;10.3390/md17060312&quot;,&quot;ISSN&quot;:&quot;16603397&quot;,&quot;PMID&quot;:&quot;31141887&quot;,&quot;issued&quot;:{&quot;date-parts&quot;:[[2019]]},&quot;abstract&quot;:&quot;Bioactive compounds, e.g., protein, polyunsaturated fatty acids, carotenoids, vitamins and minerals, found in commercial form of microalgal biomass (e.g., powder, flour, liquid, oil, tablet, or capsule forms) may play important roles in functional food (e.g., dairy products, desserts, pastas, oil-derivatives, or supplements) or feed (for cattle, poultry, shellfish, and fish) with favorable outcomes upon human health, including antioxidant, anti-inflammatory, antimicrobial, and antiviral effects, as well as prevention of gastric ulcers, constipation, anemia, diabetes, and hypertension. However, scale up remains a major challenge before commercial competitiveness is attained. Notwithstanding the odds, a few companies have already overcome market constraints, and are successfully selling extracts of microalgae as colorant, or supplement for food and feed industries. Strong scientific evidence of probiotic roles of microalgae in humans is still lacking, while scarce studies have concluded on probiotic activity in marine animals upon ingestion. Limitations in culture harvesting and shelf life extension have indeed constrained commercial viability. There are, however, scattered pieces of evidence that microalgae play prebiotic roles, owing to their richness in oligosaccharides-hardly fermented by other members of the intestinal microbiota, or digested throughout the gastrointestinal tract of humans/animals for that matter. However, consistent applications exist only in the dairy industry and aquaculture. Despite the underlying potential in formulation of functional food/feed, extensive research and development efforts are still required before microalgae at large become a commercial reality in food and feed formulation.&quot;,&quot;publisher&quot;:&quot;MDPI AG&quot;,&quot;issue&quot;:&quot;6&quot;,&quot;volume&quot;:&quot;17&quot;,&quot;container-title-short&quot;:&quot;Mar Drugs&quot;},&quot;isTemporary&quot;:false}]},{&quot;citationID&quot;:&quot;MENDELEY_CITATION_12ca07c4-1dda-4e96-8de4-fe1c4ae9a841&quot;,&quot;properties&quot;:{&quot;noteIndex&quot;:0},&quot;isEdited&quot;:false,&quot;manualOverride&quot;:{&quot;isManuallyOverridden&quot;:false,&quot;citeprocText&quot;:&quot;(J. M. Herrera et al., 2018; Redweik et al., 2020)&quot;,&quot;manualOverrideText&quot;:&quot;&quot;},&quot;citationTag&quot;:&quot;MENDELEY_CITATION_v3_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&quot;,&quot;citationItems&quot;:[{&quot;id&quot;:&quot;75de9bac-4934-32e5-bdf4-9c64d0eee002&quot;,&quot;itemData&quot;:{&quot;type&quot;:&quot;report&quot;,&quot;id&quot;:&quot;75de9bac-4934-32e5-bdf4-9c64d0eee002&quot;,&quot;title&quot;:&quot;Evaluación de la protección conferida por Lactobacillus reuteri como probiótico en pollos mediante histomorfometría intestinal.&quot;,&quot;author&quot;:[{&quot;family&quot;:&quot;Herrera&quot;,&quot;given&quot;:&quot;Juan Manuel&quot;,&quot;parse-names&quot;:false,&quot;dropping-particle&quot;:&quot;&quot;,&quot;non-dropping-particle&quot;:&quot;&quot;},{&quot;family&quot;:&quot;Huberman&quot;,&quot;given&quot;:&quot;Yosef&quot;,&quot;parse-names&quot;:false,&quot;dropping-particle&quot;:&quot;&quot;,&quot;non-dropping-particle&quot;:&quot;&quot;},{&quot;family&quot;:&quot;Felipe&quot;,&quot;given&quot;:&quot;Antonio&quot;,&quot;parse-names&quot;:false,&quot;dropping-particle&quot;:&quot;&quot;,&quot;non-dropping-particle&quot;:&quot;&quot;}],&quot;issued&quot;:{&quot;date-parts&quot;:[[2018]]},&quot;publisher-place&quot;:&quot;Tandil&quot;,&quot;number-of-pages&quot;:&quot;50-70&quot;,&quot;container-title-short&quot;:&quot;&quot;},&quot;isTemporary&quot;:false},{&quot;id&quot;:&quot;457e177b-227b-3b6d-a0ae-7140cfebfa64&quot;,&quot;itemData&quot;:{&quot;type&quot;:&quot;article-journal&quot;,&quot;id&quot;:&quot;457e177b-227b-3b6d-a0ae-7140cfebfa64&quot;,&quot;title&quot;:&quot;Protection against avian pathogenic Escherichia coli and Salmonella Kentucky exhibited in chickens given both probiotics and live Salmonella vaccine&quot;,&quot;author&quot;:[{&quot;family&quot;:&quot;Redweik&quot;,&quot;given&quot;:&quot;Graham A.J.&quot;,&quot;parse-names&quot;:false,&quot;dropping-particle&quot;:&quot;&quot;,&quot;non-dropping-particle&quot;:&quot;&quot;},{&quot;family&quot;:&quot;Stromberg&quot;,&quot;given&quot;:&quot;Zachary R.&quot;,&quot;parse-names&quot;:false,&quot;dropping-particle&quot;:&quot;&quot;,&quot;non-dropping-particle&quot;:&quot;&quot;},{&quot;family&quot;:&quot;Goor&quot;,&quot;given&quot;:&quot;Angelica&quot;,&quot;parse-names&quot;:false,&quot;dropping-particle&quot;:&quot;&quot;,&quot;non-dropping-particle&quot;:&quot;van&quot;},{&quot;family&quot;:&quot;Mellata&quot;,&quot;given&quot;:&quot;Melha&quot;,&quot;parse-names&quot;:false,&quot;dropping-particle&quot;:&quot;&quot;,&quot;non-dropping-particle&quot;:&quot;&quot;}],&quot;container-title&quot;:&quot;Poultry Science&quot;,&quot;DOI&quot;:&quot;10.1016/j.psj.2019.10.038&quot;,&quot;ISSN&quot;:&quot;15253171&quot;,&quot;PMID&quot;:&quot;32029160&quot;,&quot;issued&quot;:{&quot;date-parts&quot;:[[2020,2,1]]},&quot;page&quot;:&quot;752-762&quot;,&quot;abstract&quot;:&quot;Commercial poultry farms are increasingly threatened by bacterial infections from avian pathogenic Escherichia coli (APEC) and broad-host Salmonella serovars. Recombinant attenuated Salmonella vaccines (RASV) elicit cross-reactive immune responses against APEC in chickens; however, assessment of broad protection is lacking. Probiotics boost chicken immunity and improve vaccination responses. The objective of this study was to determine whether the RASV, the probiotics, or their combination had protection against APEC and Salmonella. White Leghorn chicks were randomly placed into 4 groups: no treatment (CON), probiotics (PRO), RASV (VAX), or both prophylactics (P + V). Chicks in the PRO and P + V groups were fed probiotics daily, beginning at the age of 1-day-old. Chicks in the P + V and VAX groups were orally inoculated with RASV at the age of 4 D and boosted 2 wks later. Total and antigen-specific IgY responses to Salmonella (lipolysaccharide [LPS]) and E. coli (IroN and IutA) were measured in serum samples via ELISA. Bactericidal potential of both serum and blood against 42 APEC isolates comprising 25 serotypes was assessed in vitro. In vivo protection against APEC was evaluated by air sac challenge with APEC χ7122 (O78:K80), gross pathological lesions were scored, and bacterial loads were enumerated. In a second similar study, birds were orally challenged with S. Kentucky (CVM29188), and feces were enumerated for Salmonella at multiple time points. Vaccination elicited significant LPS-specific antibodies regardless of probiotics (P &lt; 0.0001). Chicks in the P + V group demonstrated increased blood and serum bactericidal abilities against multiple APEC strains in vitro compared with the CON group. Following χ7122 challenge, P+V birds had less APEC in their blood (P &lt; 0.001) and lower signs of airsacculitis (P &lt; 0.01) and pericarditis/perihepatitis (P &lt; 0.05) than CON birds. Finally, only P + V birds were negative for fecal Salmonella at all time points. This study shows this combination treatment may be a feasible method to reduce infection by APEC and Salmonella in chickens.&quot;,&quot;publisher&quot;:&quot;Elsevier Inc.&quot;,&quot;issue&quot;:&quot;2&quot;,&quot;volume&quot;:&quot;99&quot;,&quot;container-title-short&quot;:&quot;Poult Sci&quot;},&quot;isTemporary&quot;:false}]},{&quot;citationID&quot;:&quot;MENDELEY_CITATION_53c728dd-b5bd-4548-b196-61c46e5e954b&quot;,&quot;properties&quot;:{&quot;noteIndex&quot;:0},&quot;isEdited&quot;:false,&quot;manualOverride&quot;:{&quot;isManuallyOverridden&quot;:false,&quot;citeprocText&quot;:&quot;(FAO, 2022)&quot;,&quot;manualOverrideText&quot;:&quot;&quot;},&quot;citationTag&quot;:&quot;MENDELEY_CITATION_v3_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&quot;,&quot;citationItems&quot;:[{&quot;id&quot;:&quot;1ebc1039-b2aa-31ef-88ca-4d7a151917fb&quot;,&quot;itemData&quot;:{&quot;type&quot;:&quot;webpage&quot;,&quot;id&quot;:&quot;1ebc1039-b2aa-31ef-88ca-4d7a151917fb&quot;,&quot;title&quot;:&quot;Producción y productos avícolas&quot;,&quot;author&quot;:[{&quot;family&quot;:&quot;FAO&quot;,&quot;given&quot;:&quot;&quot;,&quot;parse-names&quot;:false,&quot;dropping-particle&quot;:&quot;&quot;,&quot;non-dropping-particle&quot;:&quot;&quot;}],&quot;issued&quot;:{&quot;date-parts&quot;:[[2022,8,23]]},&quot;page&quot;:&quot;1-2&quot;,&quot;container-title-short&quot;:&quot;&quot;},&quot;isTemporary&quot;:false}]},{&quot;citationID&quot;:&quot;MENDELEY_CITATION_49dd6643-48c5-4440-a3f8-67dbf0b66efa&quot;,&quot;properties&quot;:{&quot;noteIndex&quot;:0},&quot;isEdited&quot;:false,&quot;manualOverride&quot;:{&quot;isManuallyOverridden&quot;:false,&quot;citeprocText&quot;:&quot;(CONAVE, 2021)&quot;,&quot;manualOverrideText&quot;:&quot;&quot;},&quot;citationTag&quot;:&quot;MENDELEY_CITATION_v3_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&quot;,&quot;citationItems&quot;:[{&quot;id&quot;:&quot;6fbc24df-d0a7-3cee-800c-c5e75c1df128&quot;,&quot;itemData&quot;:{&quot;type&quot;:&quot;webpage&quot;,&quot;id&quot;:&quot;6fbc24df-d0a7-3cee-800c-c5e75c1df128&quot;,&quot;title&quot;:&quot;Estadísticas de la producción aviar &quot;,&quot;author&quot;:[{&quot;family&quot;:&quot;CONAVE&quot;,&quot;given&quot;:&quot;&quot;,&quot;parse-names&quot;:false,&quot;dropping-particle&quot;:&quot;&quot;,&quot;non-dropping-particle&quot;:&quot;&quot;}],&quot;issued&quot;:{&quot;date-parts&quot;:[[2021]]},&quot;page&quot;:&quot;1-2&quot;,&quot;container-title-short&quot;:&quot;&quot;},&quot;isTemporary&quot;:false}]},{&quot;citationID&quot;:&quot;MENDELEY_CITATION_615d1029-9ca4-4f27-abd7-1b9ff0f427b6&quot;,&quot;properties&quot;:{&quot;noteIndex&quot;:0},&quot;isEdited&quot;:false,&quot;manualOverride&quot;:{&quot;isManuallyOverridden&quot;:false,&quot;citeprocText&quot;:&quot;(FAO, 2013; M. Herrera et al., 2021)&quot;,&quot;manualOverrideText&quot;:&quot;&quot;},&quot;citationTag&quot;:&quot;MENDELEY_CITATION_v3_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&quot;,&quot;citationItems&quot;:[{&quot;id&quot;:&quot;acd15705-8c65-3c89-b09d-75b2680ddb68&quot;,&quot;itemData&quot;:{&quot;type&quot;:&quot;book&quot;,&quot;id&quot;:&quot;acd15705-8c65-3c89-b09d-75b2680ddb68&quot;,&quot;title&quot;:&quot;Revisión del desarrollo avícola&quot;,&quot;author&quot;:[{&quot;family&quot;:&quot;FAO&quot;,&quot;given&quot;:&quot;&quot;,&quot;parse-names&quot;:false,&quot;dropping-particle&quot;:&quot;&quot;,&quot;non-dropping-particle&quot;:&quot;&quot;}],&quot;ISBN&quot;:&quot;9789253080670&quot;,&quot;URL&quot;:&quot;www.fao.org/publications&quot;,&quot;issued&quot;:{&quot;date-parts&quot;:[[2013]]},&quot;container-title-short&quot;:&quot;&quot;},&quot;isTemporary&quot;:false},{&quot;id&quot;:&quot;88064252-d818-3e2c-8454-3d079b1f5331&quot;,&quot;itemData&quot;:{&quot;type&quot;:&quot;article-journal&quot;,&quot;id&quot;:&quot;88064252-d818-3e2c-8454-3d079b1f5331&quot;,&quot;title&quot;:&quot;Desarrollo de sistemas de producción que promuevan el uso eficiente de los recursos para la sostenibilidad de aves de corral.&quot;,&quot;author&quot;:[{&quot;family&quot;:&quot;Herrera&quot;,&quot;given&quot;:&quot;Magdalena&quot;,&quot;parse-names&quot;:false,&quot;dropping-particle&quot;:&quot;&quot;,&quot;non-dropping-particle&quot;:&quot;&quot;},{&quot;family&quot;:&quot;Barrera&quot;,&quot;given&quot;:&quot;Alexandra&quot;,&quot;parse-names&quot;:false,&quot;dropping-particle&quot;:&quot;&quot;,&quot;non-dropping-particle&quot;:&quot;&quot;},{&quot;family&quot;:&quot;Torres&quot;,&quot;given&quot;:&quot;Emma&quot;,&quot;parse-names&quot;:false,&quot;dropping-particle&quot;:&quot;&quot;,&quot;non-dropping-particle&quot;:&quot;&quot;},{&quot;family&quot;:&quot;Álvarez&quot;,&quot;given&quot;:&quot;Guido&quot;,&quot;parse-names&quot;:false,&quot;dropping-particle&quot;:&quot;&quot;,&quot;non-dropping-particle&quot;:&quot;&quot;}],&quot;ISBN&quot;:&quot;978-9942-33-405-3&quot;,&quot;issued&quot;:{&quot;date-parts&quot;:[[2021]]},&quot;page&quot;:&quot;10-27&quot;,&quot;container-title-short&quot;:&quot;&quot;},&quot;isTemporary&quot;:false}]},{&quot;citationID&quot;:&quot;MENDELEY_CITATION_998788d2-32a7-498f-a67c-fe5611ac2084&quot;,&quot;properties&quot;:{&quot;noteIndex&quot;:0},&quot;isEdited&quot;:false,&quot;manualOverride&quot;:{&quot;isManuallyOverridden&quot;:false,&quot;citeprocText&quot;:&quot;(Yamauchi, 2007)&quot;,&quot;manualOverrideText&quot;:&quot;&quot;},&quot;citationTag&quot;:&quot;MENDELEY_CITATION_v3_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&quot;,&quot;citationItems&quot;:[{&quot;id&quot;:&quot;0002f5be-b83e-31b6-9604-b110f78cab16&quot;,&quot;itemData&quot;:{&quot;type&quot;:&quot;article-journal&quot;,&quot;id&quot;:&quot;0002f5be-b83e-31b6-9604-b110f78cab16&quot;,&quot;title&quot;:&quot;Review of a histological intestinal approach to assessing the intestinal function in chickens and pigs: REVIEW ARTICLE&quot;,&quot;author&quot;:[{&quot;family&quot;:&quot;Yamauchi&quot;,&quot;given&quot;:&quot;Koh-En&quot;,&quot;parse-names&quot;:false,&quot;dropping-particle&quot;:&quot;&quot;,&quot;non-dropping-particle&quot;:&quot;&quot;}],&quot;container-title&quot;:&quot;Animal Science Journal&quot;,&quot;DOI&quot;:&quot;10.1111/j.1740-0929.2007.00448.x&quot;,&quot;ISSN&quot;:&quot;13443941&quot;,&quot;issued&quot;:{&quot;date-parts&quot;:[[2007,8]]},&quot;page&quot;:&quot;356-370&quot;,&quot;abstract&quot;:&quot;ABSTRACT The general histological features of the small intestine are well known. However, histological intestinal alterations induced by ingested feeds have not been established. To demonstrate such a relationship; (i) the post-hatching development of intestinal villi in chickens was observed; (ii) histological intestinal differences were compared in White Leghorns and broilers; and (iii) histological intestinal alteration was investigated in fasting and refeeding treatments, using chickens and piglets. Histological intestinal recovery responses; (iv) to luminal nutrient absorption, intraluminal physical stimulation, or intravenous parenteral alimentation in fasted chickens, as well as; (v) to particle size and nutritional level of refed diets in fasted chickens and piglets were also compared. To induce compensatory enlargement of ileal villi; (vi) the jejunum was surgically resected. To reconfirm the histological intestinal alterations induced artificially; (vii) conventional feeding experiments were enforced in chickens and piglets. These fundamental investigations demonstrate that the high values of villus height, cell area and cell mitosis numbers as well as protuberated epithelial cells are hypertrophied by ingested feeds. Finally, as examples of practical use in the animal production field; (viii) useful feed resources to improve the growth performance by activating the intestinal function in chickens and piglets; and (ix) an effective forced molting method are introduced. Based on the histological intestinal alterations related with growth performance in chickens and piglets, this article reviews progress in the establishment of a histological intestinal index to assess the intestinal function. © 2007 Japanese Society of Animal Science.&quot;,&quot;issue&quot;:&quot;4&quot;,&quot;volume&quot;:&quot;78&quot;,&quot;container-title-short&quot;:&quot;&quot;},&quot;isTemporary&quot;:false}]},{&quot;citationID&quot;:&quot;MENDELEY_CITATION_5caf6961-3bca-4b9a-b988-ef0e62dac30c&quot;,&quot;properties&quot;:{&quot;noteIndex&quot;:0},&quot;isEdited&quot;:false,&quot;manualOverride&quot;:{&quot;isManuallyOverridden&quot;:true,&quot;citeprocText&quot;:&quot;(Abudabos et al., 2018a, 2019; M. A. Šefcová et al., 2021)&quot;,&quot;manualOverrideText&quot;:&quot;(Abudabos et al., 2018, 2019; M. A. Šefcová, Santacruz, et al., 2021)&quot;},&quot;citationTag&quot;:&quot;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&quot;,&quot;citationItems&quot;:[{&quot;id&quot;:&quot;a6f31aa6-9f11-3550-86d3-cd5f6b23c9c6&quot;,&quot;itemData&quot;:{&quot;type&quot;:&quot;article-journal&quot;,&quot;id&quot;:&quot;a6f31aa6-9f11-3550-86d3-cd5f6b23c9c6&quot;,&quot;title&quot;:&quot;The effect of phytogenics on growth traits, blood biochemical and intestinal histology in broiler chickens exposed to Clostridium perfringens challenge&quot;,&quot;author&quot;:[{&quot;family&quot;:&quot;Abudabos&quot;,&quot;given&quot;:&quot;Alaeldein M.&quot;,&quot;parse-names&quot;:false,&quot;dropping-particle&quot;:&quot;&quot;,&quot;non-dropping-particle&quot;:&quot;&quot;},{&quot;family&quot;:&quot;Alyemni&quot;,&quot;given&quot;:&quot;Abdullah H.&quot;,&quot;parse-names&quot;:false,&quot;dropping-particle&quot;:&quot;&quot;,&quot;non-dropping-particle&quot;:&quot;&quot;},{&quot;family&quot;:&quot;Dafalla&quot;,&quot;given&quot;:&quot;Yousif M.&quot;,&quot;parse-names&quot;:false,&quot;dropping-particle&quot;:&quot;&quot;,&quot;non-dropping-particle&quot;:&quot;&quot;},{&quot;family&quot;:&quot;Khan&quot;,&quot;given&quot;:&quot;Rifat Ullah&quot;,&quot;parse-names&quot;:false,&quot;dropping-particle&quot;:&quot;&quot;,&quot;non-dropping-particle&quot;:&quot;&quot;}],&quot;container-title&quot;:&quot;Journal of Applied Animal Research&quot;,&quot;DOI&quot;:&quot;10.1080/09712119.2017.1383258&quot;,&quot;ISSN&quot;:&quot;09741844&quot;,&quot;issued&quot;:{&quot;date-parts&quot;:[[2018,1,1]]},&quot;page&quot;:&quot;691-695&quot;,&quot;abstract&quot;:&quot;A total 560 day-old broiler chicks (Ross 308) was randomly allocated to seven treatments (eight replicates). Control (basal diet), T1, infected with Clostridium perfringens, T2, infected + Avilamycin at the rate of 0.2 g/kg T3, infected + essential oil of thyme, T4, infected + Sanguinarine, T5, infected + Anti-Salmonella phytobiotic, T6., infected + essential oils of thyme, anise and others (oregano, carvacol, yucca extract and cinnamaldehyde). Feed conversion ratio (FCR) were significantly (P&lt;0.05) high in the T2 during the third week. The dressing percentage decreased significantly (P&lt;0.05) and intestinal weight increased (P&lt;0.05) in T1. Blood protein, and globulin increased significantly (P&lt;0.05) in birds in T6 during fourth weeks, while blood alanine transaminase (ALT) increased significantly (P&lt;0.05) in T5. Thiobarbituric acid reactive substances (TBARS) increased significantly (P&lt;0.05) in T5 and T6. Similarly, villus height and width increased significantly (P&lt;0.05) in T5 and T6. From the results of the present study, it was concluded that different feed additives could be substituted with antibiotics in the feed of broiler exposed to Clostridium perfringens challenge.&quot;,&quot;publisher&quot;:&quot;Taylor and Francis Ltd.&quot;,&quot;issue&quot;:&quot;1&quot;,&quot;volume&quot;:&quot;46&quot;,&quot;container-title-short&quot;:&quot;J Appl Anim Res&quot;},&quot;isTemporary&quot;:false},{&quot;id&quot;:&quot;f754743d-90ff-3017-943b-08e6ab10445d&quot;,&quot;itemData&quot;:{&quot;type&quot;:&quot;article-journal&quot;,&quot;id&quot;:&quot;f754743d-90ff-3017-943b-08e6ab10445d&quot;,&quot;title&quot;:&quot;Administration of dietary microalgae ameliorates intestinal parameters, improves body weight, and reduces thawing loss of fillets in broiler chickens: A pilot study&quot;,&quot;author&quot;:[{&quot;family&quot;:&quot;Šefcová&quot;,&quot;given&quot;:&quot;Miroslava Anna&quot;,&quot;parse-names&quot;:false,&quot;dropping-particle&quot;:&quot;&quot;,&quot;non-dropping-particle&quot;:&quot;&quot;},{&quot;family&quot;:&quot;Santacruz&quot;,&quot;given&quot;:&quot;Francisco&quot;,&quot;parse-names&quot;:false,&quot;dropping-particle&quot;:&quot;&quot;,&quot;non-dropping-particle&quot;:&quot;&quot;},{&quot;family&quot;:&quot;Larrea-álvarez&quot;,&quot;given&quot;:&quot;César Marcelo&quot;,&quot;parse-names&quot;:false,&quot;dropping-particle&quot;:&quot;&quot;,&quot;non-dropping-particle&quot;:&quot;&quot;},{&quot;family&quot;:&quot;Vinueza-Burgos&quot;,&quot;given&quot;:&quot;Christian&quot;,&quot;parse-names&quot;:false,&quot;dropping-particle&quot;:&quot;&quot;,&quot;non-dropping-particle&quot;:&quot;&quot;},{&quot;family&quot;:&quot;Ortega-Paredes&quot;,&quot;given&quot;:&quot;David&quot;,&quot;parse-names&quot;:false,&quot;dropping-particle&quot;:&quot;&quot;,&quot;non-dropping-particle&quot;:&quot;&quot;},{&quot;family&quot;:&quot;Molina-Cuasapaz&quot;,&quot;given&quot;:&quot;Gabriel&quot;,&quot;parse-names&quot;:false,&quot;dropping-particle&quot;:&quot;&quot;,&quot;non-dropping-particle&quot;:&quot;&quot;},{&quot;family&quot;:&quot;Rodríguez&quot;,&quot;given&quot;:&quot;Jessica&quot;,&quot;parse-names&quot;:false,&quot;dropping-particle&quot;:&quot;&quot;,&quot;non-dropping-particle&quot;:&quot;&quot;},{&quot;family&quot;:&quot;Calero-Cáceres&quot;,&quot;given&quot;:&quot;William&quot;,&quot;parse-names&quot;:false,&quot;dropping-particle&quot;:&quot;&quot;,&quot;non-dropping-particle&quot;:&quot;&quot;},{&quot;family&quot;:&quot;Revajová&quot;,&quot;given&quot;:&quot;Viera&quot;,&quot;parse-names&quot;:false,&quot;dropping-particle&quot;:&quot;&quot;,&quot;non-dropping-particle&quot;:&quot;&quot;},{&quot;family&quot;:&quot;Fernández-Moreira&quot;,&quot;given&quot;:&quot;Esteban&quot;,&quot;parse-names&quot;:false,&quot;dropping-particle&quot;:&quot;&quot;,&quot;non-dropping-particle&quot;:&quot;&quot;},{&quot;family&quot;:&quot;Larrea-álvarez&quot;,&quot;given&quot;:&quot;Marco&quot;,&quot;parse-names&quot;:false,&quot;dropping-particle&quot;:&quot;&quot;,&quot;non-dropping-particle&quot;:&quot;&quot;}],&quot;container-title&quot;:&quot;Animals&quot;,&quot;DOI&quot;:&quot;10.3390/ani11123601&quot;,&quot;ISSN&quot;:&quot;20762615&quot;,&quot;issued&quot;:{&quot;date-parts&quot;:[[2021,12,1]]},&quot;abstract&quot;:&quot;This pilot investigation aimed at studying the feasibility of using a low dose (0.2%) of dietary microalgae as a means of improving intestinal morphometry, body weight, and selected meat quality parameters in broilers. A total of 72 one-day-old ROSS 308 male chicks were randomly separated into four groups; three experimental pens in which the birds were fed with biomass from Tysochrysis lutea, Tetraselmis chuii, and Porphyridium cruentum over 30 days and a control group. T. chuii and P. cruentum had a positive effect with regard to body weight. In treated animals, duodenal and ileal sections showed characteristic tall and thin villi, with serrated surfaces and goblet cell differentiation. In both sections, values of the villus-height-to-crypt-depth ratio were increased by microalgae ingestion. The thawing weight loss of fillets was reduced in T. chuii-fed animals. The positive effects exerted by T. chuii and P. cruentum on intestinal architecture were associated with the improved body weight. Arguably, these outcomes exhibit the potential of using these species to enhance growth performance in broiler chickens by promoting gut homeostasis and thus nutrient absorption.&quot;,&quot;publisher&quot;:&quot;MDPI&quot;,&quot;issue&quot;:&quot;12&quot;,&quot;volume&quot;:&quot;11&quot;,&quot;container-title-short&quot;:&quot;&quot;},&quot;isTemporary&quot;:false},{&quot;id&quot;:&quot;21bc86e7-6eb4-3707-879b-289640a210e0&quot;,&quot;itemData&quot;:{&quot;type&quot;:&quot;article-journal&quot;,&quot;id&quot;:&quot;21bc86e7-6eb4-3707-879b-289640a210e0&quot;,&quot;title&quot;:&quot;The effect of some natural alternative to antibiotics on growth and changes in intestinal histology in broiler exposed to Salmonella challenge&quot;,&quot;author&quot;:[{&quot;family&quot;:&quot;Abudabos&quot;,&quot;given&quot;:&quot;Alaeldein M.&quot;,&quot;parse-names&quot;:false,&quot;dropping-particle&quot;:&quot;&quot;,&quot;non-dropping-particle&quot;:&quot;&quot;},{&quot;family&quot;:&quot;Hussein&quot;,&quot;given&quot;:&quot;Elsayed O.S.&quot;,&quot;parse-names&quot;:false,&quot;dropping-particle&quot;:&quot;&quot;,&quot;non-dropping-particle&quot;:&quot;&quot;},{&quot;family&quot;:&quot;Ali&quot;,&quot;given&quot;:&quot;Mutahar H.&quot;,&quot;parse-names&quot;:false,&quot;dropping-particle&quot;:&quot;&quot;,&quot;non-dropping-particle&quot;:&quot;&quot;},{&quot;family&quot;:&quot;Al-Ghadi&quot;,&quot;given&quot;:&quot;Muath Q.&quot;,&quot;parse-names&quot;:false,&quot;dropping-particle&quot;:&quot;&quot;,&quot;non-dropping-particle&quot;:&quot;&quot;}],&quot;container-title&quot;:&quot;Poultry Science&quot;,&quot;DOI&quot;:&quot;10.3382/ps/pey449&quot;,&quot;ISSN&quot;:&quot;15253171&quot;,&quot;PMID&quot;:&quot;30285188&quot;,&quot;issued&quot;:{&quot;date-parts&quot;:[[2019,3,1]]},&quot;page&quot;:&quot;1441-1446&quot;,&quot;abstract&quot;:&quot;This study was conducted to find the effect of different feed additives on the production performance and intestinal histology in Salmonella challenged birds. A total of 600 day-old-broiler chicks (Ross 308) were assignment to 10 treatments. Each treatment was further divided into 10 replicates. The chicks were randomly divided into one of the following 10 treatments as follow: Negative control; positive control infected with Salmonella enterica subsp. typhimurium; T1, infected + avilamycin at the rate of 0.2 g/kg; T2, infected + probiotic having viable spores (2 × 107 CFU/g) of Bacillus subtilis (ATCC PTA-6737); T3, infected + Sanguinarine consisting of benzo phenanthridine alkaloids from Macleaya cordata; T4, B. subtilis (ATCC PTA-6737) + Sanguinarine; T5, infected + B. subtilis 500 g/T of feed (1.2 × 106 cfu/g); T6, prebiotic, Saccharomyces boulardii (1 × 108cfu/g); T7, infected + oregano at the rate of 1 g/kg; T8, infected + thermally processed clay calcium montmorillonite. The results showed that feed intake was significantly (P &lt; 0.01) high in negative control and T2 compared to the positive control. Body weight gain was significantly (P &lt; 0.01) higher in negative control and significantly (P &lt; 0.05) low in T8. Feed conversion ratio was significantly (P &lt; 0.05) high in negative control and significanlty (P &lt; 0.05) high in T6. Similarly, PEF was also significantly (P &lt; 0.05) high in negative control and significantly (P &lt; 0.05) low in positive control and T8. Villus width was significantly (P &lt; 0.05) high in negative control followed by T8. Dietary supplementation of different feed additives may be useful in broiler chicks challenged with Salmonella infection.&quot;,&quot;publisher&quot;:&quot;Oxford University Press&quot;,&quot;issue&quot;:&quot;3&quot;,&quot;volume&quot;:&quot;98&quot;,&quot;container-title-short&quot;:&quot;Poult Sci&quot;},&quot;isTemporary&quot;:false}]},{&quot;citationID&quot;:&quot;MENDELEY_CITATION_1d9ff9d8-735a-4b79-894e-eafafd300cf8&quot;,&quot;properties&quot;:{&quot;noteIndex&quot;:0},&quot;isEdited&quot;:false,&quot;manualOverride&quot;:{&quot;citeprocText&quot;:&quot;(Rodrigues &amp;#38; Choct, 2018a)&quot;,&quot;isManuallyOverridden&quot;:false,&quot;manualOverrideText&quot;:&quot;&quot;},&quot;citationTag&quot;:&quot;MENDELEY_CITATION_v3_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&quot;,&quot;citationItems&quot;:[{&quot;id&quot;:&quot;e440b4d6-19b4-516f-81d5-9af6b1055dca&quot;,&quot;itemData&quot;:{&quot;author&quot;:[{&quot;dropping-particle&quot;:&quot;&quot;,&quot;family&quot;:&quot;Rodrigues&quot;,&quot;given&quot;:&quot;Ines&quot;,&quot;non-dropping-particle&quot;:&quot;&quot;,&quot;parse-names&quot;:false,&quot;suffix&quot;:&quot;&quot;},{&quot;dropping-particle&quot;:&quot;&quot;,&quot;family&quot;:&quot;Choct&quot;,&quot;given&quot;:&quot;Mingan&quot;,&quot;non-dropping-particle&quot;:&quot;&quot;,&quot;parse-names&quot;:false,&quot;suffix&quot;:&quot;&quot;}],&quot;container-title&quot;:&quot;International Journal of Poultry Science&quot;,&quot;id&quot;:&quot;e440b4d6-19b4-516f-81d5-9af6b1055dca&quot;,&quot;issue&quot;:&quot;9&quot;,&quot;issued&quot;:{&quot;date-parts&quot;:[[&quot;2018&quot;]]},&quot;page&quot;:&quot;3188-3206&quot;,&quot;title&quot;:&quot;The foregut and its manipulation via feeding practices in the chicken&quot;,&quot;type&quot;:&quot;article-journal&quot;,&quot;volume&quot;:&quot;97&quot;,&quot;container-title-short&quot;:&quot;Int J Poult Sci&quot;},&quot;uris&quot;:[&quot;http://www.mendeley.com/documents/?uuid=66ae02cb-588b-3a20-a9bb-a41bac6483b3&quot;,&quot;http://www.mendeley.com/documents/?uuid=509a8766-3ca3-4c2b-8982-9acd4af4c3e3&quot;],&quot;isTemporary&quot;:false,&quot;legacyDesktopId&quot;:&quot;66ae02cb-588b-3a20-a9bb-a41bac6483b3&quot;}]},{&quot;citationID&quot;:&quot;MENDELEY_CITATION_ef15624e-f9fa-4fe2-bf35-c2bbf1aee54e&quot;,&quot;properties&quot;:{&quot;noteIndex&quot;:0},&quot;isEdited&quot;:false,&quot;manualOverride&quot;:{&quot;citeprocText&quot;:&quot;(Gillespie &amp;#38; Flanders, 2010a)&quot;,&quot;isManuallyOverridden&quot;:false,&quot;manualOverrideText&quot;:&quot;&quot;},&quot;citationTag&quot;:&quot;MENDELEY_CITATION_v3_eyJjaXRhdGlvbklEIjoiTUVOREVMRVlfQ0lUQVRJT05fZWYxNTYyNGUtZjlmYS00ZmUyLWJmMzUtYzJiYmYxYWVlNTRl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quot;,&quot;citationItems&quot;:[{&quot;id&quot;:&quot;b18226f3-e314-52f3-8250-abf44b321209&quot;,&quot;itemData&quot;:{&quot;author&quot;:[{&quot;dropping-particle&quot;:&quot;&quot;,&quot;family&quot;:&quot;Gillespie&quot;,&quot;given&quot;:&quot;J.&quot;,&quot;non-dropping-particle&quot;:&quot;&quot;,&quot;parse-names&quot;:false,&quot;suffix&quot;:&quot;&quot;},{&quot;dropping-particle&quot;:&quot;&quot;,&quot;family&quot;:&quot;Flanders&quot;,&quot;given&quot;:&quot;F.&quot;,&quot;non-dropping-particle&quot;:&quot;&quot;,&quot;parse-names&quot;:false,&quot;suffix&quot;:&quot;&quot;}],&quot;edition&quot;:&quot;Octava&quot;,&quot;id&quot;:&quot;b18226f3-e314-52f3-8250-abf44b321209&quot;,&quot;issued&quot;:{&quot;date-parts&quot;:[[&quot;2010&quot;]]},&quot;publisher&quot;:&quot;Delmar Learning&quot;,&quot;publisher-place&quot;:&quot;Nueva York&quot;,&quot;title&quot;:&quot;Modern Livestock &amp; Poultry Production&quot;,&quot;type&quot;:&quot;book&quot;,&quot;container-title-short&quot;:&quot;&quot;},&quot;uris&quot;:[&quot;http://www.mendeley.com/documents/?uuid=a5ba3c36-b969-43f2-b3c9-f5f0542f1a3b&quot;],&quot;isTemporary&quot;:false,&quot;legacyDesktopId&quot;:&quot;a5ba3c36-b969-43f2-b3c9-f5f0542f1a3b&quot;}]},{&quot;citationID&quot;:&quot;MENDELEY_CITATION_5014e895-e89f-40dc-b3d0-a9938fe03f29&quot;,&quot;properties&quot;:{&quot;noteIndex&quot;:0},&quot;isEdited&quot;:false,&quot;manualOverride&quot;:{&quot;citeprocText&quot;:&quot;(Hynd, 2019)&quot;,&quot;isManuallyOverridden&quot;:false,&quot;manualOverrideText&quot;:&quot;&quot;},&quot;citationTag&quot;:&quot;MENDELEY_CITATION_v3_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&quot;,&quot;citationItems&quot;:[{&quot;id&quot;:&quot;752f558b-3a61-54eb-84b7-f9cc69c9ac10&quot;,&quot;itemData&quot;:{&quot;author&quot;:[{&quot;dropping-particle&quot;:&quot;&quot;,&quot;family&quot;:&quot;Hynd&quot;,&quot;given&quot;:&quot;P.&quot;,&quot;non-dropping-particle&quot;:&quot;&quot;,&quot;parse-names&quot;:false,&quot;suffix&quot;:&quot;&quot;}],&quot;id&quot;:&quot;752f558b-3a61-54eb-84b7-f9cc69c9ac10&quot;,&quot;issued&quot;:{&quot;date-parts&quot;:[[&quot;2019&quot;]]},&quot;publisher&quot;:&quot;CSIRO Publishing&quot;,&quot;publisher-place&quot;:&quot;Clayton&quot;,&quot;title&quot;:&quot;Animal Nutrition: From Theory to Practice&quot;,&quot;type&quot;:&quot;book&quot;,&quot;container-title-short&quot;:&quot;&quot;},&quot;uris&quot;:[&quot;http://www.mendeley.com/documents/?uuid=57f4fa26-56cc-4869-ad1d-766e51821e72&quot;],&quot;isTemporary&quot;:false,&quot;legacyDesktopId&quot;:&quot;57f4fa26-56cc-4869-ad1d-766e51821e72&quot;}]},{&quot;citationID&quot;:&quot;MENDELEY_CITATION_c2f2e6b7-d76e-455a-b073-9b682dc9d790&quot;,&quot;properties&quot;:{&quot;noteIndex&quot;:0},&quot;isEdited&quot;:false,&quot;manualOverride&quot;:{&quot;citeprocText&quot;:&quot;(Rodrigues &amp;#38; Choct, 2018b)&quot;,&quot;isManuallyOverridden&quot;:false,&quot;manualOverrideText&quot;:&quot;&quot;},&quot;citationTag&quot;:&quot;MENDELEY_CITATION_v3_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&quot;,&quot;citationItems&quot;:[{&quot;id&quot;:&quot;f609f55b-699e-5a19-88be-b4f41b96ffce&quot;,&quot;itemData&quot;:{&quot;author&quot;:[{&quot;dropping-particle&quot;:&quot;&quot;,&quot;family&quot;:&quot;Rodrigues&quot;,&quot;given&quot;:&quot;Ines&quot;,&quot;non-dropping-particle&quot;:&quot;&quot;,&quot;parse-names&quot;:false,&quot;suffix&quot;:&quot;&quot;},{&quot;dropping-particle&quot;:&quot;&quot;,&quot;family&quot;:&quot;Choct&quot;,&quot;given&quot;:&quot;Mingan&quot;,&quot;non-dropping-particle&quot;:&quot;&quot;,&quot;parse-names&quot;:false,&quot;suffix&quot;:&quot;&quot;}],&quot;container-title&quot;:&quot;International Journal of Poultry Science&quot;,&quot;id&quot;:&quot;f609f55b-699e-5a19-88be-b4f41b96ffce&quot;,&quot;issue&quot;:&quot;9&quot;,&quot;issued&quot;:{&quot;date-parts&quot;:[[&quot;2018&quot;]]},&quot;page&quot;:&quot;3188-3206&quot;,&quot;title&quot;:&quot;The foregut and its manipulation via feeding practices in the chicken&quot;,&quot;type&quot;:&quot;article-journal&quot;,&quot;volume&quot;:&quot;97&quot;,&quot;container-title-short&quot;:&quot;Int J Poult Sci&quot;},&quot;uris&quot;:[&quot;http://www.mendeley.com/documents/?uuid=509a8766-3ca3-4c2b-8982-9acd4af4c3e3&quot;,&quot;http://www.mendeley.com/documents/?uuid=66ae02cb-588b-3a20-a9bb-a41bac6483b3&quot;],&quot;isTemporary&quot;:false,&quot;legacyDesktopId&quot;:&quot;509a8766-3ca3-4c2b-8982-9acd4af4c3e3&quot;}]},{&quot;citationID&quot;:&quot;MENDELEY_CITATION_39525476-dba1-4d7a-a61b-eb22ca2cf0ee&quot;,&quot;properties&quot;:{&quot;noteIndex&quot;:0},&quot;isEdited&quot;:false,&quot;manualOverride&quot;:{&quot;citeprocText&quot;:&quot;(Hristov, 2021a)&quot;,&quot;isManuallyOverridden&quot;:false,&quot;manualOverrideText&quot;:&quot;&quot;},&quot;citationTag&quot;:&quot;MENDELEY_CITATION_v3_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&quot;,&quot;citationItems&quot;:[{&quot;id&quot;:&quot;66688379-6f18-55b3-a770-1176f24dc7e9&quot;,&quot;itemData&quot;:{&quot;DOI&quot;:&quot;10.15547/bjvm.2311&quot;,&quot;ISSN&quot;:&quot;1311-1477&quot;,&quot;abstract&quot;:&quot;Hristov, H., 2021. Avian stomach anatomy-a mini review. Bulg. J. Vet. Med., 24, No 4, 461468. The stomach of birds comprises three parts-glandular (proventriculus gastris), muscular (ventricu-lus gastris) and pyloric (pars pylorica gastris). Depending on the diet, these three parts are well differentiated in omnivorous, herbivorous, insectivorous and granivorous birds and slightly differentiated in fish-and meateaters. In fruit-eating, nectar-eating and testacivorous birds, the stomach has an intermediate structure between the two types. In some birds from the genus Tangara, the stomach is reduced to a diverticulum.&quot;,&quot;author&quot;:[{&quot;dropping-particle&quot;:&quot;&quot;,&quot;family&quot;:&quot;Hristov&quot;,&quot;given&quot;:&quot;H&quot;,&quot;non-dropping-particle&quot;:&quot;&quot;,&quot;parse-names&quot;:false,&quot;suffix&quot;:&quot;&quot;}],&quot;container-title&quot;:&quot;Bulgarian Journal of Veterinary Medicine&quot;,&quot;id&quot;:&quot;66688379-6f18-55b3-a770-1176f24dc7e9&quot;,&quot;issued&quot;:{&quot;date-parts&quot;:[[&quot;2021&quot;]]},&quot;page&quot;:&quot;461-468&quot;,&quot;title&quot;:&quot;Avian stomach anatomy - A mini review&quot;,&quot;type&quot;:&quot;article-journal&quot;,&quot;volume&quot;:&quot;24&quot;,&quot;container-title-short&quot;:&quot;Bulg J Vet Med&quot;},&quot;uris&quot;:[&quot;http://www.mendeley.com/documents/?uuid=1b09c3b5-e12a-3b2a-93db-c50bd690a73a&quot;,&quot;http://www.mendeley.com/documents/?uuid=1ea6f372-b8c0-4075-9231-5643c8696945&quot;],&quot;isTemporary&quot;:false,&quot;legacyDesktopId&quot;:&quot;1b09c3b5-e12a-3b2a-93db-c50bd690a73a&quot;}]},{&quot;citationID&quot;:&quot;MENDELEY_CITATION_e154db01-af5e-45ca-b7da-58bf6edf7e84&quot;,&quot;properties&quot;:{&quot;noteIndex&quot;:0},&quot;isEdited&quot;:false,&quot;manualOverride&quot;:{&quot;citeprocText&quot;:&quot;(Al-Saffar &amp;#38; Al-Samawy, 2015; Hristov, 2021b)&quot;,&quot;isManuallyOverridden&quot;:false,&quot;manualOverrideText&quot;:&quot;&quot;},&quot;citationTag&quot;:&quot;MENDELEY_CITATION_v3_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&quot;,&quot;citationItems&quot;:[{&quot;id&quot;:&quot;ecadb328-582e-5bf0-a0bf-c0fbbccb5fa3&quot;,&quot;itemData&quot;:{&quot;ISBN&quot;:&quot;1819-1878&quot;,&quot;author&quot;:[{&quot;dropping-particle&quot;:&quot;&quot;,&quot;family&quot;:&quot;Al-Saffar&quot;,&quot;given&quot;:&quot;F&quot;,&quot;non-dropping-particle&quot;:&quot;&quot;,&quot;parse-names&quot;:false,&quot;suffix&quot;:&quot;&quot;},{&quot;dropping-particle&quot;:&quot;&quot;,&quot;family&quot;:&quot;Al-Samawy&quot;,&quot;given&quot;:&quot;R&quot;,&quot;non-dropping-particle&quot;:&quot;&quot;,&quot;parse-names&quot;:false,&quot;suffix&quot;:&quot;&quot;}],&quot;container-title&quot;:&quot;Asian Journal of Animal Sciences&quot;,&quot;id&quot;:&quot;ecadb328-582e-5bf0-a0bf-c0fbbccb5fa3&quot;,&quot;issued&quot;:{&quot;date-parts&quot;:[[&quot;2015&quot;]]},&quot;title&quot;:&quot;Histomorphological and Histochemical Studies of the Mallard (Anas platyrhynchos)Stomach of the&quot;,&quot;type&quot;:&quot;article-journal&quot;,&quot;container-title-short&quot;:&quot;Asian J Anim Sci&quot;},&quot;uris&quot;:[&quot;http://www.mendeley.com/documents/?uuid=470e701b-23e2-3ff6-b628-dc162df562f9&quot;,&quot;http://www.mendeley.com/documents/?uuid=f6098132-58c0-40f6-9e45-0681b8c40418&quot;],&quot;isTemporary&quot;:false,&quot;legacyDesktopId&quot;:&quot;470e701b-23e2-3ff6-b628-dc162df562f9&quot;},{&quot;id&quot;:&quot;718edd9a-71b0-5cc5-b7dd-1ff9f2b35d45&quot;,&quot;itemData&quot;:{&quot;DOI&quot;:&quot;10.15547/bjvm.2311&quot;,&quot;ISSN&quot;:&quot;1311-1477&quot;,&quot;abstract&quot;:&quot;Hristov, H., 2021. Avian stomach anatomy-a mini review. Bulg. J. Vet. Med., 24, No 4, 461468. The stomach of birds comprises three parts-glandular (proventriculus gastris), muscular (ventricu-lus gastris) and pyloric (pars pylorica gastris). Depending on the diet, these three parts are well differentiated in omnivorous, herbivorous, insectivorous and granivorous birds and slightly differentiated in fish-and meateaters. In fruit-eating, nectar-eating and testacivorous birds, the stomach has an intermediate structure between the two types. In some birds from the genus Tangara, the stomach is reduced to a diverticulum.&quot;,&quot;author&quot;:[{&quot;dropping-particle&quot;:&quot;&quot;,&quot;family&quot;:&quot;Hristov&quot;,&quot;given&quot;:&quot;H&quot;,&quot;non-dropping-particle&quot;:&quot;&quot;,&quot;parse-names&quot;:false,&quot;suffix&quot;:&quot;&quot;}],&quot;container-title&quot;:&quot;Bulgarian Journal of Veterinary Medicine&quot;,&quot;id&quot;:&quot;718edd9a-71b0-5cc5-b7dd-1ff9f2b35d45&quot;,&quot;issued&quot;:{&quot;date-parts&quot;:[[&quot;2021&quot;]]},&quot;page&quot;:&quot;461-468&quot;,&quot;title&quot;:&quot;Avian stomach anatomy - A mini review&quot;,&quot;type&quot;:&quot;article-journal&quot;,&quot;volume&quot;:&quot;24&quot;,&quot;container-title-short&quot;:&quot;Bulg J Vet Med&quot;},&quot;uris&quot;:[&quot;http://www.mendeley.com/documents/?uuid=1ea6f372-b8c0-4075-9231-5643c8696945&quot;,&quot;http://www.mendeley.com/documents/?uuid=1b09c3b5-e12a-3b2a-93db-c50bd690a73a&quot;],&quot;isTemporary&quot;:false,&quot;legacyDesktopId&quot;:&quot;1ea6f372-b8c0-4075-9231-5643c8696945&quot;}]},{&quot;citationID&quot;:&quot;MENDELEY_CITATION_9e8d703d-f61c-47d0-91f2-10973a2f8513&quot;,&quot;properties&quot;:{&quot;noteIndex&quot;:0},&quot;isEdited&quot;:false,&quot;manualOverride&quot;:{&quot;citeprocText&quot;:&quot;(Gillespie &amp;#38; Flanders, 2010a)&quot;,&quot;isManuallyOverridden&quot;:false,&quot;manualOverrideText&quot;:&quot;&quot;},&quot;citationTag&quot;:&quot;MENDELEY_CITATION_v3_eyJjaXRhdGlvbklEIjoiTUVOREVMRVlfQ0lUQVRJT05fOWU4ZDcwM2QtZjYxYy00N2QwLTkxZjItMTA5NzNhMmY4NTEz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quot;,&quot;citationItems&quot;:[{&quot;id&quot;:&quot;b18226f3-e314-52f3-8250-abf44b321209&quot;,&quot;itemData&quot;:{&quot;author&quot;:[{&quot;dropping-particle&quot;:&quot;&quot;,&quot;family&quot;:&quot;Gillespie&quot;,&quot;given&quot;:&quot;J.&quot;,&quot;non-dropping-particle&quot;:&quot;&quot;,&quot;parse-names&quot;:false,&quot;suffix&quot;:&quot;&quot;},{&quot;dropping-particle&quot;:&quot;&quot;,&quot;family&quot;:&quot;Flanders&quot;,&quot;given&quot;:&quot;F.&quot;,&quot;non-dropping-particle&quot;:&quot;&quot;,&quot;parse-names&quot;:false,&quot;suffix&quot;:&quot;&quot;}],&quot;edition&quot;:&quot;Octava&quot;,&quot;id&quot;:&quot;b18226f3-e314-52f3-8250-abf44b321209&quot;,&quot;issued&quot;:{&quot;date-parts&quot;:[[&quot;2010&quot;]]},&quot;publisher&quot;:&quot;Delmar Learning&quot;,&quot;publisher-place&quot;:&quot;Nueva York&quot;,&quot;title&quot;:&quot;Modern Livestock &amp; Poultry Production&quot;,&quot;type&quot;:&quot;book&quot;,&quot;container-title-short&quot;:&quot;&quot;},&quot;uris&quot;:[&quot;http://www.mendeley.com/documents/?uuid=a5ba3c36-b969-43f2-b3c9-f5f0542f1a3b&quot;],&quot;isTemporary&quot;:false,&quot;legacyDesktopId&quot;:&quot;a5ba3c36-b969-43f2-b3c9-f5f0542f1a3b&quot;}]},{&quot;citationID&quot;:&quot;MENDELEY_CITATION_b70da96b-5eed-47a6-b6a3-43cb7e7af3ca&quot;,&quot;properties&quot;:{&quot;noteIndex&quot;:0},&quot;isEdited&quot;:false,&quot;manualOverride&quot;:{&quot;citeprocText&quot;:&quot;(Hynd, 2019)&quot;,&quot;isManuallyOverridden&quot;:false,&quot;manualOverrideText&quot;:&quot;&quot;},&quot;citationTag&quot;:&quot;MENDELEY_CITATION_v3_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&quot;,&quot;citationItems&quot;:[{&quot;id&quot;:&quot;752f558b-3a61-54eb-84b7-f9cc69c9ac10&quot;,&quot;itemData&quot;:{&quot;author&quot;:[{&quot;dropping-particle&quot;:&quot;&quot;,&quot;family&quot;:&quot;Hynd&quot;,&quot;given&quot;:&quot;P.&quot;,&quot;non-dropping-particle&quot;:&quot;&quot;,&quot;parse-names&quot;:false,&quot;suffix&quot;:&quot;&quot;}],&quot;id&quot;:&quot;752f558b-3a61-54eb-84b7-f9cc69c9ac10&quot;,&quot;issued&quot;:{&quot;date-parts&quot;:[[&quot;2019&quot;]]},&quot;publisher&quot;:&quot;CSIRO Publishing&quot;,&quot;publisher-place&quot;:&quot;Clayton&quot;,&quot;title&quot;:&quot;Animal Nutrition: From Theory to Practice&quot;,&quot;type&quot;:&quot;book&quot;,&quot;container-title-short&quot;:&quot;&quot;},&quot;uris&quot;:[&quot;http://www.mendeley.com/documents/?uuid=57f4fa26-56cc-4869-ad1d-766e51821e72&quot;],&quot;isTemporary&quot;:false,&quot;legacyDesktopId&quot;:&quot;57f4fa26-56cc-4869-ad1d-766e51821e72&quot;}]},{&quot;citationID&quot;:&quot;MENDELEY_CITATION_68993177-23eb-4958-9176-85f75ad277ec&quot;,&quot;properties&quot;:{&quot;noteIndex&quot;:0},&quot;isEdited&quot;:false,&quot;manualOverride&quot;:{&quot;isManuallyOverridden&quot;:false,&quot;citeprocText&quot;:&quot;(Denbow &amp;#38; Whitton G.C, 2015)&quot;,&quot;manualOverrideText&quot;:&quot;&quot;},&quot;citationTag&quot;:&quot;MENDELEY_CITATION_v3_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&quot;,&quot;citationItems&quot;:[{&quot;id&quot;:&quot;e04125a4-ed66-31c7-b60d-afa5c7dfba6b&quot;,&quot;itemData&quot;:{&quot;type&quot;:&quot;book&quot;,&quot;id&quot;:&quot;e04125a4-ed66-31c7-b60d-afa5c7dfba6b&quot;,&quot;title&quot;:&quot;Gastrointestinal Anatomy and Physiology&quot;,&quot;author&quot;:[{&quot;family&quot;:&quot;Denbow&quot;,&quot;given&quot;:&quot;D. M&quot;,&quot;parse-names&quot;:false,&quot;dropping-particle&quot;:&quot;&quot;,&quot;non-dropping-particle&quot;:&quot;&quot;},{&quot;family&quot;:&quot;Whitton G.C&quot;,&quot;given&quot;:&quot;&quot;,&quot;parse-names&quot;:false,&quot;dropping-particle&quot;:&quot;&quot;,&quot;non-dropping-particle&quot;:&quot;&quot;}],&quot;editor&quot;:[{&quot;family&quot;:&quot;Sturkie’s Avian Physiology&quot;,&quot;given&quot;:&quot;&quot;,&quot;parse-names&quot;:false,&quot;dropping-particle&quot;:&quot;&quot;,&quot;non-dropping-particle&quot;:&quot;&quot;}],&quot;issued&quot;:{&quot;date-parts&quot;:[[2015]]},&quot;publisher-place&quot;:&quot;San Diego (CA)&quot;,&quot;number-of-pages&quot;:&quot;337-366&quot;,&quot;publisher&quot;:&quot;Academic Press&quot;,&quot;container-title-short&quot;:&quot;&quot;},&quot;isTemporary&quot;:false}]},{&quot;citationID&quot;:&quot;MENDELEY_CITATION_f54583e5-8817-469f-b4f5-849d3db02c56&quot;,&quot;properties&quot;:{&quot;noteIndex&quot;:0},&quot;isEdited&quot;:false,&quot;manualOverride&quot;:{&quot;citeprocText&quot;:&quot;(Hynd, 2019)&quot;,&quot;isManuallyOverridden&quot;:false,&quot;manualOverrideText&quot;:&quot;&quot;},&quot;citationTag&quot;:&quot;MENDELEY_CITATION_v3_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&quot;,&quot;citationItems&quot;:[{&quot;id&quot;:&quot;752f558b-3a61-54eb-84b7-f9cc69c9ac10&quot;,&quot;itemData&quot;:{&quot;author&quot;:[{&quot;dropping-particle&quot;:&quot;&quot;,&quot;family&quot;:&quot;Hynd&quot;,&quot;given&quot;:&quot;P.&quot;,&quot;non-dropping-particle&quot;:&quot;&quot;,&quot;parse-names&quot;:false,&quot;suffix&quot;:&quot;&quot;}],&quot;id&quot;:&quot;752f558b-3a61-54eb-84b7-f9cc69c9ac10&quot;,&quot;issued&quot;:{&quot;date-parts&quot;:[[&quot;2019&quot;]]},&quot;publisher&quot;:&quot;CSIRO Publishing&quot;,&quot;publisher-place&quot;:&quot;Clayton&quot;,&quot;title&quot;:&quot;Animal Nutrition: From Theory to Practice&quot;,&quot;type&quot;:&quot;book&quot;,&quot;container-title-short&quot;:&quot;&quot;},&quot;uris&quot;:[&quot;http://www.mendeley.com/documents/?uuid=57f4fa26-56cc-4869-ad1d-766e51821e72&quot;],&quot;isTemporary&quot;:false,&quot;legacyDesktopId&quot;:&quot;57f4fa26-56cc-4869-ad1d-766e51821e72&quot;}]},{&quot;citationID&quot;:&quot;MENDELEY_CITATION_26e68cc0-f69b-4e48-982a-854372843d1e&quot;,&quot;properties&quot;:{&quot;noteIndex&quot;:0},&quot;isEdited&quot;:false,&quot;manualOverride&quot;:{&quot;citeprocText&quot;:&quot;(Gillespie &amp;#38; Flanders, 2010a)&quot;,&quot;isManuallyOverridden&quot;:false,&quot;manualOverrideText&quot;:&quot;&quot;},&quot;citationTag&quot;:&quot;MENDELEY_CITATION_v3_eyJjaXRhdGlvbklEIjoiTUVOREVMRVlfQ0lUQVRJT05fMjZlNjhjYzAtZjY5Yi00ZTQ4LTk4MmEtODU0MzcyODQzZDFl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quot;,&quot;citationItems&quot;:[{&quot;id&quot;:&quot;b18226f3-e314-52f3-8250-abf44b321209&quot;,&quot;itemData&quot;:{&quot;author&quot;:[{&quot;dropping-particle&quot;:&quot;&quot;,&quot;family&quot;:&quot;Gillespie&quot;,&quot;given&quot;:&quot;J.&quot;,&quot;non-dropping-particle&quot;:&quot;&quot;,&quot;parse-names&quot;:false,&quot;suffix&quot;:&quot;&quot;},{&quot;dropping-particle&quot;:&quot;&quot;,&quot;family&quot;:&quot;Flanders&quot;,&quot;given&quot;:&quot;F.&quot;,&quot;non-dropping-particle&quot;:&quot;&quot;,&quot;parse-names&quot;:false,&quot;suffix&quot;:&quot;&quot;}],&quot;edition&quot;:&quot;Octava&quot;,&quot;id&quot;:&quot;b18226f3-e314-52f3-8250-abf44b321209&quot;,&quot;issued&quot;:{&quot;date-parts&quot;:[[&quot;2010&quot;]]},&quot;publisher&quot;:&quot;Delmar Learning&quot;,&quot;publisher-place&quot;:&quot;Nueva York&quot;,&quot;title&quot;:&quot;Modern Livestock &amp; Poultry Production&quot;,&quot;type&quot;:&quot;book&quot;,&quot;container-title-short&quot;:&quot;&quot;},&quot;uris&quot;:[&quot;http://www.mendeley.com/documents/?uuid=a5ba3c36-b969-43f2-b3c9-f5f0542f1a3b&quot;],&quot;isTemporary&quot;:false,&quot;legacyDesktopId&quot;:&quot;a5ba3c36-b969-43f2-b3c9-f5f0542f1a3b&quot;}]},{&quot;citationID&quot;:&quot;MENDELEY_CITATION_7ac85d00-46d1-4ff4-8446-ec78e03a8440&quot;,&quot;properties&quot;:{&quot;noteIndex&quot;:0},&quot;isEdited&quot;:false,&quot;manualOverride&quot;:{&quot;citeprocText&quot;:&quot;(Svihus et al., 2013)&quot;,&quot;isManuallyOverridden&quot;:false,&quot;manualOverrideText&quot;:&quot;&quot;},&quot;citationTag&quot;:&quot;MENDELEY_CITATION_v3_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&quot;,&quot;citationItems&quot;:[{&quot;id&quot;:&quot;7a9046a2-0d26-5e25-9864-8582d0ab31aa&quot;,&quot;itemData&quot;:{&quot;DOI&quot;:&quot;10.1017/S0043933913000287&quot;,&quot;ISSN&quot;:&quot;0043-9339&quot;,&quot;author&quot;:[{&quot;dropping-particle&quot;:&quot;&quot;,&quot;family&quot;:&quot;Svihus&quot;,&quot;given&quot;:&quot;B.&quot;,&quot;non-dropping-particle&quot;:&quot;&quot;,&quot;parse-names&quot;:false,&quot;suffix&quot;:&quot;&quot;},{&quot;dropping-particle&quot;:&quot;&quot;,&quot;family&quot;:&quot;Choct&quot;,&quot;given&quot;:&quot;M.&quot;,&quot;non-dropping-particle&quot;:&quot;&quot;,&quot;parse-names&quot;:false,&quot;suffix&quot;:&quot;&quot;},{&quot;dropping-particle&quot;:&quot;&quot;,&quot;family&quot;:&quot;Classen&quot;,&quot;given&quot;:&quot;H.L.&quot;,&quot;non-dropping-particle&quot;:&quot;&quot;,&quot;parse-names&quot;:false,&quot;suffix&quot;:&quot;&quot;}],&quot;container-title&quot;:&quot;World's Poultry Science Journal&quot;,&quot;id&quot;:&quot;7a9046a2-0d26-5e25-9864-8582d0ab31aa&quot;,&quot;issue&quot;:&quot;2&quot;,&quot;issued&quot;:{&quot;date-parts&quot;:[[&quot;2013&quot;,&quot;6&quot;,&quot;1&quot;]]},&quot;page&quot;:&quot;249-264&quot;,&quot;title&quot;:&quot;Function and nutritional roles of the avian caeca: a review&quot;,&quot;type&quot;:&quot;article-journal&quot;,&quot;volume&quot;:&quot;69&quot;,&quot;container-title-short&quot;:&quot;Worlds Poult Sci J&quot;},&quot;uris&quot;:[&quot;http://www.mendeley.com/documents/?uuid=8072552f-8fd8-45ee-b6d3-614922a90bb4&quot;],&quot;isTemporary&quot;:false,&quot;legacyDesktopId&quot;:&quot;8072552f-8fd8-45ee-b6d3-614922a90bb4&quot;}]},{&quot;citationID&quot;:&quot;MENDELEY_CITATION_8a38a9ee-7ccc-49e1-99ba-afe3906ee754&quot;,&quot;properties&quot;:{&quot;noteIndex&quot;:0},&quot;isEdited&quot;:false,&quot;manualOverride&quot;:{&quot;citeprocText&quot;:&quot;(Gillespie &amp;#38; Flanders, 2010a)&quot;,&quot;isManuallyOverridden&quot;:false,&quot;manualOverrideText&quot;:&quot;&quot;},&quot;citationTag&quot;:&quot;MENDELEY_CITATION_v3_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&quot;,&quot;citationItems&quot;:[{&quot;id&quot;:&quot;b18226f3-e314-52f3-8250-abf44b321209&quot;,&quot;itemData&quot;:{&quot;author&quot;:[{&quot;dropping-particle&quot;:&quot;&quot;,&quot;family&quot;:&quot;Gillespie&quot;,&quot;given&quot;:&quot;J.&quot;,&quot;non-dropping-particle&quot;:&quot;&quot;,&quot;parse-names&quot;:false,&quot;suffix&quot;:&quot;&quot;},{&quot;dropping-particle&quot;:&quot;&quot;,&quot;family&quot;:&quot;Flanders&quot;,&quot;given&quot;:&quot;F.&quot;,&quot;non-dropping-particle&quot;:&quot;&quot;,&quot;parse-names&quot;:false,&quot;suffix&quot;:&quot;&quot;}],&quot;edition&quot;:&quot;Octava&quot;,&quot;id&quot;:&quot;b18226f3-e314-52f3-8250-abf44b321209&quot;,&quot;issued&quot;:{&quot;date-parts&quot;:[[&quot;2010&quot;]]},&quot;publisher&quot;:&quot;Delmar Learning&quot;,&quot;publisher-place&quot;:&quot;Nueva York&quot;,&quot;title&quot;:&quot;Modern Livestock &amp; Poultry Production&quot;,&quot;type&quot;:&quot;book&quot;,&quot;container-title-short&quot;:&quot;&quot;},&quot;uris&quot;:[&quot;http://www.mendeley.com/documents/?uuid=a5ba3c36-b969-43f2-b3c9-f5f0542f1a3b&quot;],&quot;isTemporary&quot;:false,&quot;legacyDesktopId&quot;:&quot;a5ba3c36-b969-43f2-b3c9-f5f0542f1a3b&quot;}]},{&quot;citationID&quot;:&quot;MENDELEY_CITATION_96b8c17c-a89a-443e-b24e-587ab2ba4895&quot;,&quot;properties&quot;:{&quot;noteIndex&quot;:0},&quot;isEdited&quot;:false,&quot;manualOverride&quot;:{&quot;isManuallyOverridden&quot;:false,&quot;citeprocText&quot;:&quot;(Incharoen et al., 2010)&quot;,&quot;manualOverrideText&quot;:&quot;&quot;},&quot;citationTag&quot;:&quot;MENDELEY_CITATION_v3_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&quot;,&quot;citationItems&quot;:[{&quot;id&quot;:&quot;6b9adb85-d4b1-3a09-b7bb-324134d4ade1&quot;,&quot;itemData&quot;:{&quot;type&quot;:&quot;article-journal&quot;,&quot;id&quot;:&quot;6b9adb85-d4b1-3a09-b7bb-324134d4ade1&quot;,&quot;title&quot;:&quot;Histology of intestinal villi and epithelial cells in chickens fed low-crude protein or low-crude fat diets&quot;,&quot;author&quot;:[{&quot;family&quot;:&quot;Incharoen&quot;,&quot;given&quot;:&quot;Tossaporn&quot;,&quot;parse-names&quot;:false,&quot;dropping-particle&quot;:&quot;&quot;,&quot;non-dropping-particle&quot;:&quot;&quot;},{&quot;family&quot;:&quot;Yamauchi&quot;,&quot;given&quot;:&quot;Koh-en&quot;,&quot;parse-names&quot;:false,&quot;dropping-particle&quot;:&quot;&quot;,&quot;non-dropping-particle&quot;:&quot;&quot;},{&quot;family&quot;:&quot;Erikawa&quot;,&quot;given&quot;:&quot;Tomoki&quot;,&quot;parse-names&quot;:false,&quot;dropping-particle&quot;:&quot;&quot;,&quot;non-dropping-particle&quot;:&quot;&quot;},{&quot;family&quot;:&quot;Gotoh&quot;,&quot;given&quot;:&quot;Hisaya&quot;,&quot;parse-names&quot;:false,&quot;dropping-particle&quot;:&quot;&quot;,&quot;non-dropping-particle&quot;:&quot;&quot;}],&quot;container-title&quot;:&quot;Italian Journal of Animal Science&quot;,&quot;DOI&quot;:&quot;10.4081/ijas.2010.e82&quot;,&quot;issued&quot;:{&quot;date-parts&quot;:[[2010,1]]},&quot;page&quot;:&quot;e82&quot;,&quot;abstract&quot;:&quot;To establish the intestinal histological alterations in chickens fed low-crude protein (CP) or low-crude fat (EE) in long-term isocaloric diets, 60 birds were allotted to three treatments, each with five replicates of four chickens. They were fed the control, low- CP or low-EE diet from the age of 9 to 16 weeks. The chickens receiving the low-CP diet showed a clear reduction in performance and carcass characteristics like breast and wings. However, these adverse effects did not occur in the chickens fed the low- EE diet. The villus height in the duodenum and ileum were lower (P&lt;0.05) in the low- CP group. The duodenal villus area decreased (P&lt;0.05) in both the low-CP and low- EE groups, whereas the ileum showed a lower value (P&lt;0.05) in only the low-CP group. The cell area of the duodenum and jejunum displayed decreasing values (P&lt;0.05) in the low-CP and low-EE groups. As regards the mitotic numbers, thejejunum and ileum showed a decrease (P&lt;0.05) in the low-CP group. On the villus tip surface in the duodenum of the control and low-EE groups, clear protuberant cells and cell clusters with a great number of epithelial cells were found. These cell clusters degraded to faintly dome-shaped cells in the low-CP group, resulting in a lower level of morphological changes than in the other two groups. The epithelial cells on the jejunal and ileal tip surfaces did not show a specific change in the treatment groups.&quot;,&quot;publisher&quot;:&quot;Informa UK Limited&quot;,&quot;issue&quot;:&quot;4&quot;,&quot;volume&quot;:&quot;9&quot;,&quot;container-title-short&quot;:&quot;Ital J Anim Sci&quot;},&quot;isTemporary&quot;:false}]},{&quot;citationID&quot;:&quot;MENDELEY_CITATION_aa5e095f-24c1-4a7d-9f4d-2117b174794f&quot;,&quot;properties&quot;:{&quot;noteIndex&quot;:0},&quot;isEdited&quot;:false,&quot;manualOverride&quot;:{&quot;isManuallyOverridden&quot;:false,&quot;citeprocText&quot;:&quot;(Duangnumsawang et al., 2021; Militaru et al., 2019)&quot;,&quot;manualOverrideText&quot;:&quot;&quot;},&quot;citationTag&quot;:&quot;MENDELEY_CITATION_v3_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&quot;,&quot;citationItems&quot;:[{&quot;id&quot;:&quot;798bd692-8b55-33dd-8732-29f592af6f02&quot;,&quot;itemData&quot;:{&quot;type&quot;:&quot;article&quot;,&quot;id&quot;:&quot;798bd692-8b55-33dd-8732-29f592af6f02&quot;,&quot;title&quot;:&quot;Development and Functional Properties of Intestinal Mucus Layer in Poultry&quot;,&quot;author&quot;:[{&quot;family&quot;:&quot;Duangnumsawang&quot;,&quot;given&quot;:&quot;Yada&quot;,&quot;parse-names&quot;:false,&quot;dropping-particle&quot;:&quot;&quot;,&quot;non-dropping-particle&quot;:&quot;&quot;},{&quot;family&quot;:&quot;Zentek&quot;,&quot;given&quot;:&quot;Jürgen&quot;,&quot;parse-names&quot;:false,&quot;dropping-particle&quot;:&quot;&quot;,&quot;non-dropping-particle&quot;:&quot;&quot;},{&quot;family&quot;:&quot;Goodarzi Boroojeni&quot;,&quot;given&quot;:&quot;Farshad&quot;,&quot;parse-names&quot;:false,&quot;dropping-particle&quot;:&quot;&quot;,&quot;non-dropping-particle&quot;:&quot;&quot;}],&quot;container-title&quot;:&quot;Frontiers in Immunology&quot;,&quot;DOI&quot;:&quot;10.3389/fimmu.2021.745849&quot;,&quot;ISSN&quot;:&quot;16643224&quot;,&quot;PMID&quot;:&quot;34671361&quot;,&quot;issued&quot;:{&quot;date-parts&quot;:[[2021,10,4]]},&quot;abstract&quot;:&quot;Intestinal mucus plays important roles in protecting the epithelial surfaces against pathogens, supporting the colonization with commensal bacteria, maintaining an appropriate environment for digestion, as well as facilitating nutrient transport from the lumen to the underlying epithelium. The mucus layer in the poultry gut is produced and preserved by mucin-secreting goblet cells that rapidly develop and mature after hatch as a response to external stimuli including environmental factors, intestinal microbiota as well as dietary factors. The ontogenetic development of goblet cells affects the mucin composition and secretion, causing an alteration in the physicochemical properties of the mucus layer. The intestinal mucus prevents the invasion of pathogens to the epithelium by its antibacterial properties (e.g. β-defensin, lysozyme, avidin and IgA) and creates a physical barrier with the ability to protect the epithelium from pathogens. Mucosal barrier is the first line of innate defense in the gastrointestinal tract. This barrier has a selective permeability that allows small particles and nutrients passing through. The structural components and functional properties of mucins have been reviewed extensively in humans and rodents, but it seems to be neglected in poultry. This review discusses the impact of age on development of goblet cells and their mucus production with relevance for the functional characteristics of mucus layer and its protective mechanism in the chicken’s intestine. Dietary factors directly and indirectly (through modification of the gut bacteria and their metabolic activities) affect goblet cell proliferation and differentiation and can be used to manipulate mucosal integrity and dynamic. However, the mode of action and mechanisms behind these effects need to be studied further. As mucins resist to digestion processes, the sloughed mucins can be utilized by bacteria in the lower part of the gut and are considered as endogenous loss of protein and energy to animal. Hydrothermal processing of poultry feed may reduce this loss by reduction in mucus shedding into the lumen. Given the significance of this loss and the lack of precise data, this matter needs to be carefully investigated in the future and the nutritional strategies reducing this loss have to be defined better.&quot;,&quot;publisher&quot;:&quot;Frontiers Media S.A.&quot;,&quot;volume&quot;:&quot;12&quot;,&quot;container-title-short&quot;:&quot;Front Immunol&quot;},&quot;isTemporary&quot;:false},{&quot;id&quot;:&quot;43394105-bbfb-31d1-abe7-2e621ee95abe&quot;,&quot;itemData&quot;:{&quot;type&quot;:&quot;article-journal&quot;,&quot;id&quot;:&quot;43394105-bbfb-31d1-abe7-2e621ee95abe&quot;,&quot;title&quot;:&quot;Ileum goblet cell count in chickens fed with rich cellulose diets&quot;,&quot;author&quot;:[{&quot;family&quot;:&quot;Militaru&quot;,&quot;given&quot;:&quot;M.&quot;,&quot;parse-names&quot;:false,&quot;dropping-particle&quot;:&quot;&quot;,&quot;non-dropping-particle&quot;:&quot;&quot;},{&quot;family&quot;:&quot;Rizac&quot;,&quot;given&quot;:&quot;R.I.&quot;,&quot;parse-names&quot;:false,&quot;dropping-particle&quot;:&quot;&quot;,&quot;non-dropping-particle&quot;:&quot;&quot;},{&quot;family&quot;:&quot;Paraschiv&quot;,&quot;given&quot;:&quot;I.A.&quot;,&quot;parse-names&quot;:false,&quot;dropping-particle&quot;:&quot;&quot;,&quot;non-dropping-particle&quot;:&quot;&quot;},{&quot;family&quot;:&quot;Panaite&quot;,&quot;given&quot;:&quot;T.D.&quot;,&quot;parse-names&quot;:false,&quot;dropping-particle&quot;:&quot;&quot;,&quot;non-dropping-particle&quot;:&quot;&quot;},{&quot;family&quot;:&quot;Vlaicu&quot;,&quot;given&quot;:&quot;P.A.&quot;,&quot;parse-names&quot;:false,&quot;dropping-particle&quot;:&quot;&quot;,&quot;non-dropping-particle&quot;:&quot;&quot;},{&quot;family&quot;:&quot;Ciobotaru&quot;,&quot;given&quot;:&quot;E.&quot;,&quot;parse-names&quot;:false,&quot;dropping-particle&quot;:&quot;&quot;,&quot;non-dropping-particle&quot;:&quot;&quot;}],&quot;container-title&quot;:&quot;Journal of Comparative Pathology&quot;,&quot;DOI&quot;:&quot;10.1016/j.jcpa.2018.10.145&quot;,&quot;ISSN&quot;:&quot;00219975&quot;,&quot;issued&quot;:{&quot;date-parts&quot;:[[2019,1]]},&quot;page&quot;:&quot;145&quot;,&quot;publisher&quot;:&quot;Elsevier BV&quot;,&quot;volume&quot;:&quot;166&quot;,&quot;container-title-short&quot;:&quot;J Comp Pathol&quot;},&quot;isTemporary&quot;:false}]},{&quot;citationID&quot;:&quot;MENDELEY_CITATION_0954ec6c-0c59-4fe8-8864-2a580b00ff19&quot;,&quot;properties&quot;:{&quot;noteIndex&quot;:0},&quot;isEdited&quot;:false,&quot;manualOverride&quot;:{&quot;isManuallyOverridden&quot;:false,&quot;citeprocText&quot;:&quot;(Konig, 2008)&quot;,&quot;manualOverrideText&quot;:&quot;&quot;},&quot;citationTag&quot;:&quot;MENDELEY_CITATION_v3_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&quot;,&quot;citationItems&quot;:[{&quot;id&quot;:&quot;1b0510d7-a9b9-3662-ad80-f291c24aa86a&quot;,&quot;itemData&quot;:{&quot;type&quot;:&quot;book&quot;,&quot;id&quot;:&quot;1b0510d7-a9b9-3662-ad80-f291c24aa86a&quot;,&quot;title&quot;:&quot;Anatomie der Vögel: Klinische Aspekte und Propädeutik&quot;,&quot;author&quot;:[{&quot;family&quot;:&quot;Konig&quot;,&quot;given&quot;:&quot;H. E.&quot;,&quot;parse-names&quot;:false,&quot;dropping-particle&quot;:&quot;&quot;,&quot;non-dropping-particle&quot;:&quot;&quot;}],&quot;issued&quot;:{&quot;date-parts&quot;:[[2008]]},&quot;number-of-pages&quot;:&quot;99-126&quot;,&quot;container-title-short&quot;:&quot;&quot;},&quot;isTemporary&quot;:false}]},{&quot;citationID&quot;:&quot;MENDELEY_CITATION_2e8383d5-f746-4a37-895e-3e5eff601105&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MmU4MzgzZDUtZjc0Ni00YTM3LTg5NWUtM2U1ZWZmNjAxMTA1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quot;,&quot;citationItems&quot;:[{&quot;id&quot;:&quot;72d47ffb-ea76-3e5a-bdf4-8289b904d28a&quot;,&quot;itemData&quot;:{&quot;type&quot;:&quot;article&quot;,&quot;id&quot;:&quot;72d47ffb-ea76-3e5a-bdf4-8289b904d28a&quot;,&quot;title&quot;:&quot;Cellular composition and differentiation signaling in chicken small intestinal epithelium&quot;,&quot;author&quot;:[{&quot;family&quot;:&quot;Zhang&quot;,&quot;given&quot;:&quot;Haihan&quot;,&quot;parse-names&quot;:false,&quot;dropping-particle&quot;:&quot;&quot;,&quot;non-dropping-particle&quot;:&quot;&quot;},{&quot;family&quot;:&quot;Li&quot;,&quot;given&quot;:&quot;Dongfeng&quot;,&quot;parse-names&quot;:false,&quot;dropping-particle&quot;:&quot;&quot;,&quot;non-dropping-particle&quot;:&quot;&quot;},{&quot;family&quot;:&quot;Liu&quot;,&quot;given&quot;:&quot;Lingbin&quot;,&quot;parse-names&quot;:false,&quot;dropping-particle&quot;:&quot;&quot;,&quot;non-dropping-particle&quot;:&quot;&quot;},{&quot;family&quot;:&quot;Liu&quot;,&quot;given&quot;:&quot;Yang&quot;,&quot;parse-names&quot;:false,&quot;dropping-particle&quot;:&quot;&quot;,&quot;non-dropping-particle&quot;:&quot;&quot;},{&quot;family&quot;:&quot;Xu&quot;,&quot;given&quot;:&quot;Ling&quot;,&quot;parse-names&quot;:false,&quot;dropping-particle&quot;:&quot;&quot;,&quot;non-dropping-particle&quot;:&quot;&quot;},{&quot;family&quot;:&quot;Zhu&quot;,&quot;given&quot;:&quot;Mo&quot;,&quot;parse-names&quot;:false,&quot;dropping-particle&quot;:&quot;&quot;,&quot;non-dropping-particle&quot;:&quot;&quot;},{&quot;family&quot;:&quot;He&quot;,&quot;given&quot;:&quot;Xi&quot;,&quot;parse-names&quot;:false,&quot;dropping-particle&quot;:&quot;&quot;,&quot;non-dropping-particle&quot;:&quot;&quot;}],&quot;container-title&quot;:&quot;Animals&quot;,&quot;DOI&quot;:&quot;10.3390/ani9110870&quot;,&quot;ISSN&quot;:&quot;20762615&quot;,&quot;issued&quot;:{&quot;date-parts&quot;:[[2019,11,1]]},&quot;abstract&quot;:&quot;The small intestine plays an important role for animals to digest and absorb nutrients. The epithelial lining of the intestine develops from the embryonic endoderm of the embryo. The mature intestinal epithelium is composed of different types of functional epithelial cells that are derived from stem cells, which are located in the crypts. Chickens have been widely used as an animal model for researching vertebrate embryonic development. However, little is known about the molecular basis of development and differentiation within the chicken small intestinal epithelium. This review introduces processes of development and growth in the chicken gut, and compares the cellular characteristics and signaling pathways between chicken and mammals, including Notch and Wnt signaling that control the differentiation in the small intestinal epithelium. There is evidence that the chicken intestinal epithelium has a distinct cellular architecture and proliferation zone compared to mammals. The establishment of an in vitro cell culture model for chickens will provide a novel tool to explore molecular regulation of the chicken intestinal development and differentiation.&quot;,&quot;publisher&quot;:&quot;MDPI AG&quot;,&quot;issue&quot;:&quot;11&quot;,&quot;volume&quot;:&quot;9&quot;,&quot;container-title-short&quot;:&quot;&quot;},&quot;isTemporary&quot;:false}]},{&quot;citationID&quot;:&quot;MENDELEY_CITATION_9e20c2ae-3c62-4c58-8d94-032e2df720ad&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OWUyMGMyYWUtM2M2Mi00YzU4LThkOTQtMDMyZTJkZjcyMGFk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quot;,&quot;citationItems&quot;:[{&quot;id&quot;:&quot;72d47ffb-ea76-3e5a-bdf4-8289b904d28a&quot;,&quot;itemData&quot;:{&quot;type&quot;:&quot;article&quot;,&quot;id&quot;:&quot;72d47ffb-ea76-3e5a-bdf4-8289b904d28a&quot;,&quot;title&quot;:&quot;Cellular composition and differentiation signaling in chicken small intestinal epithelium&quot;,&quot;author&quot;:[{&quot;family&quot;:&quot;Zhang&quot;,&quot;given&quot;:&quot;Haihan&quot;,&quot;parse-names&quot;:false,&quot;dropping-particle&quot;:&quot;&quot;,&quot;non-dropping-particle&quot;:&quot;&quot;},{&quot;family&quot;:&quot;Li&quot;,&quot;given&quot;:&quot;Dongfeng&quot;,&quot;parse-names&quot;:false,&quot;dropping-particle&quot;:&quot;&quot;,&quot;non-dropping-particle&quot;:&quot;&quot;},{&quot;family&quot;:&quot;Liu&quot;,&quot;given&quot;:&quot;Lingbin&quot;,&quot;parse-names&quot;:false,&quot;dropping-particle&quot;:&quot;&quot;,&quot;non-dropping-particle&quot;:&quot;&quot;},{&quot;family&quot;:&quot;Liu&quot;,&quot;given&quot;:&quot;Yang&quot;,&quot;parse-names&quot;:false,&quot;dropping-particle&quot;:&quot;&quot;,&quot;non-dropping-particle&quot;:&quot;&quot;},{&quot;family&quot;:&quot;Xu&quot;,&quot;given&quot;:&quot;Ling&quot;,&quot;parse-names&quot;:false,&quot;dropping-particle&quot;:&quot;&quot;,&quot;non-dropping-particle&quot;:&quot;&quot;},{&quot;family&quot;:&quot;Zhu&quot;,&quot;given&quot;:&quot;Mo&quot;,&quot;parse-names&quot;:false,&quot;dropping-particle&quot;:&quot;&quot;,&quot;non-dropping-particle&quot;:&quot;&quot;},{&quot;family&quot;:&quot;He&quot;,&quot;given&quot;:&quot;Xi&quot;,&quot;parse-names&quot;:false,&quot;dropping-particle&quot;:&quot;&quot;,&quot;non-dropping-particle&quot;:&quot;&quot;}],&quot;container-title&quot;:&quot;Animals&quot;,&quot;DOI&quot;:&quot;10.3390/ani9110870&quot;,&quot;ISSN&quot;:&quot;20762615&quot;,&quot;issued&quot;:{&quot;date-parts&quot;:[[2019,11,1]]},&quot;abstract&quot;:&quot;The small intestine plays an important role for animals to digest and absorb nutrients. The epithelial lining of the intestine develops from the embryonic endoderm of the embryo. The mature intestinal epithelium is composed of different types of functional epithelial cells that are derived from stem cells, which are located in the crypts. Chickens have been widely used as an animal model for researching vertebrate embryonic development. However, little is known about the molecular basis of development and differentiation within the chicken small intestinal epithelium. This review introduces processes of development and growth in the chicken gut, and compares the cellular characteristics and signaling pathways between chicken and mammals, including Notch and Wnt signaling that control the differentiation in the small intestinal epithelium. There is evidence that the chicken intestinal epithelium has a distinct cellular architecture and proliferation zone compared to mammals. The establishment of an in vitro cell culture model for chickens will provide a novel tool to explore molecular regulation of the chicken intestinal development and differentiation.&quot;,&quot;publisher&quot;:&quot;MDPI AG&quot;,&quot;issue&quot;:&quot;11&quot;,&quot;volume&quot;:&quot;9&quot;,&quot;container-title-short&quot;:&quot;&quot;},&quot;isTemporary&quot;:false}]},{&quot;citationID&quot;:&quot;MENDELEY_CITATION_c7bc33ae-e31f-4c4b-980f-673585f49991&quot;,&quot;properties&quot;:{&quot;noteIndex&quot;:0},&quot;isEdited&quot;:false,&quot;manualOverride&quot;:{&quot;isManuallyOverridden&quot;:false,&quot;citeprocText&quot;:&quot;(Wilson et al., 2018)&quot;,&quot;manualOverrideText&quot;:&quot;&quot;},&quot;citationTag&quot;:&quot;MENDELEY_CITATION_v3_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&quot;,&quot;citationItems&quot;:[{&quot;id&quot;:&quot;3216c7f8-a142-3202-b7dd-a107c5a113a7&quot;,&quot;itemData&quot;:{&quot;type&quot;:&quot;article-journal&quot;,&quot;id&quot;:&quot;3216c7f8-a142-3202-b7dd-a107c5a113a7&quot;,&quot;title&quot;:&quot;Comparison of two methods for determination of intestinal villus to crypt ratios and documentation of early age-associated ratio changes in broiler chickens1,2,3&quot;,&quot;author&quot;:[{&quot;family&quot;:&quot;Wilson&quot;,&quot;given&quot;:&quot;F. D.&quot;,&quot;parse-names&quot;:false,&quot;dropping-particle&quot;:&quot;&quot;,&quot;non-dropping-particle&quot;:&quot;&quot;},{&quot;family&quot;:&quot;Cummings&quot;,&quot;given&quot;:&quot;T. S.&quot;,&quot;parse-names&quot;:false,&quot;dropping-particle&quot;:&quot;&quot;,&quot;non-dropping-particle&quot;:&quot;&quot;},{&quot;family&quot;:&quot;Barbosa&quot;,&quot;given&quot;:&quot;T. M.&quot;,&quot;parse-names&quot;:false,&quot;dropping-particle&quot;:&quot;&quot;,&quot;non-dropping-particle&quot;:&quot;&quot;},{&quot;family&quot;:&quot;Williams&quot;,&quot;given&quot;:&quot;C. J.&quot;,&quot;parse-names&quot;:false,&quot;dropping-particle&quot;:&quot;&quot;,&quot;non-dropping-particle&quot;:&quot;&quot;},{&quot;family&quot;:&quot;Gerard&quot;,&quot;given&quot;:&quot;P. D.&quot;,&quot;parse-names&quot;:false,&quot;dropping-particle&quot;:&quot;&quot;,&quot;non-dropping-particle&quot;:&quot;&quot;},{&quot;family&quot;:&quot;Peebles&quot;,&quot;given&quot;:&quot;E. D.&quot;,&quot;parse-names&quot;:false,&quot;dropping-particle&quot;:&quot;&quot;,&quot;non-dropping-particle&quot;:&quot;&quot;}],&quot;container-title&quot;:&quot;Poultry Science&quot;,&quot;DOI&quot;:&quot;10.3382/ps/pex349&quot;,&quot;ISSN&quot;:&quot;15253171&quot;,&quot;PMID&quot;:&quot;29351670&quot;,&quot;issued&quot;:{&quot;date-parts&quot;:[[2018,5,1]]},&quot;page&quot;:&quot;1757-1761&quot;,&quot;abstract&quot;:&quot;The determination of intestinal villus to crypt ratios (VCR) is a common method utilized to evaluate effects of various diet regimens on gut mi-croanatomy and for the histologic quantification of intestinal responses to disease processes. Two methods for the determination of small intestinal VCR were compared in early age chickens. A standard method for VCR determination based on 10 villus and crypt length measurements in the jejunal region of the small intestine was employed for the calculation of villus to crypt length ratio (VCLR). That method was compared to a new approach based on a single histomorphometric determination of the crypt and total mucosal areas using image analysis software. Subtraction of the crypt area from the total area provided the villus area and allowed for the subsequent calculation of villus to crypt area ratio (VCAR). At 4 and 18 h posthatch, VCLR was higher than that of VCAR, but there was no significant difference between VCLR and VCAR at 0 h (hatch) and at 168 h (d 7) posthatch. Nevertheless, the pattern of age-associated changes for VCLR and VCAR were comparable throughout the early posthatch period. Furthermore, the new method used in determining VCAR is subject to less human error, allows for an appreciable reduction in the number of measurements required, and facilitates a larger intestinal segment evaluation. Standard linear measurements require the selection of variable numbers of villi and crypts, whereas the area method only requires selection of a single region that incorporates numerous villi and crypts of variable sizes in providing a less subjective approach. This is particularly advantageous in studies on intestinal disease conditions resulting in marked multifocal variation in villus stature. This study further documented age-associated changes occurring in the VCR of the small intestine during the early posthatch period. Across the 2 methods used for VCR determination, a major and highly significant reduction in the VCR was observed to occur between 18 h and 168 h posthatch.&quot;,&quot;publisher&quot;:&quot;Oxford University Press&quot;,&quot;issue&quot;:&quot;5&quot;,&quot;volume&quot;:&quot;97&quot;,&quot;container-title-short&quot;:&quot;Poult Sci&quot;},&quot;isTemporary&quot;:false}]},{&quot;citationID&quot;:&quot;MENDELEY_CITATION_a1cb857d-865a-499b-80d2-4e647f8e98bb&quot;,&quot;properties&quot;:{&quot;noteIndex&quot;:0},&quot;isEdited&quot;:false,&quot;manualOverride&quot;:{&quot;isManuallyOverridden&quot;:false,&quot;citeprocText&quot;:&quot;(Pandit et al., 2018)&quot;,&quot;manualOverrideText&quot;:&quot;&quot;},&quot;citationTag&quot;:&quot;MENDELEY_CITATION_v3_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&quot;,&quot;citationItems&quot;:[{&quot;id&quot;:&quot;8b65f1fd-539f-3c95-ae4a-c10fea523ca6&quot;,&quot;itemData&quot;:{&quot;type&quot;:&quot;article-journal&quot;,&quot;id&quot;:&quot;8b65f1fd-539f-3c95-ae4a-c10fea523ca6&quot;,&quot;title&quot;:&quot;Histological, Histomorphometrical and Histochemical Studies on the Large Intestine of Uttara Fowl&quot;,&quot;author&quot;:[{&quot;family&quot;:&quot;Pandit&quot;,&quot;given&quot;:&quot;K.&quot;,&quot;parse-names&quot;:false,&quot;dropping-particle&quot;:&quot;&quot;,&quot;non-dropping-particle&quot;:&quot;&quot;},{&quot;family&quot;:&quot;Dhote&quot;,&quot;given&quot;:&quot;B.S.&quot;,&quot;parse-names&quot;:false,&quot;dropping-particle&quot;:&quot;&quot;,&quot;non-dropping-particle&quot;:&quot;&quot;},{&quot;family&quot;:&quot;Mahanta&quot;,&quot;given&quot;:&quot;D.&quot;,&quot;parse-names&quot;:false,&quot;dropping-particle&quot;:&quot;&quot;,&quot;non-dropping-particle&quot;:&quot;&quot;},{&quot;family&quot;:&quot;Sathapathy&quot;,&quot;given&quot;:&quot;S.&quot;,&quot;parse-names&quot;:false,&quot;dropping-particle&quot;:&quot;&quot;,&quot;non-dropping-particle&quot;:&quot;&quot;},{&quot;family&quot;:&quot;Tamilselvan&quot;,&quot;given&quot;:&quot;S.&quot;,&quot;parse-names&quot;:false,&quot;dropping-particle&quot;:&quot;&quot;,&quot;non-dropping-particle&quot;:&quot;&quot;},{&quot;family&quot;:&quot;Mrigesh&quot;,&quot;given&quot;:&quot;M.&quot;,&quot;parse-names&quot;:false,&quot;dropping-particle&quot;:&quot;&quot;,&quot;non-dropping-particle&quot;:&quot;&quot;},{&quot;family&quot;:&quot;Mishra&quot;,&quot;given&quot;:&quot;S.&quot;,&quot;parse-names&quot;:false,&quot;dropping-particle&quot;:&quot;&quot;,&quot;non-dropping-particle&quot;:&quot;&quot;}],&quot;container-title&quot;:&quot;International Journal of Current Microbiology and Applied Sciences&quot;,&quot;DOI&quot;:&quot;10.20546/ijcmas.2018.703.176&quot;,&quot;ISSN&quot;:&quot;23197692&quot;,&quot;issued&quot;:{&quot;date-parts&quot;:[[2018,3,20]]},&quot;page&quot;:&quot;1477-1491&quot;,&quot;publisher&quot;:&quot;Excellent Publishers&quot;,&quot;issue&quot;:&quot;03&quot;,&quot;volume&quot;:&quot;7&quot;,&quot;container-title-short&quot;:&quot;Int J Curr Microbiol Appl Sci&quot;},&quot;isTemporary&quot;:false}]},{&quot;citationID&quot;:&quot;MENDELEY_CITATION_daebed7d-f756-4b4d-9744-fce840e1f916&quot;,&quot;properties&quot;:{&quot;noteIndex&quot;:0},&quot;isEdited&quot;:false,&quot;manualOverride&quot;:{&quot;isManuallyOverridden&quot;:false,&quot;citeprocText&quot;:&quot;(Pandit et al., 2018)&quot;,&quot;manualOverrideText&quot;:&quot;&quot;},&quot;citationTag&quot;:&quot;MENDELEY_CITATION_v3_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&quot;,&quot;citationItems&quot;:[{&quot;id&quot;:&quot;8b65f1fd-539f-3c95-ae4a-c10fea523ca6&quot;,&quot;itemData&quot;:{&quot;type&quot;:&quot;article-journal&quot;,&quot;id&quot;:&quot;8b65f1fd-539f-3c95-ae4a-c10fea523ca6&quot;,&quot;title&quot;:&quot;Histological, Histomorphometrical and Histochemical Studies on the Large Intestine of Uttara Fowl&quot;,&quot;author&quot;:[{&quot;family&quot;:&quot;Pandit&quot;,&quot;given&quot;:&quot;K.&quot;,&quot;parse-names&quot;:false,&quot;dropping-particle&quot;:&quot;&quot;,&quot;non-dropping-particle&quot;:&quot;&quot;},{&quot;family&quot;:&quot;Dhote&quot;,&quot;given&quot;:&quot;B.S.&quot;,&quot;parse-names&quot;:false,&quot;dropping-particle&quot;:&quot;&quot;,&quot;non-dropping-particle&quot;:&quot;&quot;},{&quot;family&quot;:&quot;Mahanta&quot;,&quot;given&quot;:&quot;D.&quot;,&quot;parse-names&quot;:false,&quot;dropping-particle&quot;:&quot;&quot;,&quot;non-dropping-particle&quot;:&quot;&quot;},{&quot;family&quot;:&quot;Sathapathy&quot;,&quot;given&quot;:&quot;S.&quot;,&quot;parse-names&quot;:false,&quot;dropping-particle&quot;:&quot;&quot;,&quot;non-dropping-particle&quot;:&quot;&quot;},{&quot;family&quot;:&quot;Tamilselvan&quot;,&quot;given&quot;:&quot;S.&quot;,&quot;parse-names&quot;:false,&quot;dropping-particle&quot;:&quot;&quot;,&quot;non-dropping-particle&quot;:&quot;&quot;},{&quot;family&quot;:&quot;Mrigesh&quot;,&quot;given&quot;:&quot;M.&quot;,&quot;parse-names&quot;:false,&quot;dropping-particle&quot;:&quot;&quot;,&quot;non-dropping-particle&quot;:&quot;&quot;},{&quot;family&quot;:&quot;Mishra&quot;,&quot;given&quot;:&quot;S.&quot;,&quot;parse-names&quot;:false,&quot;dropping-particle&quot;:&quot;&quot;,&quot;non-dropping-particle&quot;:&quot;&quot;}],&quot;container-title&quot;:&quot;International Journal of Current Microbiology and Applied Sciences&quot;,&quot;DOI&quot;:&quot;10.20546/ijcmas.2018.703.176&quot;,&quot;ISSN&quot;:&quot;23197692&quot;,&quot;issued&quot;:{&quot;date-parts&quot;:[[2018,3,20]]},&quot;page&quot;:&quot;1477-1491&quot;,&quot;publisher&quot;:&quot;Excellent Publishers&quot;,&quot;issue&quot;:&quot;03&quot;,&quot;volume&quot;:&quot;7&quot;,&quot;container-title-short&quot;:&quot;Int J Curr Microbiol Appl Sci&quot;},&quot;isTemporary&quot;:false}]},{&quot;citationID&quot;:&quot;MENDELEY_CITATION_5f36c5fc-d7ed-4c2f-8f3a-1be1cb03867f&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NWYzNmM1ZmMtZDdlZC00YzJmLThmM2EtMWJlMWNiMDM4Njdm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quot;,&quot;citationItems&quot;:[{&quot;id&quot;:&quot;72d47ffb-ea76-3e5a-bdf4-8289b904d28a&quot;,&quot;itemData&quot;:{&quot;type&quot;:&quot;article&quot;,&quot;id&quot;:&quot;72d47ffb-ea76-3e5a-bdf4-8289b904d28a&quot;,&quot;title&quot;:&quot;Cellular composition and differentiation signaling in chicken small intestinal epithelium&quot;,&quot;author&quot;:[{&quot;family&quot;:&quot;Zhang&quot;,&quot;given&quot;:&quot;Haihan&quot;,&quot;parse-names&quot;:false,&quot;dropping-particle&quot;:&quot;&quot;,&quot;non-dropping-particle&quot;:&quot;&quot;},{&quot;family&quot;:&quot;Li&quot;,&quot;given&quot;:&quot;Dongfeng&quot;,&quot;parse-names&quot;:false,&quot;dropping-particle&quot;:&quot;&quot;,&quot;non-dropping-particle&quot;:&quot;&quot;},{&quot;family&quot;:&quot;Liu&quot;,&quot;given&quot;:&quot;Lingbin&quot;,&quot;parse-names&quot;:false,&quot;dropping-particle&quot;:&quot;&quot;,&quot;non-dropping-particle&quot;:&quot;&quot;},{&quot;family&quot;:&quot;Liu&quot;,&quot;given&quot;:&quot;Yang&quot;,&quot;parse-names&quot;:false,&quot;dropping-particle&quot;:&quot;&quot;,&quot;non-dropping-particle&quot;:&quot;&quot;},{&quot;family&quot;:&quot;Xu&quot;,&quot;given&quot;:&quot;Ling&quot;,&quot;parse-names&quot;:false,&quot;dropping-particle&quot;:&quot;&quot;,&quot;non-dropping-particle&quot;:&quot;&quot;},{&quot;family&quot;:&quot;Zhu&quot;,&quot;given&quot;:&quot;Mo&quot;,&quot;parse-names&quot;:false,&quot;dropping-particle&quot;:&quot;&quot;,&quot;non-dropping-particle&quot;:&quot;&quot;},{&quot;family&quot;:&quot;He&quot;,&quot;given&quot;:&quot;Xi&quot;,&quot;parse-names&quot;:false,&quot;dropping-particle&quot;:&quot;&quot;,&quot;non-dropping-particle&quot;:&quot;&quot;}],&quot;container-title&quot;:&quot;Animals&quot;,&quot;DOI&quot;:&quot;10.3390/ani9110870&quot;,&quot;ISSN&quot;:&quot;20762615&quot;,&quot;issued&quot;:{&quot;date-parts&quot;:[[2019,11,1]]},&quot;abstract&quot;:&quot;The small intestine plays an important role for animals to digest and absorb nutrients. The epithelial lining of the intestine develops from the embryonic endoderm of the embryo. The mature intestinal epithelium is composed of different types of functional epithelial cells that are derived from stem cells, which are located in the crypts. Chickens have been widely used as an animal model for researching vertebrate embryonic development. However, little is known about the molecular basis of development and differentiation within the chicken small intestinal epithelium. This review introduces processes of development and growth in the chicken gut, and compares the cellular characteristics and signaling pathways between chicken and mammals, including Notch and Wnt signaling that control the differentiation in the small intestinal epithelium. There is evidence that the chicken intestinal epithelium has a distinct cellular architecture and proliferation zone compared to mammals. The establishment of an in vitro cell culture model for chickens will provide a novel tool to explore molecular regulation of the chicken intestinal development and differentiation.&quot;,&quot;publisher&quot;:&quot;MDPI AG&quot;,&quot;issue&quot;:&quot;11&quot;,&quot;volume&quot;:&quot;9&quot;,&quot;container-title-short&quot;:&quot;&quot;},&quot;isTemporary&quot;:false}]},{&quot;citationID&quot;:&quot;MENDELEY_CITATION_60333dc9-0016-480d-97c8-f5eb963cbe01&quot;,&quot;properties&quot;:{&quot;noteIndex&quot;:0},&quot;isEdited&quot;:false,&quot;manualOverride&quot;:{&quot;isManuallyOverridden&quot;:true,&quot;citeprocText&quot;:&quot;(McGuckin et al., 2011)&quot;,&quot;manualOverrideText&quot;:&quot;(McGuckin et al., 2011, Biasato et al., 2018)&quot;},&quot;citationTag&quot;:&quot;MENDELEY_CITATION_v3_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&quot;,&quot;citationItems&quot;:[{&quot;id&quot;:&quot;4adab467-a7b4-3bf5-b984-47985329c7be&quot;,&quot;itemData&quot;:{&quot;type&quot;:&quot;article-journal&quot;,&quot;id&quot;:&quot;4adab467-a7b4-3bf5-b984-47985329c7be&quot;,&quot;title&quot;:&quot;Mucin dynamics and enteric pathogens&quot;,&quot;author&quot;:[{&quot;family&quot;:&quot;McGuckin&quot;,&quot;given&quot;:&quot;Michael A.&quot;,&quot;parse-names&quot;:false,&quot;dropping-particle&quot;:&quot;&quot;,&quot;non-dropping-particle&quot;:&quot;&quot;},{&quot;family&quot;:&quot;Lindén&quot;,&quot;given&quot;:&quot;Sara K.&quot;,&quot;parse-names&quot;:false,&quot;dropping-particle&quot;:&quot;&quot;,&quot;non-dropping-particle&quot;:&quot;&quot;},{&quot;family&quot;:&quot;Sutton&quot;,&quot;given&quot;:&quot;Philip&quot;,&quot;parse-names&quot;:false,&quot;dropping-particle&quot;:&quot;&quot;,&quot;non-dropping-particle&quot;:&quot;&quot;},{&quot;family&quot;:&quot;Florin&quot;,&quot;given&quot;:&quot;Timothy H.&quot;,&quot;parse-names&quot;:false,&quot;dropping-particle&quot;:&quot;&quot;,&quot;non-dropping-particle&quot;:&quot;&quot;}],&quot;container-title&quot;:&quot;Nature Reviews Microbiology&quot;,&quot;DOI&quot;:&quot;10.1038/nrmicro2538&quot;,&quot;ISSN&quot;:&quot;17401526&quot;,&quot;PMID&quot;:&quot;21407243&quot;,&quot;issued&quot;:{&quot;date-parts&quot;:[[2011,4]]},&quot;page&quot;:&quot;265-278&quot;,&quot;abstract&quot;:&quot;The extracellular secreted mucus and the cell surface glycocalyx prevent infection by the vast numbers of microorganisms that live in the healthy gut. Mucin glycoproteins are the major component of these barriers. In this Review, we describe the components of the secreted and cell surface mucosal barriers and the evidence that they form an effective barricade against potential pathogens. However, successful enteric pathogens have evolved strategies to circumvent these barriers. We discuss the interactions between enteric pathogens and mucins, and the mechanisms that these pathogens use to disrupt and avoid mucosal barriers. In addition, we describe dynamic alterations in the mucin barrier that are driven by host innate and adaptive immune responses to infection. © 2011 Macmillan Publishers Limited. All rights reserved.&quot;,&quot;issue&quot;:&quot;4&quot;,&quot;volume&quot;:&quot;9&quot;,&quot;container-title-short&quot;:&quot;Nat Rev Microbiol&quot;},&quot;isTemporary&quot;:false}]},{&quot;citationID&quot;:&quot;MENDELEY_CITATION_5cd49883-75b0-4c17-8329-05e20afb90e4&quot;,&quot;properties&quot;:{&quot;noteIndex&quot;:0},&quot;isEdited&quot;:false,&quot;manualOverride&quot;:{&quot;isManuallyOverridden&quot;:true,&quot;citeprocText&quot;:&quot;(Biasato et al., 2018)&quot;,&quot;manualOverrideText&quot;:&quot;&quot;},&quot;citationTag&quot;:&quot;MENDELEY_CITATION_v3_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&quot;,&quot;citationItems&quot;:[{&quot;id&quot;:&quot;035b36c4-a088-30b4-9769-efb80ae62202&quot;,&quot;itemData&quot;:{&quot;type&quot;:&quot;article-journal&quot;,&quot;id&quot;:&quot;035b36c4-a088-30b4-9769-efb80ae62202&quot;,&quot;title&quot;:&quot;Modulation of intestinal microbiota, morphology and mucin composition by dietary insect meal inclusion in free-range chickens&quot;,&quot;author&quot;:[{&quot;family&quot;:&quot;Biasato&quot;,&quot;given&quot;:&quot;Ilaria&quot;,&quot;parse-names&quot;:false,&quot;dropping-particle&quot;:&quot;&quot;,&quot;non-dropping-particle&quot;:&quot;&quot;},{&quot;family&quot;:&quot;Ferrocino&quot;,&quot;given&quot;:&quot;Ilario&quot;,&quot;parse-names&quot;:false,&quot;dropping-particle&quot;:&quot;&quot;,&quot;non-dropping-particle&quot;:&quot;&quot;},{&quot;family&quot;:&quot;Biasibetti&quot;,&quot;given&quot;:&quot;Elena&quot;,&quot;parse-names&quot;:false,&quot;dropping-particle&quot;:&quot;&quot;,&quot;non-dropping-particle&quot;:&quot;&quot;},{&quot;family&quot;:&quot;Grego&quot;,&quot;given&quot;:&quot;Elena&quot;,&quot;parse-names&quot;:false,&quot;dropping-particle&quot;:&quot;&quot;,&quot;non-dropping-particle&quot;:&quot;&quot;},{&quot;family&quot;:&quot;Dabbou&quot;,&quot;given&quot;:&quot;Sihem&quot;,&quot;parse-names&quot;:false,&quot;dropping-particle&quot;:&quot;&quot;,&quot;non-dropping-particle&quot;:&quot;&quot;},{&quot;family&quot;:&quot;Sereno&quot;,&quot;given&quot;:&quot;Alessandra&quot;,&quot;parse-names&quot;:false,&quot;dropping-particle&quot;:&quot;&quot;,&quot;non-dropping-particle&quot;:&quot;&quot;},{&quot;family&quot;:&quot;Gai&quot;,&quot;given&quot;:&quot;Francesco&quot;,&quot;parse-names&quot;:false,&quot;dropping-particle&quot;:&quot;&quot;,&quot;non-dropping-particle&quot;:&quot;&quot;},{&quot;family&quot;:&quot;Gasco&quot;,&quot;given&quot;:&quot;Laura&quot;,&quot;parse-names&quot;:false,&quot;dropping-particle&quot;:&quot;&quot;,&quot;non-dropping-particle&quot;:&quot;&quot;},{&quot;family&quot;:&quot;Schiavone&quot;,&quot;given&quot;:&quot;Achille&quot;,&quot;parse-names&quot;:false,&quot;dropping-particle&quot;:&quot;&quot;,&quot;non-dropping-particle&quot;:&quot;&quot;},{&quot;family&quot;:&quot;Cocolin&quot;,&quot;given&quot;:&quot;Luca&quot;,&quot;parse-names&quot;:false,&quot;dropping-particle&quot;:&quot;&quot;,&quot;non-dropping-particle&quot;:&quot;&quot;},{&quot;family&quot;:&quot;Capucchio&quot;,&quot;given&quot;:&quot;Maria Teresa&quot;,&quot;parse-names&quot;:false,&quot;dropping-particle&quot;:&quot;&quot;,&quot;non-dropping-particle&quot;:&quot;&quot;}],&quot;container-title&quot;:&quot;BMC Veterinary Research&quot;,&quot;DOI&quot;:&quot;10.1186/s12917-018-1690-y&quot;,&quot;ISSN&quot;:&quot;17466148&quot;,&quot;PMID&quot;:&quot;30514391&quot;,&quot;issued&quot;:{&quot;date-parts&quot;:[[2018,12,4]]},&quot;abstract&quot;:&quot;Background: Gut health in poultry depends on the balance between the host, intestinal microbiota, intestinal microscopic features and diet. The effects of insect meal (a promising alternative protein source for poultry feed) on chicken gut morphology have recently been reported, but no data about intestinal microbiota and mucin composition modulation are available. The present study evaluated the effects of dietary Tenebrio molitor (TM) meal inclusion on gut health of free-range chickens by intestinal microbiota, morphology and mucin composition characterization. Results: One hundred forty female medium-growing hybrids were divided into 2 dietary treatments (control feed [C] and 7.5% TM inclusion, with 5 replicate pens/treatment and 14 birds/pen) and slaughtered at 97 days of age (2 birds/pen for a total of 10 chickens/diet). The gut microbiota assessment on cecal content samples by 16S rRNA amplicon based sequencing showed higher alpha (Shannon, P &lt; 0.05) and beta (Adonis and ANOSIM, P &lt; 0.001) diversity in birds fed TM diet than C. In comparison with C group, TM birds displayed significant increase and decrease, respectively, of the relative abundances of Firmicutes and Bacteroidetes phyla, with higher Firmicutes:Bacteroidetes ratios (False Discovery Rate [FDR] &lt; 0.05). The relative abundance of Clostridium, Oscillospira, Ruminococcus, Coprococcus and Sutterella genera was higher in TM chickens than C (FDR &lt; 0.05). On the contrary, TM birds displayed significant decrease of the relative abundance of Bacteroides genus compared to the C group (FDR &lt; 0.05). Gut morphology evaluation by morphometric analysis on small intestine revealed similar villus height, crypt depth and villus height to crypt depth ratio between C and TM birds. Characterization of gut mucin composition by periodic-acid Schiff, Alcian Blue pH 2.5 and high iron diamine staining on small and large intestine showed unaffected mucin staining intensity in TM chickens when compared to C group. Conclusions: Dietary TM meal inclusion may positively modulate the gut microbiota of the free-range chickens without influencing the intestinal morphology and mucin composition. Since the rapid growth of chickens directly depends on morphological and functional integrity of the digestive tract, the gut health assessment by a post mortem multidisciplinary approach appears to be fundamental.&quot;,&quot;publisher&quot;:&quot;BioMed Central Ltd.&quot;,&quot;issue&quot;:&quot;1&quot;,&quot;volume&quot;:&quot;14&quot;,&quot;container-title-short&quot;:&quot;BMC Vet Res&quot;},&quot;isTemporary&quot;:false}]},{&quot;citationID&quot;:&quot;MENDELEY_CITATION_d84ca79a-d70b-45a4-8609-082efe3bd2dd&quot;,&quot;properties&quot;:{&quot;noteIndex&quot;:0},&quot;isEdited&quot;:false,&quot;manualOverride&quot;:{&quot;isManuallyOverridden&quot;:false,&quot;citeprocText&quot;:&quot;(Zhang et al., 2019)&quot;,&quot;manualOverrideText&quot;:&quot;&quot;},&quot;citationTag&quot;:&quot;MENDELEY_CITATION_v3_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&quot;,&quot;citationItems&quot;:[{&quot;id&quot;:&quot;72d47ffb-ea76-3e5a-bdf4-8289b904d28a&quot;,&quot;itemData&quot;:{&quot;type&quot;:&quot;article&quot;,&quot;id&quot;:&quot;72d47ffb-ea76-3e5a-bdf4-8289b904d28a&quot;,&quot;title&quot;:&quot;Cellular composition and differentiation signaling in chicken small intestinal epithelium&quot;,&quot;author&quot;:[{&quot;family&quot;:&quot;Zhang&quot;,&quot;given&quot;:&quot;Haihan&quot;,&quot;parse-names&quot;:false,&quot;dropping-particle&quot;:&quot;&quot;,&quot;non-dropping-particle&quot;:&quot;&quot;},{&quot;family&quot;:&quot;Li&quot;,&quot;given&quot;:&quot;Dongfeng&quot;,&quot;parse-names&quot;:false,&quot;dropping-particle&quot;:&quot;&quot;,&quot;non-dropping-particle&quot;:&quot;&quot;},{&quot;family&quot;:&quot;Liu&quot;,&quot;given&quot;:&quot;Lingbin&quot;,&quot;parse-names&quot;:false,&quot;dropping-particle&quot;:&quot;&quot;,&quot;non-dropping-particle&quot;:&quot;&quot;},{&quot;family&quot;:&quot;Liu&quot;,&quot;given&quot;:&quot;Yang&quot;,&quot;parse-names&quot;:false,&quot;dropping-particle&quot;:&quot;&quot;,&quot;non-dropping-particle&quot;:&quot;&quot;},{&quot;family&quot;:&quot;Xu&quot;,&quot;given&quot;:&quot;Ling&quot;,&quot;parse-names&quot;:false,&quot;dropping-particle&quot;:&quot;&quot;,&quot;non-dropping-particle&quot;:&quot;&quot;},{&quot;family&quot;:&quot;Zhu&quot;,&quot;given&quot;:&quot;Mo&quot;,&quot;parse-names&quot;:false,&quot;dropping-particle&quot;:&quot;&quot;,&quot;non-dropping-particle&quot;:&quot;&quot;},{&quot;family&quot;:&quot;He&quot;,&quot;given&quot;:&quot;Xi&quot;,&quot;parse-names&quot;:false,&quot;dropping-particle&quot;:&quot;&quot;,&quot;non-dropping-particle&quot;:&quot;&quot;}],&quot;container-title&quot;:&quot;Animals&quot;,&quot;DOI&quot;:&quot;10.3390/ani9110870&quot;,&quot;ISSN&quot;:&quot;20762615&quot;,&quot;issued&quot;:{&quot;date-parts&quot;:[[2019,11,1]]},&quot;abstract&quot;:&quot;The small intestine plays an important role for animals to digest and absorb nutrients. The epithelial lining of the intestine develops from the embryonic endoderm of the embryo. The mature intestinal epithelium is composed of different types of functional epithelial cells that are derived from stem cells, which are located in the crypts. Chickens have been widely used as an animal model for researching vertebrate embryonic development. However, little is known about the molecular basis of development and differentiation within the chicken small intestinal epithelium. This review introduces processes of development and growth in the chicken gut, and compares the cellular characteristics and signaling pathways between chicken and mammals, including Notch and Wnt signaling that control the differentiation in the small intestinal epithelium. There is evidence that the chicken intestinal epithelium has a distinct cellular architecture and proliferation zone compared to mammals. The establishment of an in vitro cell culture model for chickens will provide a novel tool to explore molecular regulation of the chicken intestinal development and differentiation.&quot;,&quot;publisher&quot;:&quot;MDPI AG&quot;,&quot;issue&quot;:&quot;11&quot;,&quot;volume&quot;:&quot;9&quot;,&quot;container-title-short&quot;:&quot;&quot;},&quot;isTemporary&quot;:false}]},{&quot;citationID&quot;:&quot;MENDELEY_CITATION_71227d49-c177-45e0-9fad-46ee39449cb2&quot;,&quot;properties&quot;:{&quot;noteIndex&quot;:0},&quot;isEdited&quot;:false,&quot;manualOverride&quot;:{&quot;citeprocText&quot;:&quot;(Jabib et al., 2015; Velhner et al., 2018)&quot;,&quot;isManuallyOverridden&quot;:false,&quot;manualOverrideText&quot;:&quot;&quot;},&quot;citationTag&quot;:&quot;MENDELEY_CITATION_v3_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&quot;,&quot;citationItems&quot;:[{&quot;id&quot;:&quot;db30374e-002e-593f-896a-3464dd8fc915&quot;,&quot;itemData&quot;:{&quot;abstract&quot;:&quot;La salmonelosis es una enfermedad infecciosa zoonotica que afecta tanto al humano como a los animales, es causada por una bacteria de la especie Salmonella. Es de distribución mundial y se considera un importante problema de salud pública. Las aves se ven involucradas en la transmisión debido a que estas, una vez están infectadas con el microorganismo en su sistema digestivo pueden eliminarlo y contaminar los huevos al pasar por la cloaca y la carne a la hora de su manipulación siendo estas formas las vías más importantes de contaminación de las aves. En el proceso de la patogenia son muchos los elementos con los que cuanta la Salmonella para invadir y producir daño al huésped entre los cuales están las islas de patogenicidad, sistema de secreción tipo III y un mecanismo de supervivencia intracelular. Con el objetivo de conocer el rol de las aves en la transmisión de la enfermedad y los mecanismos de patogenia de la Salmonella se realizó una revisión de literatura acerca del tema. Salmonellosis is a zoonotic infectious disease that affects both human and animals, is caused by bacteria from the Salmonella species. It is found worldwide and is considered an important public health problem. The birds are involved in the transmission because these once they are infected with the organism in your digestive system can eliminate it and contaminate eggs passing through the cloaca and meat when handling these forms being the busiest significant contamination of birds. In the process of pathogenesis are many elements that how much the Salmonella to invade and cause damage to the host from which are pathogenicity islands, type III secretion system and a mechanism for intracellular survival. In order to know the role of birds in the transmission of the disease and the mechanisms of Salmonella pathogenesis of a literature review was conducted on the subject.&quot;,&quot;author&quot;:[{&quot;dropping-particle&quot;:&quot;&quot;,&quot;family&quot;:&quot;Jabib&quot;,&quot;given&quot;:&quot;R&quot;,&quot;non-dropping-particle&quot;:&quot;&quot;,&quot;parse-names&quot;:false,&quot;suffix&quot;:&quot;&quot;},{&quot;dropping-particle&quot;:&quot;&quot;,&quot;family&quot;:&quot;Herrera&quot;,&quot;given&quot;:&quot;L&quot;,&quot;non-dropping-particle&quot;:&quot;&quot;,&quot;parse-names&quot;:false,&quot;suffix&quot;:&quot;&quot;},{&quot;dropping-particle&quot;:&quot;&quot;,&quot;family&quot;:&quot;Yonairo&quot;,&quot;given&quot;:&quot;B&quot;,&quot;non-dropping-particle&quot;:&quot;&quot;,&quot;parse-names&quot;:false,&quot;suffix&quot;:&quot;&quot;}],&quot;container-title&quot;:&quot;REDVET. Revista Electrónica de Veterinaria&quot;,&quot;id&quot;:&quot;db30374e-002e-593f-896a-3464dd8fc915&quot;,&quot;issue&quot;:&quot;1&quot;,&quot;issued&quot;:{&quot;date-parts&quot;:[[&quot;2015&quot;,&quot;8&quot;,&quot;8&quot;]]},&quot;language&quot;:&quot;Español&quot;,&quot;page&quot;:&quot;1-19&quot;,&quot;title&quot;:&quot;Salmonelosis, zoonosis de las aves y una patogenia muy particular&quot;,&quot;type&quot;:&quot;article-journal&quot;,&quot;volume&quot;:&quot;16&quot;,&quot;container-title-short&quot;:&quot;&quot;},&quot;uris&quot;:[&quot;http://www.mendeley.com/documents/?uuid=fd3398cc-f29c-469d-94e2-9d518e399ef5&quot;],&quot;isTemporary&quot;:false,&quot;legacyDesktopId&quot;:&quot;fd3398cc-f29c-469d-94e2-9d518e399ef5&quot;},{&quot;id&quot;:&quot;9e7427dc-e08b-5d70-8664-f925c5fb3c6e&quot;,&quot;itemData&quot;:{&quot;DOI&quot;:&quot;10.12681/jhvms.18012&quot;,&quot;ISSN&quot;:&quot;2585-3724&quot;,&quot;abstract&quot;:&quot;The knowledge about virulence mechanisms, resistance to antimicrobial agents and the biofilm formation ability of Salmonella spp. in poultry industry has been expanded over the years. However, in spite of the research efforts and significant investments to improve management systems in poultry industry, it has become evident that none of the methods applied in all stages of food production chain are 100% effective in eliminating Salmonella spp. Different serovars are manifesting different mechanisms of invasiveness which depend on their ability to invade lower zones of the lamina propria, their ability to gain accesses to parenchymatous organs and survive in macrophages. The ubiquitous nature of Salmonella spp. due to their adaptation to animal and plant hosts, as well as their survival in hostile environments and their enhanced capacity to produce biofilms, contribute to a long lasting contamination of the environment, feed and animals. The emergency and spread of antimicrobial resistances in Salmonella spp. raise additional concerns.&quot;,&quot;author&quot;:[{&quot;dropping-particle&quot;:&quot;&quot;,&quot;family&quot;:&quot;Velhner&quot;,&quot;given&quot;:&quot;M.&quot;,&quot;non-dropping-particle&quot;:&quot;&quot;,&quot;parse-names&quot;:false,&quot;suffix&quot;:&quot;&quot;},{&quot;dropping-particle&quot;:&quot;&quot;,&quot;family&quot;:&quot;Milanov&quot;,&quot;given&quot;:&quot;D.&quot;,&quot;non-dropping-particle&quot;:&quot;&quot;,&quot;parse-names&quot;:false,&quot;suffix&quot;:&quot;&quot;},{&quot;dropping-particle&quot;:&quot;&quot;,&quot;family&quot;:&quot;Kozoderovic&quot;,&quot;given&quot;:&quot;G.&quot;,&quot;non-dropping-particle&quot;:&quot;&quot;,&quot;parse-names&quot;:false,&quot;suffix&quot;:&quot;&quot;}],&quot;container-title&quot;:&quot;Journal of the Hellenic Veterinary Medical Society&quot;,&quot;id&quot;:&quot;9e7427dc-e08b-5d70-8664-f925c5fb3c6e&quot;,&quot;issue&quot;:&quot;2&quot;,&quot;issued&quot;:{&quot;date-parts&quot;:[[&quot;2018&quot;,&quot;7&quot;,&quot;18&quot;]]},&quot;page&quot;:&quot;899&quot;,&quot;title&quot;:&quot;Salmonella spp. in poultry: a constant challenge and new insights&quot;,&quot;type&quot;:&quot;article-journal&quot;,&quot;volume&quot;:&quot;69&quot;,&quot;container-title-short&quot;:&quot;&quot;},&quot;uris&quot;:[&quot;http://www.mendeley.com/documents/?uuid=4ab9e171-e401-4e9a-b3a8-8b1e90b39722&quot;],&quot;isTemporary&quot;:false,&quot;legacyDesktopId&quot;:&quot;4ab9e171-e401-4e9a-b3a8-8b1e90b39722&quot;}]},{&quot;citationID&quot;:&quot;MENDELEY_CITATION_2bd2ff75-c347-4a21-9af3-66207163bb9f&quot;,&quot;properties&quot;:{&quot;noteIndex&quot;:0},&quot;isEdited&quot;:false,&quot;manualOverride&quot;:{&quot;citeprocText&quot;:&quot;(Gul et al., 2016; Jabib et al., 2015)&quot;,&quot;isManuallyOverridden&quot;:false,&quot;manualOverrideText&quot;:&quot;&quot;},&quot;citationTag&quot;:&quot;MENDELEY_CITATION_v3_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&quot;,&quot;citationItems&quot;:[{&quot;id&quot;:&quot;4940e8f4-cd07-5845-a246-2e563944cb56&quot;,&quot;itemData&quot;:{&quot;DOI&quot;:&quot;10.1016/B978-0-12-800605-4.00004-9&quot;,&quot;author&quot;:[{&quot;dropping-particle&quot;:&quot;&quot;,&quot;family&quot;:&quot;Gul&quot;,&quot;given&quot;:&quot;Khalid&quot;,&quot;non-dropping-particle&quot;:&quot;&quot;,&quot;parse-names&quot;:false,&quot;suffix&quot;:&quot;&quot;},{&quot;dropping-particle&quot;:&quot;&quot;,&quot;family&quot;:&quot;Singh&quot;,&quot;given&quot;:&quot;Preeti&quot;,&quot;non-dropping-particle&quot;:&quot;&quot;,&quot;parse-names&quot;:false,&quot;suffix&quot;:&quot;&quot;},{&quot;dropping-particle&quot;:&quot;&quot;,&quot;family&quot;:&quot;Wani&quot;,&quot;given&quot;:&quot;Ali Abas&quot;,&quot;non-dropping-particle&quot;:&quot;&quot;,&quot;parse-names&quot;:false,&quot;suffix&quot;:&quot;&quot;}],&quot;container-title&quot;:&quot;Regulating Safety of Traditional and Ethnic Foods&quot;,&quot;id&quot;:&quot;4940e8f4-cd07-5845-a246-2e563944cb56&quot;,&quot;issued&quot;:{&quot;date-parts&quot;:[[&quot;2016&quot;]]},&quot;page&quot;:&quot;63-77&quot;,&quot;publisher&quot;:&quot;Elsevier&quot;,&quot;publisher-place&quot;:&quot;St. Louis&quot;,&quot;title&quot;:&quot;Safety of Meat and Poultry&quot;,&quot;type&quot;:&quot;chapter&quot;,&quot;container-title-short&quot;:&quot;&quot;},&quot;uris&quot;:[&quot;http://www.mendeley.com/documents/?uuid=11f5fe57-df5f-43de-bb7a-dfb4bc45a9aa&quot;],&quot;isTemporary&quot;:false,&quot;legacyDesktopId&quot;:&quot;11f5fe57-df5f-43de-bb7a-dfb4bc45a9aa&quot;},{&quot;id&quot;:&quot;db30374e-002e-593f-896a-3464dd8fc915&quot;,&quot;itemData&quot;:{&quot;abstract&quot;:&quot;La salmonelosis es una enfermedad infecciosa zoonotica que afecta tanto al humano como a los animales, es causada por una bacteria de la especie Salmonella. Es de distribución mundial y se considera un importante problema de salud pública. Las aves se ven involucradas en la transmisión debido a que estas, una vez están infectadas con el microorganismo en su sistema digestivo pueden eliminarlo y contaminar los huevos al pasar por la cloaca y la carne a la hora de su manipulación siendo estas formas las vías más importantes de contaminación de las aves. En el proceso de la patogenia son muchos los elementos con los que cuanta la Salmonella para invadir y producir daño al huésped entre los cuales están las islas de patogenicidad, sistema de secreción tipo III y un mecanismo de supervivencia intracelular. Con el objetivo de conocer el rol de las aves en la transmisión de la enfermedad y los mecanismos de patogenia de la Salmonella se realizó una revisión de literatura acerca del tema. Salmonellosis is a zoonotic infectious disease that affects both human and animals, is caused by bacteria from the Salmonella species. It is found worldwide and is considered an important public health problem. The birds are involved in the transmission because these once they are infected with the organism in your digestive system can eliminate it and contaminate eggs passing through the cloaca and meat when handling these forms being the busiest significant contamination of birds. In the process of pathogenesis are many elements that how much the Salmonella to invade and cause damage to the host from which are pathogenicity islands, type III secretion system and a mechanism for intracellular survival. In order to know the role of birds in the transmission of the disease and the mechanisms of Salmonella pathogenesis of a literature review was conducted on the subject.&quot;,&quot;author&quot;:[{&quot;dropping-particle&quot;:&quot;&quot;,&quot;family&quot;:&quot;Jabib&quot;,&quot;given&quot;:&quot;R&quot;,&quot;non-dropping-particle&quot;:&quot;&quot;,&quot;parse-names&quot;:false,&quot;suffix&quot;:&quot;&quot;},{&quot;dropping-particle&quot;:&quot;&quot;,&quot;family&quot;:&quot;Herrera&quot;,&quot;given&quot;:&quot;L&quot;,&quot;non-dropping-particle&quot;:&quot;&quot;,&quot;parse-names&quot;:false,&quot;suffix&quot;:&quot;&quot;},{&quot;dropping-particle&quot;:&quot;&quot;,&quot;family&quot;:&quot;Yonairo&quot;,&quot;given&quot;:&quot;B&quot;,&quot;non-dropping-particle&quot;:&quot;&quot;,&quot;parse-names&quot;:false,&quot;suffix&quot;:&quot;&quot;}],&quot;container-title&quot;:&quot;REDVET. Revista Electrónica de Veterinaria&quot;,&quot;id&quot;:&quot;db30374e-002e-593f-896a-3464dd8fc915&quot;,&quot;issue&quot;:&quot;1&quot;,&quot;issued&quot;:{&quot;date-parts&quot;:[[&quot;2015&quot;,&quot;8&quot;,&quot;8&quot;]]},&quot;language&quot;:&quot;Español&quot;,&quot;page&quot;:&quot;1-19&quot;,&quot;title&quot;:&quot;Salmonelosis, zoonosis de las aves y una patogenia muy particular&quot;,&quot;type&quot;:&quot;article-journal&quot;,&quot;volume&quot;:&quot;16&quot;,&quot;container-title-short&quot;:&quot;&quot;},&quot;uris&quot;:[&quot;http://www.mendeley.com/documents/?uuid=fd3398cc-f29c-469d-94e2-9d518e399ef5&quot;],&quot;isTemporary&quot;:false,&quot;legacyDesktopId&quot;:&quot;fd3398cc-f29c-469d-94e2-9d518e399ef5&quot;}]},{&quot;citationID&quot;:&quot;MENDELEY_CITATION_a7bb9a0b-529e-4b47-8359-5198e59a537d&quot;,&quot;properties&quot;:{&quot;noteIndex&quot;:0},&quot;isEdited&quot;:false,&quot;manualOverride&quot;:{&quot;isManuallyOverridden&quot;:false,&quot;citeprocText&quot;:&quot;(Cocciolo et al., 2020; Gast, 2013)&quot;,&quot;manualOverrideText&quot;:&quot;&quot;},&quot;citationTag&quot;:&quot;MENDELEY_CITATION_v3_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&quot;,&quot;citationItems&quot;:[{&quot;id&quot;:&quot;2e3e832b-a038-3e41-8670-c629d9b56029&quot;,&quot;itemData&quot;:{&quot;type&quot;:&quot;report&quot;,&quot;id&quot;:&quot;2e3e832b-a038-3e41-8670-c629d9b56029&quot;,&quot;title&quot;:&quot;Diseases of Poultry&quot;,&quot;author&quot;:[{&quot;family&quot;:&quot;Gast&quot;,&quot;given&quot;:&quot;Richard K&quot;,&quot;parse-names&quot;:false,&quot;dropping-particle&quot;:&quot;&quot;,&quot;non-dropping-particle&quot;:&quot;&quot;}],&quot;issued&quot;:{&quot;date-parts&quot;:[[2013]]},&quot;container-title-short&quot;:&quot;&quot;},&quot;isTemporary&quot;:false},{&quot;id&quot;:&quot;4eb84c44-6428-383a-8206-6f67e16fe0bf&quot;,&quot;itemData&quot;:{&quot;type&quot;:&quot;article-journal&quot;,&quot;id&quot;:&quot;4eb84c44-6428-383a-8206-6f67e16fe0bf&quot;,&quot;title&quot;:&quot;Evidence of vector borne transmission of Salmonella enterica enterica serovar Gallinarum and fowl typhoid disease mediated by the poultry red mite, Dermanyssus gallinae (De Geer, 1778)&quot;,&quot;author&quot;:[{&quot;family&quot;:&quot;Cocciolo&quot;,&quot;given&quot;:&quot;Giulio&quot;,&quot;parse-names&quot;:false,&quot;dropping-particle&quot;:&quot;&quot;,&quot;non-dropping-particle&quot;:&quot;&quot;},{&quot;family&quot;:&quot;Circella&quot;,&quot;given&quot;:&quot;Elena&quot;,&quot;parse-names&quot;:false,&quot;dropping-particle&quot;:&quot;&quot;,&quot;non-dropping-particle&quot;:&quot;&quot;},{&quot;family&quot;:&quot;Pugliese&quot;,&quot;given&quot;:&quot;Nicola&quot;,&quot;parse-names&quot;:false,&quot;dropping-particle&quot;:&quot;&quot;,&quot;non-dropping-particle&quot;:&quot;&quot;},{&quot;family&quot;:&quot;Lupini&quot;,&quot;given&quot;:&quot;Caterina&quot;,&quot;parse-names&quot;:false,&quot;dropping-particle&quot;:&quot;&quot;,&quot;non-dropping-particle&quot;:&quot;&quot;},{&quot;family&quot;:&quot;Mescolini&quot;,&quot;given&quot;:&quot;Giulia&quot;,&quot;parse-names&quot;:false,&quot;dropping-particle&quot;:&quot;&quot;,&quot;non-dropping-particle&quot;:&quot;&quot;},{&quot;family&quot;:&quot;Catelli&quot;,&quot;given&quot;:&quot;Elena&quot;,&quot;parse-names&quot;:false,&quot;dropping-particle&quot;:&quot;&quot;,&quot;non-dropping-particle&quot;:&quot;&quot;},{&quot;family&quot;:&quot;Borchert-Stuhlträger&quot;,&quot;given&quot;:&quot;Monika&quot;,&quot;parse-names&quot;:false,&quot;dropping-particle&quot;:&quot;&quot;,&quot;non-dropping-particle&quot;:&quot;&quot;},{&quot;family&quot;:&quot;Zoller&quot;,&quot;given&quot;:&quot;Hartmut&quot;,&quot;parse-names&quot;:false,&quot;dropping-particle&quot;:&quot;&quot;,&quot;non-dropping-particle&quot;:&quot;&quot;},{&quot;family&quot;:&quot;Thomas&quot;,&quot;given&quot;:&quot;Emmanuel&quot;,&quot;parse-names&quot;:false,&quot;dropping-particle&quot;:&quot;&quot;,&quot;non-dropping-particle&quot;:&quot;&quot;},{&quot;family&quot;:&quot;Camarda&quot;,&quot;given&quot;:&quot;Antonio&quot;,&quot;parse-names&quot;:false,&quot;dropping-particle&quot;:&quot;&quot;,&quot;non-dropping-particle&quot;:&quot;&quot;}],&quot;container-title&quot;:&quot;Parasites and Vectors&quot;,&quot;DOI&quot;:&quot;10.1186/s13071-020-04393-8&quot;,&quot;ISSN&quot;:&quot;17563305&quot;,&quot;PMID&quot;:&quot;33054854&quot;,&quot;issued&quot;:{&quot;date-parts&quot;:[[2020,12,1]]},&quot;abstract&quot;:&quot;Background: The poultry red mite Dermanyssus gallinae (De Geer, 1778) is a major ectoparasite of poultry. Infestations are found in most laying hen farms in Europe, and breeder flocks have also been reported to be affected. Mite infestation has detrimental effects on animal welfare, it causes significant economic losses, and, additionally, D. gallinae is often considered as a vector for pathogens. Despite suspicion of a close relationship between the poultry red mite and Salmonella enterica enterica serovar Gallinarum biovar Gallinarum (serovar Gallinarum), the causative agent of fowl typhoid disease (FT), there has been no definitive proof of mite-mediated transmission. Therefore, an investigation was conducted to determine if D. gallinae-mediated transmission of serovar Gallinarum could be demonstrated among four different hen groups. Methods: Two groups of 8 hens (A and B) were experimentally infected with serovar Gallinarum in two isolators. After 7 days, when birds showed signs of FT, about 25,000 mites were introduced. After 3 days, mites were harvested and used to infest two other hen groups of 8 (C and D), in two separate isolators. The health status of hens was constantly monitored; detection and quantification of serovar Gallinarum were performed by PCR and qPCR from mites and organs of dead hens. The maximum likelihood estimation of the infection rate and mite vectorial capacity were calculated. Results: Clinical disease was observed in groups infected with serovar Gallinarum (A and B) and in hens of groups C and D infested with mites harvested from the isolators containing groups A and B. In all four groups, serovar Gallinarum was detected from liver, spleen, ovary, and cecum of hens, thus confirming the diagnosis of FT. Mite analysis demonstrated the presence of the pathogen, with an estimated infection rate ranging between 13.72 and 55.21 infected per thousand mites. Vectorial capacity was estimated to be 73.79. Conclusions: Mites harvested from birds infected with serovar Gallinarum were shown to carry the mite, and then to transfer serovar Gallinarum to isolated groups of pathogen-free birds that subsequently showed signs of FT. Mite vectorial capacity was high, demonstrating that D. gallinae should be considered an effective vector of FT.[Figure not available: see fulltext.]&quot;,&quot;publisher&quot;:&quot;BioMed Central Ltd&quot;,&quot;issue&quot;:&quot;1&quot;,&quot;volume&quot;:&quot;13&quot;,&quot;container-title-short&quot;:&quot;Parasit Vectors&quot;},&quot;isTemporary&quot;:false}]},{&quot;citationID&quot;:&quot;MENDELEY_CITATION_f1f92e84-9fb9-476a-b2ed-b21ba66c07d9&quot;,&quot;properties&quot;:{&quot;noteIndex&quot;:0},&quot;isEdited&quot;:false,&quot;manualOverride&quot;:{&quot;isManuallyOverridden&quot;:false,&quot;citeprocText&quot;:&quot;(Cocciolo et al., 2020; Gast, 2013)&quot;,&quot;manualOverrideText&quot;:&quot;&quot;},&quot;citationTag&quot;:&quot;MENDELEY_CITATION_v3_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&quot;,&quot;citationItems&quot;:[{&quot;id&quot;:&quot;2e3e832b-a038-3e41-8670-c629d9b56029&quot;,&quot;itemData&quot;:{&quot;type&quot;:&quot;report&quot;,&quot;id&quot;:&quot;2e3e832b-a038-3e41-8670-c629d9b56029&quot;,&quot;title&quot;:&quot;Diseases of Poultry&quot;,&quot;author&quot;:[{&quot;family&quot;:&quot;Gast&quot;,&quot;given&quot;:&quot;Richard K&quot;,&quot;parse-names&quot;:false,&quot;dropping-particle&quot;:&quot;&quot;,&quot;non-dropping-particle&quot;:&quot;&quot;}],&quot;issued&quot;:{&quot;date-parts&quot;:[[2013]]},&quot;container-title-short&quot;:&quot;&quot;},&quot;isTemporary&quot;:false},{&quot;id&quot;:&quot;4eb84c44-6428-383a-8206-6f67e16fe0bf&quot;,&quot;itemData&quot;:{&quot;type&quot;:&quot;article-journal&quot;,&quot;id&quot;:&quot;4eb84c44-6428-383a-8206-6f67e16fe0bf&quot;,&quot;title&quot;:&quot;Evidence of vector borne transmission of Salmonella enterica enterica serovar Gallinarum and fowl typhoid disease mediated by the poultry red mite, Dermanyssus gallinae (De Geer, 1778)&quot;,&quot;author&quot;:[{&quot;family&quot;:&quot;Cocciolo&quot;,&quot;given&quot;:&quot;Giulio&quot;,&quot;parse-names&quot;:false,&quot;dropping-particle&quot;:&quot;&quot;,&quot;non-dropping-particle&quot;:&quot;&quot;},{&quot;family&quot;:&quot;Circella&quot;,&quot;given&quot;:&quot;Elena&quot;,&quot;parse-names&quot;:false,&quot;dropping-particle&quot;:&quot;&quot;,&quot;non-dropping-particle&quot;:&quot;&quot;},{&quot;family&quot;:&quot;Pugliese&quot;,&quot;given&quot;:&quot;Nicola&quot;,&quot;parse-names&quot;:false,&quot;dropping-particle&quot;:&quot;&quot;,&quot;non-dropping-particle&quot;:&quot;&quot;},{&quot;family&quot;:&quot;Lupini&quot;,&quot;given&quot;:&quot;Caterina&quot;,&quot;parse-names&quot;:false,&quot;dropping-particle&quot;:&quot;&quot;,&quot;non-dropping-particle&quot;:&quot;&quot;},{&quot;family&quot;:&quot;Mescolini&quot;,&quot;given&quot;:&quot;Giulia&quot;,&quot;parse-names&quot;:false,&quot;dropping-particle&quot;:&quot;&quot;,&quot;non-dropping-particle&quot;:&quot;&quot;},{&quot;family&quot;:&quot;Catelli&quot;,&quot;given&quot;:&quot;Elena&quot;,&quot;parse-names&quot;:false,&quot;dropping-particle&quot;:&quot;&quot;,&quot;non-dropping-particle&quot;:&quot;&quot;},{&quot;family&quot;:&quot;Borchert-Stuhlträger&quot;,&quot;given&quot;:&quot;Monika&quot;,&quot;parse-names&quot;:false,&quot;dropping-particle&quot;:&quot;&quot;,&quot;non-dropping-particle&quot;:&quot;&quot;},{&quot;family&quot;:&quot;Zoller&quot;,&quot;given&quot;:&quot;Hartmut&quot;,&quot;parse-names&quot;:false,&quot;dropping-particle&quot;:&quot;&quot;,&quot;non-dropping-particle&quot;:&quot;&quot;},{&quot;family&quot;:&quot;Thomas&quot;,&quot;given&quot;:&quot;Emmanuel&quot;,&quot;parse-names&quot;:false,&quot;dropping-particle&quot;:&quot;&quot;,&quot;non-dropping-particle&quot;:&quot;&quot;},{&quot;family&quot;:&quot;Camarda&quot;,&quot;given&quot;:&quot;Antonio&quot;,&quot;parse-names&quot;:false,&quot;dropping-particle&quot;:&quot;&quot;,&quot;non-dropping-particle&quot;:&quot;&quot;}],&quot;container-title&quot;:&quot;Parasites and Vectors&quot;,&quot;DOI&quot;:&quot;10.1186/s13071-020-04393-8&quot;,&quot;ISSN&quot;:&quot;17563305&quot;,&quot;PMID&quot;:&quot;33054854&quot;,&quot;issued&quot;:{&quot;date-parts&quot;:[[2020,12,1]]},&quot;abstract&quot;:&quot;Background: The poultry red mite Dermanyssus gallinae (De Geer, 1778) is a major ectoparasite of poultry. Infestations are found in most laying hen farms in Europe, and breeder flocks have also been reported to be affected. Mite infestation has detrimental effects on animal welfare, it causes significant economic losses, and, additionally, D. gallinae is often considered as a vector for pathogens. Despite suspicion of a close relationship between the poultry red mite and Salmonella enterica enterica serovar Gallinarum biovar Gallinarum (serovar Gallinarum), the causative agent of fowl typhoid disease (FT), there has been no definitive proof of mite-mediated transmission. Therefore, an investigation was conducted to determine if D. gallinae-mediated transmission of serovar Gallinarum could be demonstrated among four different hen groups. Methods: Two groups of 8 hens (A and B) were experimentally infected with serovar Gallinarum in two isolators. After 7 days, when birds showed signs of FT, about 25,000 mites were introduced. After 3 days, mites were harvested and used to infest two other hen groups of 8 (C and D), in two separate isolators. The health status of hens was constantly monitored; detection and quantification of serovar Gallinarum were performed by PCR and qPCR from mites and organs of dead hens. The maximum likelihood estimation of the infection rate and mite vectorial capacity were calculated. Results: Clinical disease was observed in groups infected with serovar Gallinarum (A and B) and in hens of groups C and D infested with mites harvested from the isolators containing groups A and B. In all four groups, serovar Gallinarum was detected from liver, spleen, ovary, and cecum of hens, thus confirming the diagnosis of FT. Mite analysis demonstrated the presence of the pathogen, with an estimated infection rate ranging between 13.72 and 55.21 infected per thousand mites. Vectorial capacity was estimated to be 73.79. Conclusions: Mites harvested from birds infected with serovar Gallinarum were shown to carry the mite, and then to transfer serovar Gallinarum to isolated groups of pathogen-free birds that subsequently showed signs of FT. Mite vectorial capacity was high, demonstrating that D. gallinae should be considered an effective vector of FT.[Figure not available: see fulltext.]&quot;,&quot;publisher&quot;:&quot;BioMed Central Ltd&quot;,&quot;issue&quot;:&quot;1&quot;,&quot;volume&quot;:&quot;13&quot;,&quot;container-title-short&quot;:&quot;Parasit Vectors&quot;},&quot;isTemporary&quot;:false}]},{&quot;citationID&quot;:&quot;MENDELEY_CITATION_441c5faf-4f49-48a5-8334-df86366a5b16&quot;,&quot;properties&quot;:{&quot;noteIndex&quot;:0},&quot;isEdited&quot;:false,&quot;manualOverride&quot;:{&quot;isManuallyOverridden&quot;:false,&quot;citeprocText&quot;:&quot;(Crhanova et al., 2011)&quot;,&quot;manualOverrideText&quot;:&quot;&quot;},&quot;citationTag&quot;:&quot;MENDELEY_CITATION_v3_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&quot;,&quot;citationItems&quot;:[{&quot;id&quot;:&quot;43404ed3-555d-39ce-bb38-92c0e48d0269&quot;,&quot;itemData&quot;:{&quot;type&quot;:&quot;article-journal&quot;,&quot;id&quot;:&quot;43404ed3-555d-39ce-bb38-92c0e48d0269&quot;,&quot;title&quot;:&quot;Immune response of chicken gut to natural colonization by gut microflora and to Salmonella enterica serovar enteritidis infection&quot;,&quot;author&quot;:[{&quot;family&quot;:&quot;Crhanova&quot;,&quot;given&quot;:&quot;Magdalena&quot;,&quot;parse-names&quot;:false,&quot;dropping-particle&quot;:&quot;&quot;,&quot;non-dropping-particle&quot;:&quot;&quot;},{&quot;family&quot;:&quot;Hradecka&quot;,&quot;given&quot;:&quot;Helena&quot;,&quot;parse-names&quot;:false,&quot;dropping-particle&quot;:&quot;&quot;,&quot;non-dropping-particle&quot;:&quot;&quot;},{&quot;family&quot;:&quot;Faldynova&quot;,&quot;given&quot;:&quot;Marcela&quot;,&quot;parse-names&quot;:false,&quot;dropping-particle&quot;:&quot;&quot;,&quot;non-dropping-particle&quot;:&quot;&quot;},{&quot;family&quot;:&quot;Matulova&quot;,&quot;given&quot;:&quot;Marta&quot;,&quot;parse-names&quot;:false,&quot;dropping-particle&quot;:&quot;&quot;,&quot;non-dropping-particle&quot;:&quot;&quot;},{&quot;family&quot;:&quot;Havlickova&quot;,&quot;given&quot;:&quot;Hana&quot;,&quot;parse-names&quot;:false,&quot;dropping-particle&quot;:&quot;&quot;,&quot;non-dropping-particle&quot;:&quot;&quot;},{&quot;family&quot;:&quot;Sisak&quot;,&quot;given&quot;:&quot;Frantisek&quot;,&quot;parse-names&quot;:false,&quot;dropping-particle&quot;:&quot;&quot;,&quot;non-dropping-particle&quot;:&quot;&quot;},{&quot;family&quot;:&quot;Rychlik&quot;,&quot;given&quot;:&quot;Ivan&quot;,&quot;parse-names&quot;:false,&quot;dropping-particle&quot;:&quot;&quot;,&quot;non-dropping-particle&quot;:&quot;&quot;}],&quot;container-title&quot;:&quot;Infection and Immunity&quot;,&quot;DOI&quot;:&quot;10.1128/IAI.01375-10&quot;,&quot;ISSN&quot;:&quot;00199567&quot;,&quot;PMID&quot;:&quot;21555397&quot;,&quot;issued&quot;:{&quot;date-parts&quot;:[[2011,7]]},&quot;page&quot;:&quot;2755-2763&quot;,&quot;abstract&quot;:&quot;In commercial poultry production, there is a lack of natural flora providers since chickens are hatched in the clean environment of a hatchery. Events occurring soon after hatching are therefore of particular importance, and that is why we were interested in the development of the gut microbial community, the immune response to natural microbial colonization, and the response to Salmonella enterica serovar Enteritidis infection as a function of chicken age. The complexity of chicken gut microbiota gradually increased from day 1 to day 19 of life and consisted of Proteobacteria and Firmicutes. For the first 3 days of life, chicken cecum was protected by increased expression of chicken β-defensins (i.e., gallinacins 1, 2, 4, and 6), expression of which dropped from day 4 of life. On the other hand, a transient increase in interleukin-8 (IL-8) and IL-17 expression could be observed in chicken cecum on day 4 of life, indicating physiological inflammation and maturation of the gut immune system. In agreement, the response of chickens infected with S. Enteritidis on days 1, 4, and 16 of life shifted from Th1 (characterized mainly by induction of gamma interferon [IFN-γ] and inducible nitric oxide synthase [iNOS]), observed in younger chickens, to Th17, observed in 16-day-old chickens (characterized mainly by IL-17 induction). Active modification of chicken gut microbiota in the future may accelerate or potentiate the maturation of the gut immune system and increase its resistance to infection with different pathogens. © 2011, American Society for Microbiology.&quot;,&quot;issue&quot;:&quot;7&quot;,&quot;volume&quot;:&quot;79&quot;,&quot;container-title-short&quot;:&quot;Infect Immun&quot;},&quot;isTemporary&quot;:false}]},{&quot;citationID&quot;:&quot;MENDELEY_CITATION_21fe08b0-750e-4e1a-b78c-be6eb26ccffe&quot;,&quot;properties&quot;:{&quot;noteIndex&quot;:0},&quot;isEdited&quot;:false,&quot;manualOverride&quot;:{&quot;isManuallyOverridden&quot;:false,&quot;citeprocText&quot;:&quot;(Awad et al., 2017; Gillespie &amp;#38; Flanders, 2010b)&quot;,&quot;manualOverrideText&quot;:&quot;&quot;},&quot;citationTag&quot;:&quot;MENDELEY_CITATION_v3_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&quot;,&quot;citationItems&quot;:[{&quot;id&quot;:&quot;490602db-815c-37ba-9d00-f9ac9b40d80f&quot;,&quot;itemData&quot;:{&quot;type&quot;:&quot;book&quot;,&quot;id&quot;:&quot;490602db-815c-37ba-9d00-f9ac9b40d80f&quot;,&quot;title&quot;:&quot;Modern Livestock &amp; Poultry Production&quot;,&quot;author&quot;:[{&quot;family&quot;:&quot;Gillespie&quot;,&quot;given&quot;:&quot;J&quot;,&quot;parse-names&quot;:false,&quot;dropping-particle&quot;:&quot;&quot;,&quot;non-dropping-particle&quot;:&quot;&quot;},{&quot;family&quot;:&quot;Flanders&quot;,&quot;given&quot;:&quot;F&quot;,&quot;parse-names&quot;:false,&quot;dropping-particle&quot;:&quot;&quot;,&quot;non-dropping-particle&quot;:&quot;&quot;}],&quot;editor&quot;:[{&quot;family&quot;:&quot;Delmar Learning&quot;,&quot;given&quot;:&quot;&quot;,&quot;parse-names&quot;:false,&quot;dropping-particle&quot;:&quot;&quot;,&quot;non-dropping-particle&quot;:&quot;&quot;}],&quot;issued&quot;:{&quot;date-parts&quot;:[[2010]]},&quot;publisher-place&quot;:&quot;New York&quot;,&quot;edition&quot;:&quot;Octava&quot;,&quot;container-title-short&quot;:&quot;&quot;},&quot;isTemporary&quot;:false},{&quot;id&quot;:&quot;983c4f6e-f466-3c23-b32b-e33deac3b207&quot;,&quot;itemData&quot;:{&quot;type&quot;:&quot;article&quot;,&quot;id&quot;:&quot;983c4f6e-f466-3c23-b32b-e33deac3b207&quot;,&quot;title&quot;:&quot;Enteric pathogens and their toxin-induced disruption of the intestinal barrier through alteration of tight junctions in chickens&quot;,&quot;author&quot;:[{&quot;family&quot;:&quot;Awad&quot;,&quot;given&quot;:&quot;Wageha A.&quot;,&quot;parse-names&quot;:false,&quot;dropping-particle&quot;:&quot;&quot;,&quot;non-dropping-particle&quot;:&quot;&quot;},{&quot;family&quot;:&quot;Hess&quot;,&quot;given&quot;:&quot;Claudia&quot;,&quot;parse-names&quot;:false,&quot;dropping-particle&quot;:&quot;&quot;,&quot;non-dropping-particle&quot;:&quot;&quot;},{&quot;family&quot;:&quot;Hess&quot;,&quot;given&quot;:&quot;Michael&quot;,&quot;parse-names&quot;:false,&quot;dropping-particle&quot;:&quot;&quot;,&quot;non-dropping-particle&quot;:&quot;&quot;}],&quot;container-title&quot;:&quot;Toxins&quot;,&quot;DOI&quot;:&quot;10.3390/toxins9020060&quot;,&quot;ISSN&quot;:&quot;20726651&quot;,&quot;PMID&quot;:&quot;28208612&quot;,&quot;issued&quot;:{&quot;date-parts&quot;:[[2017,2,10]]},&quot;abstract&quot;:&quot;Maintaining a healthy gut environment is a prerequisite for sustainable animal production. The gut plays a key role in the digestion and absorption of nutrients and constitutes an initial organ exposed to external factors influencing bird’s health. The intestinal epithelial barrier serves as the first line of defense between the host and the luminal environment. It consists of a continuous monolayer of intestinal epithelial cells connected by intercellular junctional complexes which shrink the space between adjacent cells. Consequently, free passing of solutes and water via the paracellular pathway is prevented. Tight junctions (TJs) are multi-protein complexes which are crucial for the integrity and function of the epithelial barrier as they not only link cells but also form channels allowing permeation between cells, resulting in epithelial surfaces of different tightness. Tight junction’s molecular composition, ultrastructure, and function are regulated differently with regard to physiological and pathological stimuli. Both in vivo and in vitro studies suggest that reduced tight junction integrity greatly results in a condition commonly known as “leaky gut”. A loss of barrier integrity allows the translocation of luminal antigens (microbes, toxins) via the mucosa to access the whole body which are normally excluded and subsequently destroys the gut mucosal homeostasis, coinciding with an increased susceptibility to systemic infection, chronic inflammation and malabsorption. There is considerable evidence that the intestinal barrier dysfunction is an important factor contributing to the pathogenicity of some enteric bacteria. It has been shown that some enteric pathogens can induce permeability defects in gut epithelia by altering tight junction proteins, mediated by their toxins. Resolving the strategies that microorganisms use to hijack the functions of tight junctions is important for our understanding of microbial pathogenesis, because some pathogens can utilize tight junction proteins as receptors for attachment and subsequent internalization, while others modify or destroy the tight junction proteins by different pathways and thereby provide a gateway to the underlying tissue. This review aims to deliver an overview of the tight junction structures and function, and its role in enteric bacterial pathogenesis with a special focus on chickens. A main conclusion will be that the molecular mechanisms used by enteric pathogens to disrupt epithelial barrier function in chickens needs a much better understanding, explicitly highlighted for Campylobacter jejuni, Salmonella enterica and Clostridium perfringens. This is a requirement in order to assist in discovering new strategies to avoid damages of the intestinal barrier or to minimize consequences from infections.&quot;,&quot;publisher&quot;:&quot;MDPI AG&quot;,&quot;issue&quot;:&quot;2&quot;,&quot;volume&quot;:&quot;9&quot;,&quot;container-title-short&quot;:&quot;Toxins (Basel)&quot;},&quot;isTemporary&quot;:false}]},{&quot;citationID&quot;:&quot;MENDELEY_CITATION_2058970a-eab2-45e2-814e-dac43a22824c&quot;,&quot;properties&quot;:{&quot;noteIndex&quot;:0},&quot;isEdited&quot;:false,&quot;manualOverride&quot;:{&quot;isManuallyOverridden&quot;:false,&quot;citeprocText&quot;:&quot;(Crhanova et al., 2011)&quot;,&quot;manualOverrideText&quot;:&quot;&quot;},&quot;citationTag&quot;:&quot;MENDELEY_CITATION_v3_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&quot;,&quot;citationItems&quot;:[{&quot;id&quot;:&quot;43404ed3-555d-39ce-bb38-92c0e48d0269&quot;,&quot;itemData&quot;:{&quot;type&quot;:&quot;article-journal&quot;,&quot;id&quot;:&quot;43404ed3-555d-39ce-bb38-92c0e48d0269&quot;,&quot;title&quot;:&quot;Immune response of chicken gut to natural colonization by gut microflora and to Salmonella enterica serovar enteritidis infection&quot;,&quot;author&quot;:[{&quot;family&quot;:&quot;Crhanova&quot;,&quot;given&quot;:&quot;Magdalena&quot;,&quot;parse-names&quot;:false,&quot;dropping-particle&quot;:&quot;&quot;,&quot;non-dropping-particle&quot;:&quot;&quot;},{&quot;family&quot;:&quot;Hradecka&quot;,&quot;given&quot;:&quot;Helena&quot;,&quot;parse-names&quot;:false,&quot;dropping-particle&quot;:&quot;&quot;,&quot;non-dropping-particle&quot;:&quot;&quot;},{&quot;family&quot;:&quot;Faldynova&quot;,&quot;given&quot;:&quot;Marcela&quot;,&quot;parse-names&quot;:false,&quot;dropping-particle&quot;:&quot;&quot;,&quot;non-dropping-particle&quot;:&quot;&quot;},{&quot;family&quot;:&quot;Matulova&quot;,&quot;given&quot;:&quot;Marta&quot;,&quot;parse-names&quot;:false,&quot;dropping-particle&quot;:&quot;&quot;,&quot;non-dropping-particle&quot;:&quot;&quot;},{&quot;family&quot;:&quot;Havlickova&quot;,&quot;given&quot;:&quot;Hana&quot;,&quot;parse-names&quot;:false,&quot;dropping-particle&quot;:&quot;&quot;,&quot;non-dropping-particle&quot;:&quot;&quot;},{&quot;family&quot;:&quot;Sisak&quot;,&quot;given&quot;:&quot;Frantisek&quot;,&quot;parse-names&quot;:false,&quot;dropping-particle&quot;:&quot;&quot;,&quot;non-dropping-particle&quot;:&quot;&quot;},{&quot;family&quot;:&quot;Rychlik&quot;,&quot;given&quot;:&quot;Ivan&quot;,&quot;parse-names&quot;:false,&quot;dropping-particle&quot;:&quot;&quot;,&quot;non-dropping-particle&quot;:&quot;&quot;}],&quot;container-title&quot;:&quot;Infection and Immunity&quot;,&quot;DOI&quot;:&quot;10.1128/IAI.01375-10&quot;,&quot;ISSN&quot;:&quot;00199567&quot;,&quot;PMID&quot;:&quot;21555397&quot;,&quot;issued&quot;:{&quot;date-parts&quot;:[[2011,7]]},&quot;page&quot;:&quot;2755-2763&quot;,&quot;abstract&quot;:&quot;In commercial poultry production, there is a lack of natural flora providers since chickens are hatched in the clean environment of a hatchery. Events occurring soon after hatching are therefore of particular importance, and that is why we were interested in the development of the gut microbial community, the immune response to natural microbial colonization, and the response to Salmonella enterica serovar Enteritidis infection as a function of chicken age. The complexity of chicken gut microbiota gradually increased from day 1 to day 19 of life and consisted of Proteobacteria and Firmicutes. For the first 3 days of life, chicken cecum was protected by increased expression of chicken β-defensins (i.e., gallinacins 1, 2, 4, and 6), expression of which dropped from day 4 of life. On the other hand, a transient increase in interleukin-8 (IL-8) and IL-17 expression could be observed in chicken cecum on day 4 of life, indicating physiological inflammation and maturation of the gut immune system. In agreement, the response of chickens infected with S. Enteritidis on days 1, 4, and 16 of life shifted from Th1 (characterized mainly by induction of gamma interferon [IFN-γ] and inducible nitric oxide synthase [iNOS]), observed in younger chickens, to Th17, observed in 16-day-old chickens (characterized mainly by IL-17 induction). Active modification of chicken gut microbiota in the future may accelerate or potentiate the maturation of the gut immune system and increase its resistance to infection with different pathogens. © 2011, American Society for Microbiology.&quot;,&quot;issue&quot;:&quot;7&quot;,&quot;volume&quot;:&quot;79&quot;,&quot;container-title-short&quot;:&quot;Infect Immun&quot;},&quot;isTemporary&quot;:false}]},{&quot;citationID&quot;:&quot;MENDELEY_CITATION_1cc642be-9a9c-451a-a35b-0ef005ed7c7e&quot;,&quot;properties&quot;:{&quot;noteIndex&quot;:0},&quot;isEdited&quot;:false,&quot;manualOverride&quot;:{&quot;isManuallyOverridden&quot;:true,&quot;citeprocText&quot;:&quot;(Abudabos et al., 2018b)&quot;,&quot;manualOverrideText&quot;:&quot;(Abudabos et al., 2018). &quot;},&quot;citationTag&quot;:&quot;MENDELEY_CITATION_v3_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&quot;,&quot;citationItems&quot;:[{&quot;id&quot;:&quot;20a3c5dd-a821-3129-bd3c-dec542047547&quot;,&quot;itemData&quot;:{&quot;type&quot;:&quot;article-journal&quot;,&quot;id&quot;:&quot;20a3c5dd-a821-3129-bd3c-dec542047547&quot;,&quot;title&quot;:&quot;The effect of phytogenics on growth traits, blood biochemical and intestinal histology in broiler chickens exposed to Clostridium perfringens challenge&quot;,&quot;author&quot;:[{&quot;family&quot;:&quot;Abudabos&quot;,&quot;given&quot;:&quot;Alaeldein M.&quot;,&quot;parse-names&quot;:false,&quot;dropping-particle&quot;:&quot;&quot;,&quot;non-dropping-particle&quot;:&quot;&quot;},{&quot;family&quot;:&quot;Alyemni&quot;,&quot;given&quot;:&quot;Abdullah H.&quot;,&quot;parse-names&quot;:false,&quot;dropping-particle&quot;:&quot;&quot;,&quot;non-dropping-particle&quot;:&quot;&quot;},{&quot;family&quot;:&quot;Dafalla&quot;,&quot;given&quot;:&quot;Yousif M.&quot;,&quot;parse-names&quot;:false,&quot;dropping-particle&quot;:&quot;&quot;,&quot;non-dropping-particle&quot;:&quot;&quot;},{&quot;family&quot;:&quot;Khan&quot;,&quot;given&quot;:&quot;Rifat Ullah&quot;,&quot;parse-names&quot;:false,&quot;dropping-particle&quot;:&quot;&quot;,&quot;non-dropping-particle&quot;:&quot;&quot;}],&quot;container-title&quot;:&quot;Journal of Applied Animal Research&quot;,&quot;DOI&quot;:&quot;10.1080/09712119.2017.1383258&quot;,&quot;ISSN&quot;:&quot;09741844&quot;,&quot;issued&quot;:{&quot;date-parts&quot;:[[2018,1,1]]},&quot;page&quot;:&quot;691-695&quot;,&quot;abstract&quot;:&quot;A total 560 day-old broiler chicks (Ross 308) was randomly allocated to seven treatments (eight replicates). Control (basal diet), T1, infected with Clostridium perfringens, T2, infected + Avilamycin at the rate of 0.2 g/kg T3, infected + essential oil of thyme, T4, infected + Sanguinarine, T5, infected + Anti-Salmonella phytobiotic, T6., infected + essential oils of thyme, anise and others (oregano, carvacol, yucca extract and cinnamaldehyde). Feed conversion ratio (FCR) were significantly (P&lt;0.05) high in the T2 during the third week. The dressing percentage decreased significantly (P&lt;0.05) and intestinal weight increased (P&lt;0.05) in T1. Blood protein, and globulin increased significantly (P&lt;0.05) in birds in T6 during fourth weeks, while blood alanine transaminase (ALT) increased significantly (P&lt;0.05) in T5. Thiobarbituric acid reactive substances (TBARS) increased significantly (P&lt;0.05) in T5 and T6. Similarly, villus height and width increased significantly (P&lt;0.05) in T5 and T6. From the results of the present study, it was concluded that different feed additives could be substituted with antibiotics in the feed of broiler exposed to Clostridium perfringens challenge.&quot;,&quot;publisher&quot;:&quot;Taylor and Francis Ltd.&quot;,&quot;issue&quot;:&quot;1&quot;,&quot;volume&quot;:&quot;46&quot;,&quot;container-title-short&quot;:&quot;J Appl Anim Res&quot;},&quot;isTemporary&quot;:false}]},{&quot;citationID&quot;:&quot;MENDELEY_CITATION_dae19497-fcf2-4fc8-81cb-831f1df41e78&quot;,&quot;properties&quot;:{&quot;noteIndex&quot;:0},&quot;isEdited&quot;:false,&quot;manualOverride&quot;:{&quot;citeprocText&quot;:&quot;(McNaughton et al., 2020)&quot;,&quot;isManuallyOverridden&quot;:false,&quot;manualOverrideText&quot;:&quot;&quot;},&quot;citationTag&quot;:&quot;MENDELEY_CITATION_v3_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&quot;,&quot;citationItems&quot;:[{&quot;id&quot;:&quot;810e3edb-2184-591e-8f34-7a693df51706&quot;,&quot;itemData&quot;:{&quot;DOI&quot;:&quot;10.1016/j.japr.2020.05.004&quot;,&quot;ISSN&quot;:&quot;10566171&quot;,&quot;author&quot;:[{&quot;dropping-particle&quot;:&quot;&quot;,&quot;family&quot;:&quot;McNaughton&quot;,&quot;given&quot;:&quot;J.&quot;,&quot;non-dropping-particle&quot;:&quot;&quot;,&quot;parse-names&quot;:false,&quot;suffix&quot;:&quot;&quot;},{&quot;dropping-particle&quot;:&quot;&quot;,&quot;family&quot;:&quot;Roberts&quot;,&quot;given&quot;:&quot;M.&quot;,&quot;non-dropping-particle&quot;:&quot;&quot;,&quot;parse-names&quot;:false,&quot;suffix&quot;:&quot;&quot;},{&quot;dropping-particle&quot;:&quot;&quot;,&quot;family&quot;:&quot;Smith&quot;,&quot;given&quot;:&quot;B.&quot;,&quot;non-dropping-particle&quot;:&quot;&quot;,&quot;parse-names&quot;:false,&quot;suffix&quot;:&quot;&quot;},{&quot;dropping-particle&quot;:&quot;&quot;,&quot;family&quot;:&quot;Carlson&quot;,&quot;given&quot;:&quot;A.&quot;,&quot;non-dropping-particle&quot;:&quot;&quot;,&quot;parse-names&quot;:false,&quot;suffix&quot;:&quot;&quot;},{&quot;dropping-particle&quot;:&quot;&quot;,&quot;family&quot;:&quot;Mathesius&quot;,&quot;given&quot;:&quot;C.&quot;,&quot;non-dropping-particle&quot;:&quot;&quot;,&quot;parse-names&quot;:false,&quot;suffix&quot;:&quot;&quot;},{&quot;dropping-particle&quot;:&quot;&quot;,&quot;family&quot;:&quot;Roper&quot;,&quot;given&quot;:&quot;J.&quot;,&quot;non-dropping-particle&quot;:&quot;&quot;,&quot;parse-names&quot;:false,&quot;suffix&quot;:&quot;&quot;},{&quot;dropping-particle&quot;:&quot;&quot;,&quot;family&quot;:&quot;Zimmermann&quot;,&quot;given&quot;:&quot;C.&quot;,&quot;non-dropping-particle&quot;:&quot;&quot;,&quot;parse-names&quot;:false,&quot;suffix&quot;:&quot;&quot;},{&quot;dropping-particle&quot;:&quot;&quot;,&quot;family&quot;:&quot;Walker&quot;,&quot;given&quot;:&quot;C.&quot;,&quot;non-dropping-particle&quot;:&quot;&quot;,&quot;parse-names&quot;:false,&quot;suffix&quot;:&quot;&quot;},{&quot;dropping-particle&quot;:&quot;&quot;,&quot;family&quot;:&quot;Huang&quot;,&quot;given&quot;:&quot;E.&quot;,&quot;non-dropping-particle&quot;:&quot;&quot;,&quot;parse-names&quot;:false,&quot;suffix&quot;:&quot;&quot;},{&quot;dropping-particle&quot;:&quot;&quot;,&quot;family&quot;:&quot;Herman&quot;,&quot;given&quot;:&quot;R.&quot;,&quot;non-dropping-particle&quot;:&quot;&quot;,&quot;parse-names&quot;:false,&quot;suffix&quot;:&quot;&quot;}],&quot;container-title&quot;:&quot;Journal of Applied Poultry Research&quot;,&quot;id&quot;:&quot;810e3edb-2184-591e-8f34-7a693df51706&quot;,&quot;issue&quot;:&quot;3&quot;,&quot;issued&quot;:{&quot;date-parts&quot;:[[&quot;2020&quot;,&quot;9&quot;]]},&quot;page&quot;:&quot;700-711&quot;,&quot;title&quot;:&quot;Evaluation of broiler performance and carcass yields when fed diets containing maize grain from transgenic product DP-2Ø2216-6&quot;,&quot;type&quot;:&quot;article-journal&quot;,&quot;volume&quot;:&quot;29&quot;,&quot;container-title-short&quot;:&quot;&quot;},&quot;uris&quot;:[&quot;http://www.mendeley.com/documents/?uuid=14762454-b34d-40d1-b730-0a904e51c620&quot;],&quot;isTemporary&quot;:false,&quot;legacyDesktopId&quot;:&quot;14762454-b34d-40d1-b730-0a904e51c620&quot;}]},{&quot;citationID&quot;:&quot;MENDELEY_CITATION_43eaced0-2f0b-42da-8850-eca19f15708e&quot;,&quot;properties&quot;:{&quot;noteIndex&quot;:0},&quot;isEdited&quot;:false,&quot;manualOverride&quot;:{&quot;isManuallyOverridden&quot;:false,&quot;citeprocText&quot;:&quot;(Japón, 2019)&quot;,&quot;manualOverrideText&quot;:&quot;&quot;},&quot;citationTag&quot;:&quot;MENDELEY_CITATION_v3_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&quot;,&quot;citationItems&quot;:[{&quot;id&quot;:&quot;0097d7cf-be2d-30ce-b80a-011077c5c752&quot;,&quot;itemData&quot;:{&quot;type&quot;:&quot;thesis&quot;,&quot;id&quot;:&quot;0097d7cf-be2d-30ce-b80a-011077c5c752&quot;,&quot;title&quot;:&quot;Aislamiento y Serotipificación de Salmonella en carcasas en percha en la ciudad de Quito.&quot;,&quot;author&quot;:[{&quot;family&quot;:&quot;Japón&quot;,&quot;given&quot;:&quot;Mariuxi&quot;,&quot;parse-names&quot;:false,&quot;dropping-particle&quot;:&quot;&quot;,&quot;non-dropping-particle&quot;:&quot;&quot;}],&quot;issued&quot;:{&quot;date-parts&quot;:[[2019,4,17]]},&quot;publisher-place&quot;:&quot;Quito&quot;,&quot;publisher&quot;:&quot;Universidad Central del Ecuador&quot;,&quot;container-title-short&quot;:&quot;&quot;},&quot;isTemporary&quot;:false}]},{&quot;citationID&quot;:&quot;MENDELEY_CITATION_e8204b0a-279a-456e-815a-c6b9a60027fe&quot;,&quot;properties&quot;:{&quot;noteIndex&quot;:0},&quot;isEdited&quot;:false,&quot;manualOverride&quot;:{&quot;citeprocText&quot;:&quot;(Gul et al., 2016; Velhner et al., 2018; Vinueza-Burgos et al., 2019a)&quot;,&quot;isManuallyOverridden&quot;:true,&quot;manualOverrideText&quot;:&quot;(Gul et al., 2016; Velhner et al., 2018; Vinueza-Burgos et al., 2019)&quot;},&quot;citationTag&quot;:&quot;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&quot;,&quot;citationItems&quot;:[{&quot;id&quot;:&quot;9e7427dc-e08b-5d70-8664-f925c5fb3c6e&quot;,&quot;itemData&quot;:{&quot;DOI&quot;:&quot;10.12681/jhvms.18012&quot;,&quot;ISSN&quot;:&quot;2585-3724&quot;,&quot;abstract&quot;:&quot;The knowledge about virulence mechanisms, resistance to antimicrobial agents and the biofilm formation ability of Salmonella spp. in poultry industry has been expanded over the years. However, in spite of the research efforts and significant investments to improve management systems in poultry industry, it has become evident that none of the methods applied in all stages of food production chain are 100% effective in eliminating Salmonella spp. Different serovars are manifesting different mechanisms of invasiveness which depend on their ability to invade lower zones of the lamina propria, their ability to gain accesses to parenchymatous organs and survive in macrophages. The ubiquitous nature of Salmonella spp. due to their adaptation to animal and plant hosts, as well as their survival in hostile environments and their enhanced capacity to produce biofilms, contribute to a long lasting contamination of the environment, feed and animals. The emergency and spread of antimicrobial resistances in Salmonella spp. raise additional concerns.&quot;,&quot;author&quot;:[{&quot;dropping-particle&quot;:&quot;&quot;,&quot;family&quot;:&quot;Velhner&quot;,&quot;given&quot;:&quot;M.&quot;,&quot;non-dropping-particle&quot;:&quot;&quot;,&quot;parse-names&quot;:false,&quot;suffix&quot;:&quot;&quot;},{&quot;dropping-particle&quot;:&quot;&quot;,&quot;family&quot;:&quot;Milanov&quot;,&quot;given&quot;:&quot;D.&quot;,&quot;non-dropping-particle&quot;:&quot;&quot;,&quot;parse-names&quot;:false,&quot;suffix&quot;:&quot;&quot;},{&quot;dropping-particle&quot;:&quot;&quot;,&quot;family&quot;:&quot;Kozoderovic&quot;,&quot;given&quot;:&quot;G.&quot;,&quot;non-dropping-particle&quot;:&quot;&quot;,&quot;parse-names&quot;:false,&quot;suffix&quot;:&quot;&quot;}],&quot;container-title&quot;:&quot;Journal of the Hellenic Veterinary Medical Society&quot;,&quot;id&quot;:&quot;9e7427dc-e08b-5d70-8664-f925c5fb3c6e&quot;,&quot;issue&quot;:&quot;2&quot;,&quot;issued&quot;:{&quot;date-parts&quot;:[[&quot;2018&quot;,&quot;7&quot;,&quot;18&quot;]]},&quot;page&quot;:&quot;899&quot;,&quot;title&quot;:&quot;Salmonella spp. in poultry: a constant challenge and new insights&quot;,&quot;type&quot;:&quot;article-journal&quot;,&quot;volume&quot;:&quot;69&quot;,&quot;container-title-short&quot;:&quot;&quot;},&quot;uris&quot;:[&quot;http://www.mendeley.com/documents/?uuid=4ab9e171-e401-4e9a-b3a8-8b1e90b39722&quot;],&quot;isTemporary&quot;:false,&quot;legacyDesktopId&quot;:&quot;4ab9e171-e401-4e9a-b3a8-8b1e90b39722&quot;},{&quot;id&quot;:&quot;4940e8f4-cd07-5845-a246-2e563944cb56&quot;,&quot;itemData&quot;:{&quot;DOI&quot;:&quot;10.1016/B978-0-12-800605-4.00004-9&quot;,&quot;author&quot;:[{&quot;dropping-particle&quot;:&quot;&quot;,&quot;family&quot;:&quot;Gul&quot;,&quot;given&quot;:&quot;Khalid&quot;,&quot;non-dropping-particle&quot;:&quot;&quot;,&quot;parse-names&quot;:false,&quot;suffix&quot;:&quot;&quot;},{&quot;dropping-particle&quot;:&quot;&quot;,&quot;family&quot;:&quot;Singh&quot;,&quot;given&quot;:&quot;Preeti&quot;,&quot;non-dropping-particle&quot;:&quot;&quot;,&quot;parse-names&quot;:false,&quot;suffix&quot;:&quot;&quot;},{&quot;dropping-particle&quot;:&quot;&quot;,&quot;family&quot;:&quot;Wani&quot;,&quot;given&quot;:&quot;Ali Abas&quot;,&quot;non-dropping-particle&quot;:&quot;&quot;,&quot;parse-names&quot;:false,&quot;suffix&quot;:&quot;&quot;}],&quot;container-title&quot;:&quot;Regulating Safety of Traditional and Ethnic Foods&quot;,&quot;id&quot;:&quot;4940e8f4-cd07-5845-a246-2e563944cb56&quot;,&quot;issued&quot;:{&quot;date-parts&quot;:[[&quot;2016&quot;]]},&quot;page&quot;:&quot;63-77&quot;,&quot;publisher&quot;:&quot;Elsevier&quot;,&quot;publisher-place&quot;:&quot;St. Louis&quot;,&quot;title&quot;:&quot;Safety of Meat and Poultry&quot;,&quot;type&quot;:&quot;chapter&quot;,&quot;container-title-short&quot;:&quot;&quot;},&quot;uris&quot;:[&quot;http://www.mendeley.com/documents/?uuid=11f5fe57-df5f-43de-bb7a-dfb4bc45a9aa&quot;],&quot;isTemporary&quot;:false,&quot;legacyDesktopId&quot;:&quot;11f5fe57-df5f-43de-bb7a-dfb4bc45a9aa&quot;},{&quot;id&quot;:&quot;f542278c-ed69-3179-af01-6574fedf6261&quot;,&quot;itemData&quot;:{&quot;type&quot;:&quot;article-journal&quot;,&quot;id&quot;:&quot;f542278c-ed69-3179-af01-6574fedf6261&quot;,&quot;title&quot;:&quot;Occurrence, genotypes and antimicrobial susceptibility of Salmonella collected from the broiler production chain within an integrated poultry company&quot;,&quot;author&quot;:[{&quot;family&quot;:&quot;Vinueza-Burgos&quot;,&quot;given&quot;:&quot;Christian&quot;,&quot;parse-names&quot;:false,&quot;dropping-particle&quot;:&quot;&quot;,&quot;non-dropping-particle&quot;:&quot;&quot;},{&quot;family&quot;:&quot;Baquero&quot;,&quot;given&quot;:&quot;María&quot;,&quot;parse-names&quot;:false,&quot;dropping-particle&quot;:&quot;&quot;,&quot;non-dropping-particle&quot;:&quot;&quot;},{&quot;family&quot;:&quot;Medina&quot;,&quot;given&quot;:&quot;José&quot;,&quot;parse-names&quot;:false,&quot;dropping-particle&quot;:&quot;&quot;,&quot;non-dropping-particle&quot;:&quot;&quot;},{&quot;family&quot;:&quot;Zutter&quot;,&quot;given&quot;:&quot;Lieven&quot;,&quot;parse-names&quot;:false,&quot;dropping-particle&quot;:&quot;&quot;,&quot;non-dropping-particle&quot;:&quot;de&quot;}],&quot;container-title&quot;:&quot;International Journal of Food Microbiology&quot;,&quot;container-title-short&quot;:&quot;Int J Food Microbiol&quot;,&quot;DOI&quot;:&quot;10.1016/j.ijfoodmicro.2019.03.014&quot;,&quot;ISSN&quot;:&quot;18793460&quot;,&quot;PMID&quot;:&quot;30933685&quot;,&quot;issued&quot;:{&quot;date-parts&quot;:[[2019,6,16]]},&quot;page&quot;:&quot;1-7&quot;,&quot;abstract&quot;:&quot;Salmonella is a common foodborne pathogen in the poultry production systems. Its presence in this food industry is determined by the fact that it can survive and pass throughout the different steps in the poultry production. In this study we aimed to study the occurrence, genotypes and antimicrobial resistance of Salmonella collected from the broiler production chain within an integrated poultry company. Three hundred fourteen samples were collected in the feeding plant, farms and the slaughterhouse. Samples were cultured for Salmonella isolation according to the ISO6579/Amd 1. Isolates were further typed by Kauffmann-White scheme and pulse field gel electrophoresis (PFGE). Antimicrobial resistance to 11 antimicrobials was studied by disk diffusion tests and sequencing of ESBL genes. From the collected samples 70 (22%) were found to be Salmonella positive. The lowest Salmonella rates were found in feed samples while in farm and slaughterhouse samples Salmonella presence ranged from 5% to 88%. S. Infantis was the most common serotype (94%, 66/70). PFGE demonstrated that isolates belonged to 11 genotypes. Some genotypes were continuously identified throughout the production chain. 97% of the isolates showed resistance to at least one antimicrobial. Moreover, all S. Infantis isolates and one auto-agglutinable isolate showed resistance to at least 6 antimicrobials. 30 and 8 isolates were positive to bla CTX-M-65 and bla CTX-M-14 genes respectively. No bla KPC resistance genes were identified in any isolate. This study highlights the predominance of S. Infantis in the integrated poultry company. Genotypes showed that cross-contamination between stages of poultry production can occur, stressing the importance of implementing good hygiene practices in every level of the production. Moreover, multidrug resistance patterns and the presence of important ESBL genes have public health implications that need to be deeply discussed with a one health approach.&quot;,&quot;publisher&quot;:&quot;Elsevier B.V.&quot;,&quot;volume&quot;:&quot;299&quot;},&quot;isTemporary&quot;:false}]},{&quot;citationID&quot;:&quot;MENDELEY_CITATION_f56e689d-244f-4216-9064-105de6cd24dc&quot;,&quot;properties&quot;:{&quot;noteIndex&quot;:0},&quot;isEdited&quot;:false,&quot;manualOverride&quot;:{&quot;isManuallyOverridden&quot;:false,&quot;citeprocText&quot;:&quot;(Abebe et al., 2020)&quot;,&quot;manualOverrideText&quot;:&quot;&quot;},&quot;citationTag&quot;:&quot;MENDELEY_CITATION_v3_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&quot;,&quot;citationItems&quot;:[{&quot;id&quot;:&quot;9fa32bee-31e4-3fa5-a491-98122e0b22f3&quot;,&quot;itemData&quot;:{&quot;type&quot;:&quot;article&quot;,&quot;id&quot;:&quot;9fa32bee-31e4-3fa5-a491-98122e0b22f3&quot;,&quot;title&quot;:&quot;Review on Major Food-Borne Zoonotic Bacterial Pathogens&quot;,&quot;author&quot;:[{&quot;family&quot;:&quot;Abebe&quot;,&quot;given&quot;:&quot;Engidaw&quot;,&quot;parse-names&quot;:false,&quot;dropping-particle&quot;:&quot;&quot;,&quot;non-dropping-particle&quot;:&quot;&quot;},{&quot;family&quot;:&quot;Gugsa&quot;,&quot;given&quot;:&quot;Getachew&quot;,&quot;parse-names&quot;:false,&quot;dropping-particle&quot;:&quot;&quot;,&quot;non-dropping-particle&quot;:&quot;&quot;},{&quot;family&quot;:&quot;Ahmed&quot;,&quot;given&quot;:&quot;Meselu&quot;,&quot;parse-names&quot;:false,&quot;dropping-particle&quot;:&quot;&quot;,&quot;non-dropping-particle&quot;:&quot;&quot;}],&quot;container-title&quot;:&quot;Journal of Tropical Medicine&quot;,&quot;DOI&quot;:&quot;10.1155/2020/4674235&quot;,&quot;ISSN&quot;:&quot;16879694&quot;,&quot;issued&quot;:{&quot;date-parts&quot;:[[2020]]},&quot;abstract&quot;:&quo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 S. aureus, Salmonella species, Campylobacter species, L. monocytogenes, and E. coli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quot;,&quot;publisher&quot;:&quot;Hindawi Limited&quot;,&quot;volume&quot;:&quot;2020&quot;,&quot;container-title-short&quot;:&quot;J Trop Med&quot;},&quot;isTemporary&quot;:false}]},{&quot;citationID&quot;:&quot;MENDELEY_CITATION_f6fbe2bb-9fd5-427d-915e-a041c432cc5e&quot;,&quot;properties&quot;:{&quot;noteIndex&quot;:0},&quot;isEdited&quot;:false,&quot;manualOverride&quot;:{&quot;isManuallyOverridden&quot;:false,&quot;citeprocText&quot;:&quot;(FAO, 2013)&quot;,&quot;manualOverrideText&quot;:&quot;&quot;},&quot;citationTag&quot;:&quot;MENDELEY_CITATION_v3_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&quot;,&quot;citationItems&quot;:[{&quot;id&quot;:&quot;acd15705-8c65-3c89-b09d-75b2680ddb68&quot;,&quot;itemData&quot;:{&quot;type&quot;:&quot;book&quot;,&quot;id&quot;:&quot;acd15705-8c65-3c89-b09d-75b2680ddb68&quot;,&quot;title&quot;:&quot;Revisión del desarrollo avícola&quot;,&quot;author&quot;:[{&quot;family&quot;:&quot;FAO&quot;,&quot;given&quot;:&quot;&quot;,&quot;parse-names&quot;:false,&quot;dropping-particle&quot;:&quot;&quot;,&quot;non-dropping-particle&quot;:&quot;&quot;}],&quot;ISBN&quot;:&quot;9789253080670&quot;,&quot;URL&quot;:&quot;www.fao.org/publications&quot;,&quot;issued&quot;:{&quot;date-parts&quot;:[[2013]]},&quot;container-title-short&quot;:&quot;&quot;},&quot;isTemporary&quot;:false}]},{&quot;citationID&quot;:&quot;MENDELEY_CITATION_f420ba4c-f133-4de2-a436-4a31e079f743&quot;,&quot;properties&quot;:{&quot;noteIndex&quot;:0},&quot;isEdited&quot;:false,&quot;manualOverride&quot;:{&quot;isManuallyOverridden&quot;:false,&quot;citeprocText&quot;:&quot;(Mejía et al., 2020b; Vinueza-Burgos et al., 2019b)&quot;,&quot;manualOverrideText&quot;:&quot;&quot;},&quot;citationTag&quot;:&quot;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&quot;,&quot;citationItems&quot;:[{&quot;id&quot;:&quot;9cf7702a-9a39-3f08-9de8-881bcc8bf615&quot;,&quot;itemData&quot;:{&quot;type&quot;:&quot;article-journal&quot;,&quot;id&quot;:&quot;9cf7702a-9a39-3f08-9de8-881bcc8bf615&quot;,&quot;title&quot;:&quot;Genomic Epidemiology of Salmonella Infantis in Ecuador: From Poultry Farms to Human Infections&quot;,&quot;author&quot;:[{&quot;family&quot;:&quot;Mejía&quot;,&quot;given&quot;:&quot;Lorena&quot;,&quot;parse-names&quot;:false,&quot;dropping-particle&quot;:&quot;&quot;,&quot;non-dropping-particle&quot;:&quot;&quot;},{&quot;family&quot;:&quot;Medina&quot;,&quot;given&quot;:&quot;José Luis&quot;,&quot;parse-names&quot;:false,&quot;dropping-particle&quot;:&quot;&quot;,&quot;non-dropping-particle&quot;:&quot;&quot;},{&quot;family&quot;:&quot;Bayas&quot;,&quot;given&quot;:&quot;Rosa&quot;,&quot;parse-names&quot;:false,&quot;dropping-particle&quot;:&quot;&quot;,&quot;non-dropping-particle&quot;:&quot;&quot;},{&quot;family&quot;:&quot;Salazar&quot;,&quot;given&quot;:&quot;Carolina Satan&quot;,&quot;parse-names&quot;:false,&quot;dropping-particle&quot;:&quot;&quot;,&quot;non-dropping-particle&quot;:&quot;&quot;},{&quot;family&quot;:&quot;Villavicencio&quot;,&quot;given&quot;:&quot;Fernando&quot;,&quot;parse-names&quot;:false,&quot;dropping-particle&quot;:&quot;&quot;,&quot;non-dropping-particle&quot;:&quot;&quot;},{&quot;family&quot;:&quot;Zapata&quot;,&quot;given&quot;:&quot;Sonia&quot;,&quot;parse-names&quot;:false,&quot;dropping-particle&quot;:&quot;&quot;,&quot;non-dropping-particle&quot;:&quot;&quot;},{&quot;family&quot;:&quot;Matheu&quot;,&quot;given&quot;:&quot;Jorge&quot;,&quot;parse-names&quot;:false,&quot;dropping-particle&quot;:&quot;&quot;,&quot;non-dropping-particle&quot;:&quot;&quot;},{&quot;family&quot;:&quot;Wagenaar&quot;,&quot;given&quot;:&quot;Jaap A.&quot;,&quot;parse-names&quot;:false,&quot;dropping-particle&quot;:&quot;&quot;,&quot;non-dropping-particle&quot;:&quot;&quot;},{&quot;family&quot;:&quot;González-Candelas&quot;,&quot;given&quot;:&quot;Fernando&quot;,&quot;parse-names&quot;:false,&quot;dropping-particle&quot;:&quot;&quot;,&quot;non-dropping-particle&quot;:&quot;&quot;},{&quot;family&quot;:&quot;Vinueza-Burgos&quot;,&quot;given&quot;:&quot;Christian&quot;,&quot;parse-names&quot;:false,&quot;dropping-particle&quot;:&quot;&quot;,&quot;non-dropping-particle&quot;:&quot;&quot;}],&quot;container-title&quot;:&quot;Frontiers in Veterinary Science&quot;,&quot;DOI&quot;:&quot;10.3389/fvets.2020.547891&quot;,&quot;ISSN&quot;:&quot;22971769&quot;,&quot;issued&quot;:{&quot;date-parts&quot;:[[2020,9,29]]},&quot;abstract&quot;:&quot;Salmonella enterica is one of the most important foodborne pathogens around the world. In the last years, S. enterica serovar Infantis has become an important emerging pathogen in many countries, often as multidrug resistant clones. To understand the importance of S. enterica in the broiler industry in Ecuador, we performed a study based on phenotypic and WGS data of isolates from poultry farms, chicken carcasses and humans. We showed a high prevalence of S. enterica in poultry farms (41.4%) and chicken carcasses (55.5%), but a low prevalence (1.98%) in human samples. S. Infantis was shown to be the most prevalent serovar with a 98.2, 97.8, and 50% in farms, foods, and humans, respectively, presenting multidrug resistant patterns. All sequenced S. Infantis isolates belonged to ST32. For the first time, a pESI-related megaplasmid was identified in Ecuadorian samples. This plasmid contains genes of antimicrobial resistance, virulence factors, and environmental stress tolerance. Genomic analysis showed a low divergence of S. Infantis strains in the three analyzed components. The results from this study provide important information about genetic elements that may help understand the molecular epidemiology of S. Infantis in Ecuador.&quot;,&quot;publisher&quot;:&quot;Frontiers Media S.A.&quot;,&quot;volume&quot;:&quot;7&quot;,&quot;container-title-short&quot;:&quot;Front Vet Sci&quot;},&quot;isTemporary&quot;:false},{&quot;id&quot;:&quot;4bad20ec-b82d-3dd4-ad93-ba4a1a408e50&quot;,&quot;itemData&quot;:{&quot;type&quot;:&quot;article-journal&quot;,&quot;id&quot;:&quot;4bad20ec-b82d-3dd4-ad93-ba4a1a408e50&quot;,&quot;title&quot;:&quot;Occurrence, genotypes and antimicrobial susceptibility of Salmonella collected from the broiler production chain within an integrated poultry company&quot;,&quot;author&quot;:[{&quot;family&quot;:&quot;Vinueza-Burgos&quot;,&quot;given&quot;:&quot;Christian&quot;,&quot;parse-names&quot;:false,&quot;dropping-particle&quot;:&quot;&quot;,&quot;non-dropping-particle&quot;:&quot;&quot;},{&quot;family&quot;:&quot;Baquero&quot;,&quot;given&quot;:&quot;María&quot;,&quot;parse-names&quot;:false,&quot;dropping-particle&quot;:&quot;&quot;,&quot;non-dropping-particle&quot;:&quot;&quot;},{&quot;family&quot;:&quot;Medina&quot;,&quot;given&quot;:&quot;José&quot;,&quot;parse-names&quot;:false,&quot;dropping-particle&quot;:&quot;&quot;,&quot;non-dropping-particle&quot;:&quot;&quot;},{&quot;family&quot;:&quot;Zutter&quot;,&quot;given&quot;:&quot;Lieven&quot;,&quot;parse-names&quot;:false,&quot;dropping-particle&quot;:&quot;&quot;,&quot;non-dropping-particle&quot;:&quot;de&quot;}],&quot;container-title&quot;:&quot;International Journal of Food Microbiology&quot;,&quot;DOI&quot;:&quot;10.1016/j.ijfoodmicro.2019.03.014&quot;,&quot;ISSN&quot;:&quot;18793460&quot;,&quot;PMID&quot;:&quot;30933685&quot;,&quot;issued&quot;:{&quot;date-parts&quot;:[[2019,6,16]]},&quot;page&quot;:&quot;1-7&quot;,&quot;abstract&quot;:&quot;Salmonella is a common foodborne pathogen in the poultry production systems. Its presence in this food industry is determined by the fact that it can survive and pass throughout the different steps in the poultry production. In this study we aimed to study the occurrence, genotypes and antimicrobial resistance of Salmonella collected from the broiler production chain within an integrated poultry company. Three hundred fourteen samples were collected in the feeding plant, farms and the slaughterhouse. Samples were cultured for Salmonella isolation according to the ISO6579/Amd 1. Isolates were further typed by Kauffmann-White scheme and pulse field gel electrophoresis (PFGE). Antimicrobial resistance to 11 antimicrobials was studied by disk diffusion tests and sequencing of ESBL genes. From the collected samples 70 (22%) were found to be Salmonella positive. The lowest Salmonella rates were found in feed samples while in farm and slaughterhouse samples Salmonella presence ranged from 5% to 88%. S. Infantis was the most common serotype (94%, 66/70). PFGE demonstrated that isolates belonged to 11 genotypes. Some genotypes were continuously identified throughout the production chain. 97% of the isolates showed resistance to at least one antimicrobial. Moreover, all S. Infantis isolates and one auto-agglutinable isolate showed resistance to at least 6 antimicrobials. 30 and 8 isolates were positive to bla CTX-M-65 and bla CTX-M-14 genes respectively. No bla KPC resistance genes were identified in any isolate. This study highlights the predominance of S. Infantis in the integrated poultry company. Genotypes showed that cross-contamination between stages of poultry production can occur, stressing the importance of implementing good hygiene practices in every level of the production. Moreover, multidrug resistance patterns and the presence of important ESBL genes have public health implications that need to be deeply discussed with a one health approach.&quot;,&quot;publisher&quot;:&quot;Elsevier B.V.&quot;,&quot;volume&quot;:&quot;299&quot;,&quot;container-title-short&quot;:&quot;Int J Food Microbiol&quot;},&quot;isTemporary&quot;:false}]},{&quot;citationID&quot;:&quot;MENDELEY_CITATION_8ce62622-5aa9-4ad3-878f-4150c5e472ca&quot;,&quot;properties&quot;:{&quot;noteIndex&quot;:0},&quot;isEdited&quot;:false,&quot;manualOverride&quot;:{&quot;isManuallyOverridden&quot;:false,&quot;citeprocText&quot;:&quot;(Campioni et al., 2021; EFSA &amp;#38; ECDC, 2019)&quot;,&quot;manualOverrideText&quot;:&quot;&quot;},&quot;citationTag&quot;:&quot;MENDELEY_CITATION_v3_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&quot;,&quot;citationItems&quot;:[{&quot;id&quot;:&quot;a6ed5af1-35d2-39c7-b1a3-526d4561b46e&quot;,&quot;itemData&quot;:{&quot;type&quot;:&quot;article-journal&quot;,&quot;id&quot;:&quot;a6ed5af1-35d2-39c7-b1a3-526d4561b46e&quot;,&quot;title&quot;:&quot;Phenotypic analyses of Salmonella enterica serovar Enteritidis strains isolated in the pre- and post-epidemic period in Brazil&quot;,&quot;author&quot;:[{&quot;family&quot;:&quot;Campioni&quot;,&quot;given&quot;:&quot;Fábio&quot;,&quot;parse-names&quot;:false,&quot;dropping-particle&quot;:&quot;&quot;,&quot;non-dropping-particle&quot;:&quot;&quot;},{&quot;family&quot;:&quot;Gomes&quot;,&quot;given&quot;:&quot;Carolina Nogueira&quot;,&quot;parse-names&quot;:false,&quot;dropping-particle&quot;:&quot;&quot;,&quot;non-dropping-particle&quot;:&quot;&quot;},{&quot;family&quot;:&quot;Rodrigues&quot;,&quot;given&quot;:&quot;Dália dos Prazeres&quot;,&quot;parse-names&quot;:false,&quot;dropping-particle&quot;:&quot;&quot;,&quot;non-dropping-particle&quot;:&quot;&quot;},{&quot;family&quot;:&quot;Bergamini&quot;,&quot;given&quot;:&quot;Alzira Maria Morato&quot;,&quot;parse-names&quot;:false,&quot;dropping-particle&quot;:&quot;&quot;,&quot;non-dropping-particle&quot;:&quot;&quot;},{&quot;family&quot;:&quot;Falcão&quot;,&quot;given&quot;:&quot;Juliana Pfrimer&quot;,&quot;parse-names&quot;:false,&quot;dropping-particle&quot;:&quot;&quot;,&quot;non-dropping-particle&quot;:&quot;&quot;}],&quot;container-title&quot;:&quot;Brazilian Journal of Microbiology&quot;,&quot;DOI&quot;:&quot;10.1007/s42770-020-00392-0&quot;,&quot;ISSN&quot;:&quot;16784405&quot;,&quot;PMID&quot;:&quot;33107010&quot;,&quot;issued&quot;:{&quot;date-parts&quot;:[[2021,3,1]]},&quot;page&quot;:&quot;173-183&quot;,&quot;abstract&quot;:&quot;Salmonella Enteritidis has caused, since the 1980s, a sustained epidemic of human infections in many countries. This study analyzed S. Enteritidis strains isolated before and after the epidemic period in Brazil regarding their capacities to survive to acid, oxidative, and high-temperature stresses, and capacity to grow in egg albumen. Moreover, the ability to invade human epithelial cells (Caco-2) and to survive inside human (U937) and chicken (HD11) macrophages was checked. Post-epidemic strains showed a better ability to survive after 10 min under acid stress at 37 °C (P ≤ 0.05). However, both groups of strains showed similar ability to survive after 1 h under acid stress at 37 °C and at 42 °C independently of the time of exposure. Similar ability was verified in both groups of strains regarding oxidative stress, growth in egg albumen, high-temperature stress, invasion to Caco-2 cells, and invasion and survival in macrophages. In conclusion, post-epidemic S. Enteritidis strains showed a better ability to survive under the acid stress found in the stomach, which might be an advantage to reach the intestine and colonize chickens and humans. However, both groups of strains did not differ significantly in the majority of the phenotypic tests analyzed in this study.&quot;,&quot;publisher&quot;:&quot;Springer Science and Business Media Deutschland GmbH&quot;,&quot;issue&quot;:&quot;1&quot;,&quot;volume&quot;:&quot;52&quot;,&quot;container-title-short&quot;:&quot;&quot;},&quot;isTemporary&quot;:false},{&quot;id&quot;:&quot;af7c5e26-fe37-34cf-b07a-a453116a740d&quot;,&quot;itemData&quot;:{&quot;type&quot;:&quot;article-journal&quot;,&quot;id&quot;:&quot;af7c5e26-fe37-34cf-b07a-a453116a740d&quot;,&quot;title&quot;:&quot;The European Union One Health 2018 Zoonoses Report&quot;,&quot;author&quot;:[{&quot;family&quot;:&quot;EFSA&quot;,&quot;given&quot;:&quot;&quot;,&quot;parse-names&quot;:false,&quot;dropping-particle&quot;:&quot;&quot;,&quot;non-dropping-particle&quot;:&quot;&quot;},{&quot;family&quot;:&quot;ECDC&quot;,&quot;given&quot;:&quot;&quot;,&quot;parse-names&quot;:false,&quot;dropping-particle&quot;:&quot;&quot;,&quot;non-dropping-particle&quot;:&quot;&quot;}],&quot;container-title&quot;:&quot;EFSA Journal&quot;,&quot;DOI&quot;:&quot;10.2903/j.efsa.2019.5926&quot;,&quot;ISSN&quot;:&quot;18314732&quot;,&quot;issued&quot;:{&quot;date-parts&quot;:[[2019,12,1]]},&quot;abstract&quot;:&quot;This report of the European Food Safety Authority and the European Centre for Disease Prevention and Control presents the results of zoonoses monitoring activities carried out in 2018 in 36 European countries (28 Member States (MS) and 8 non-MS). The first and second most commonly reported zoonoses in humans were campylobacteriosis and salmonellosis, respectively. The European Union (EU) trend for confirmed human cases of these two diseases was stable during 2014–2018. The proportion of human salmonellosis cases due to Salmonella Enteritidis was at the same level in 2018 as in 2017. Of the 27 reporting MS, 16 met all Salmonella reduction targets for poultry, whereas 11 MS failed meeting at least one. The EU flock prevalence of target Salmonella serovars in breeding hens, laying hens, broilers and fattening turkeys decreased during recent years but stalled in breeding turkeys. Salmonella results from Competent Authorities for pig carcasses and for poultry tested through National Control Programmes were more frequently positive compared with food business operators. Shiga toxin-producing Escherichia coli (STEC) infections in humans were the third most commonly reported zoonosis in the EU and increased from 2014 to 2018. Yersiniosis was the fourth most frequently reported zoonosis in humans in 2018 with a stable trend in 2014–2018. The number of reported confirmed listeriosis cases further increased in 2018, despite Listeria rarely exceeding the EU food safety limit tested in ready-to-eat food. In total, 5,146 food- and waterborne outbreaks were reported. Salmonella was the most commonly detected agent with S. Enteritidis causing one in five outbreaks. Salmonella in eggs and egg products was the highest risk agent/food pair. A large increase of human West Nile virus infections was reported in 2018. The report further updates on bovine tuberculosis, Brucella, Trichinella, Echinococcus, Toxoplasma, rabies, Coxiella burnetii (Q fever) and tularaemia.&quot;,&quot;publisher&quot;:&quot;Wiley-Blackwell Publishing Ltd&quot;,&quot;issue&quot;:&quot;12&quot;,&quot;volume&quot;:&quot;17&quot;,&quot;container-title-short&quot;:&quot;&quot;},&quot;isTemporary&quot;:false}]},{&quot;citationID&quot;:&quot;MENDELEY_CITATION_a0b13c55-e885-4016-9e77-5bfb50be67a7&quot;,&quot;properties&quot;:{&quot;noteIndex&quot;:0},&quot;isEdited&quot;:false,&quot;manualOverride&quot;:{&quot;isManuallyOverridden&quot;:false,&quot;citeprocText&quot;:&quot;(Castañeda-Salazar et al., 2019)&quot;,&quot;manualOverrideText&quot;:&quot;&quot;},&quot;citationTag&quot;:&quot;MENDELEY_CITATION_v3_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&quot;,&quot;citationItems&quot;:[{&quot;id&quot;:&quot;05a470e0-eceb-308a-8457-7fd5543cd57d&quot;,&quot;itemData&quot;:{&quot;type&quot;:&quot;article-journal&quot;,&quot;id&quot;:&quot;05a470e0-eceb-308a-8457-7fd5543cd57d&quot;,&quot;title&quot;:&quot;Prevalence of Salmonella spp. in chicken breasts for human consumption in four districts in Bogotá – Colombia&quot;,&quot;author&quot;:[{&quot;family&quot;:&quot;Castañeda-Salazar&quot;,&quot;given&quot;:&quot;Rubiela&quot;,&quot;parse-names&quot;:false,&quot;dropping-particle&quot;:&quot;&quot;,&quot;non-dropping-particle&quot;:&quot;&quot;},{&quot;family&quot;:&quot;Pereira-Bazurdo&quot;,&quot;given&quot;:&quot;Angie Natalia&quot;,&quot;parse-names&quot;:false,&quot;dropping-particle&quot;:&quot;&quot;,&quot;non-dropping-particle&quot;:&quot;&quot;},{&quot;family&quot;:&quot;Pilar Pulido-Villamarín&quot;,&quot;given&quot;:&quot;Adriana&quot;,&quot;parse-names&quot;:false,&quot;dropping-particle&quot;:&quot;&quot;,&quot;non-dropping-particle&quot;:&quot;del&quot;},{&quot;family&quot;:&quot;Mendoza-Gómez&quot;,&quot;given&quot;:&quot;María Fernanda&quot;,&quot;parse-names&quot;:false,&quot;dropping-particle&quot;:&quot;&quot;,&quot;non-dropping-particle&quot;:&quot;&quot;}],&quot;container-title&quot;:&quot;Infectio&quot;,&quot;DOI&quot;:&quot;10.22354/in.v23i1.752&quot;,&quot;ISSN&quot;:&quot;24223794&quot;,&quot;issued&quot;:{&quot;date-parts&quot;:[[2019]]},&quot;page&quot;:&quot;27-32&quot;,&quot;abstract&quot;:&quot;Objective: To determine the prevalence of Salmonella spp. in chicken breasts for human consumption in four different districs in Bogotá. Materials and Methods: Seventy two samples were collected from different convinience stores and market places in the city. All the samples were processed using standarized microbiological and molecular methods to isolate and identify Salmonella spp. Results: The determined prevalence of Salmonella spp. was 29.2% (n=21), out of vwhich 52.4% (n=11) were obtained from convinience stores and 47.6% (n=10) from market places. The identified serovars were Salmonella enterica group IIIb, S. Bredeney and S. Virchow. The districs with highest prevalence of the pathogen were Usaqén and Fontibón Discussion: Previous studies done in Colombia have reported prevalence of Salmonella spp. around 27% in chicken carcasses, this is very similar to the prevalence observed in this study; these findings could be due to inadequate handling and storage practices of the product. Conclusion: The presence of Salmonella spp. was determined in the studied samples; this finding indicates the potential public health risk. These results demand further studies in countrywide base to determine the actual situation of this pathogen.&quot;,&quot;publisher&quot;:&quot;Asociacion Colombiana de Infectologia&quot;,&quot;issue&quot;:&quot;1&quot;,&quot;volume&quot;:&quot;23&quot;,&quot;container-title-short&quot;:&quot;&quot;},&quot;isTemporary&quot;:false}]},{&quot;citationID&quot;:&quot;MENDELEY_CITATION_019d3699-6560-42a3-b93e-c80fc7f8e6b0&quot;,&quot;properties&quot;:{&quot;noteIndex&quot;:0},&quot;isEdited&quot;:false,&quot;manualOverride&quot;:{&quot;citeprocText&quot;:&quot;(Drauch et al., 2020; Mejía et al., 2020c; Vinueza-Burgos et al., 2016)&quot;,&quot;isManuallyOverridden&quot;:true,&quot;manualOverrideText&quot;:&quot;(Drauch et al., 2020; Mejía et al., 2020; Vinueza-Burgos et al., 2016)&quot;},&quot;citationTag&quot;:&quot;MENDELEY_CITATION_v3_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&quot;,&quot;citationItems&quot;:[{&quot;id&quot;:&quot;99a69560-f590-5912-8889-ee78724eba30&quot;,&quot;itemData&quot;:{&quot;DOI&quot;:&quot;10.1016/j.ijfoodmicro.2020.108660&quot;,&quot;ISSN&quot;:&quot;01681605&quot;,&quot;author&quot;:[{&quot;dropping-particle&quot;:&quot;&quot;,&quot;family&quot;:&quot;Drauch&quot;,&quot;given&quot;:&quot;Victoria&quot;,&quot;non-dropping-particle&quot;:&quot;&quot;,&quot;parse-names&quot;:false,&quot;suffix&quot;:&quot;&quot;},{&quot;dropping-particle&quot;:&quot;&quot;,&quot;family&quot;:&quot;Ibesich&quot;,&quot;given&quot;:&quot;Claudia&quot;,&quot;non-dropping-particle&quot;:&quot;&quot;,&quot;parse-names&quot;:false,&quot;suffix&quot;:&quot;&quot;},{&quot;dropping-particle&quot;:&quot;&quot;,&quot;family&quot;:&quot;Vogl&quot;,&quot;given&quot;:&quot;Claus&quot;,&quot;non-dropping-particle&quot;:&quot;&quot;,&quot;parse-names&quot;:false,&quot;suffix&quot;:&quot;&quot;},{&quot;dropping-particle&quot;:&quot;&quot;,&quot;family&quot;:&quot;Hess&quot;,&quot;given&quot;:&quot;Michael&quot;,&quot;non-dropping-particle&quot;:&quot;&quot;,&quot;parse-names&quot;:false,&quot;suffix&quot;:&quot;&quot;},{&quot;dropping-particle&quot;:&quot;&quot;,&quot;family&quot;:&quot;Hess&quot;,&quot;given&quot;:&quot;Claudia&quot;,&quot;non-dropping-particle&quot;:&quot;&quot;,&quot;parse-names&quot;:false,&quot;suffix&quot;:&quot;&quot;}],&quot;container-title&quot;:&quot;International Journal of Food Microbiology&quot;,&quot;id&quot;:&quot;99a69560-f590-5912-8889-ee78724eba30&quot;,&quot;issued&quot;:{&quot;date-parts&quot;:[[&quot;2020&quot;,&quot;9&quot;]]},&quot;page&quot;:&quot;108660&quot;,&quot;title&quot;:&quot;In-vitro testing of bacteriostatic and bactericidal efficacy of commercial disinfectants against Salmonella Infantis reveals substantial differences between products and bacterial strains&quot;,&quot;type&quot;:&quot;article-journal&quot;,&quot;volume&quot;:&quot;328&quot;,&quot;container-title-short&quot;:&quot;Int J Food Microbiol&quot;},&quot;uris&quot;:[&quot;http://www.mendeley.com/documents/?uuid=0237b57c-b5b1-4a71-a75b-1afe6e383e6d&quot;],&quot;isTemporary&quot;:false,&quot;legacyDesktopId&quot;:&quot;0237b57c-b5b1-4a71-a75b-1afe6e383e6d&quot;},{&quot;id&quot;:&quot;efe53879-5f6b-5bc5-95c2-18cac7c25c73&quot;,&quot;itemData&quot;:{&quot;DOI&quot;:&quot;10.1371/journal.pone.0159567&quot;,&quot;ISSN&quot;:&quot;1932-6203&quot;,&quot;author&quot;:[{&quot;dropping-particle&quot;:&quot;&quot;,&quot;family&quot;:&quot;Vinueza-Burgos&quot;,&quot;given&quot;:&quot;Christian&quot;,&quot;non-dropping-particle&quot;:&quot;&quot;,&quot;parse-names&quot;:false,&quot;suffix&quot;:&quot;&quot;},{&quot;dropping-particle&quot;:&quot;&quot;,&quot;family&quot;:&quot;Cevallos&quot;,&quot;given&quot;:&quot;María&quot;,&quot;non-dropping-particle&quot;:&quot;&quot;,&quot;parse-names&quot;:false,&quot;suffix&quot;:&quot;&quot;},{&quot;dropping-particle&quot;:&quot;&quot;,&quot;family&quot;:&quot;Ron-Garrido&quot;,&quot;given&quot;:&quot;Lenin&quot;,&quot;non-dropping-particle&quot;:&quot;&quot;,&quot;parse-names&quot;:false,&quot;suffix&quot;:&quot;&quot;},{&quot;dropping-particle&quot;:&quot;&quot;,&quot;family&quot;:&quot;Bertrand&quot;,&quot;given&quot;:&quot;Sophie&quot;,&quot;non-dropping-particle&quot;:&quot;&quot;,&quot;parse-names&quot;:false,&quot;suffix&quot;:&quot;&quot;},{&quot;dropping-particle&quot;:&quot;&quot;,&quot;family&quot;:&quot;Zutter&quot;,&quot;given&quot;:&quot;Lieven&quot;,&quot;non-dropping-particle&quot;:&quot;De&quot;,&quot;parse-names&quot;:false,&quot;suffix&quot;:&quot;&quot;}],&quot;container-title&quot;:&quot;PLOS ONE&quot;,&quot;editor&quot;:[{&quot;dropping-particle&quot;:&quot;&quot;,&quot;family&quot;:&quot;Cloeckaert&quot;,&quot;given&quot;:&quot;Axel&quot;,&quot;non-dropping-particle&quot;:&quot;&quot;,&quot;parse-names&quot;:false,&quot;suffix&quot;:&quot;&quot;}],&quot;id&quot;:&quot;efe53879-5f6b-5bc5-95c2-18cac7c25c73&quot;,&quot;issue&quot;:&quot;7&quot;,&quot;issued&quot;:{&quot;date-parts&quot;:[[&quot;2016&quot;,&quot;7&quot;,&quot;14&quot;]]},&quot;page&quot;:&quot;e0159567&quot;,&quot;title&quot;:&quot;Prevalence and Diversity of Salmonella Serotypes in Ecuadorian Broilers at Slaughter Age&quot;,&quot;type&quot;:&quot;article-journal&quot;,&quot;volume&quot;:&quot;11&quot;,&quot;container-title-short&quot;:&quot;PLoS One&quot;},&quot;uris&quot;:[&quot;http://www.mendeley.com/documents/?uuid=9c9d7bb6-a450-46fe-93b5-3922b3b591a3&quot;],&quot;isTemporary&quot;:false,&quot;legacyDesktopId&quot;:&quot;9c9d7bb6-a450-46fe-93b5-3922b3b591a3&quot;},{&quot;id&quot;:&quot;90d1e50c-fd99-570c-a2cc-1be1e98be364&quot;,&quot;itemData&quot;:{&quot;DOI&quot;:&quot;10.3389/fvets.2020.547891&quot;,&quot;ISSN&quot;:&quot;2297-1769&quot;,&quot;author&quot;:[{&quot;dropping-particle&quot;:&quot;&quot;,&quot;family&quot;:&quot;Mejía&quot;,&quot;given&quot;:&quot;Lorena&quot;,&quot;non-dropping-particle&quot;:&quot;&quot;,&quot;parse-names&quot;:false,&quot;suffix&quot;:&quot;&quot;},{&quot;dropping-particle&quot;:&quot;&quot;,&quot;family&quot;:&quot;Medina&quot;,&quot;given&quot;:&quot;José Luis&quot;,&quot;non-dropping-particle&quot;:&quot;&quot;,&quot;parse-names&quot;:false,&quot;suffix&quot;:&quot;&quot;},{&quot;dropping-particle&quot;:&quot;&quot;,&quot;family&quot;:&quot;Bayas&quot;,&quot;given&quot;:&quot;Rosa&quot;,&quot;non-dropping-particle&quot;:&quot;&quot;,&quot;parse-names&quot;:false,&quot;suffix&quot;:&quot;&quot;},{&quot;dropping-particle&quot;:&quot;&quot;,&quot;family&quot;:&quot;Salazar&quot;,&quot;given&quot;:&quot;Carolina Satan&quot;,&quot;non-dropping-particle&quot;:&quot;&quot;,&quot;parse-names&quot;:false,&quot;suffix&quot;:&quot;&quot;},{&quot;dropping-particle&quot;:&quot;&quot;,&quot;family&quot;:&quot;Villavicencio&quot;,&quot;given&quot;:&quot;Fernando&quot;,&quot;non-dropping-particle&quot;:&quot;&quot;,&quot;parse-names&quot;:false,&quot;suffix&quot;:&quot;&quot;},{&quot;dropping-particle&quot;:&quot;&quot;,&quot;family&quot;:&quot;Zapata&quot;,&quot;given&quot;:&quot;Sonia&quot;,&quot;non-dropping-particle&quot;:&quot;&quot;,&quot;parse-names&quot;:false,&quot;suffix&quot;:&quot;&quot;},{&quot;dropping-particle&quot;:&quot;&quot;,&quot;family&quot;:&quot;Matheu&quot;,&quot;given&quot;:&quot;Jorge&quot;,&quot;non-dropping-particle&quot;:&quot;&quot;,&quot;parse-names&quot;:false,&quot;suffix&quot;:&quot;&quot;},{&quot;dropping-particle&quot;:&quot;&quot;,&quot;family&quot;:&quot;Wagenaar&quot;,&quot;given&quot;:&quot;Jaap A.&quot;,&quot;non-dropping-particle&quot;:&quot;&quot;,&quot;parse-names&quot;:false,&quot;suffix&quot;:&quot;&quot;},{&quot;dropping-particle&quot;:&quot;&quot;,&quot;family&quot;:&quot;González-Candelas&quot;,&quot;given&quot;:&quot;Fernando&quot;,&quot;non-dropping-particle&quot;:&quot;&quot;,&quot;parse-names&quot;:false,&quot;suffix&quot;:&quot;&quot;},{&quot;dropping-particle&quot;:&quot;&quot;,&quot;family&quot;:&quot;Vinueza-Burgos&quot;,&quot;given&quot;:&quot;Christian&quot;,&quot;non-dropping-particle&quot;:&quot;&quot;,&quot;parse-names&quot;:false,&quot;suffix&quot;:&quot;&quot;}],&quot;container-title&quot;:&quot;Frontiers in Veterinary Science&quot;,&quot;id&quot;:&quot;90d1e50c-fd99-570c-a2cc-1be1e98be364&quot;,&quot;issued&quot;:{&quot;date-parts&quot;:[[&quot;2020&quot;,&quot;9&quot;,&quot;29&quot;]]},&quot;title&quot;:&quot;Genomic Epidemiology of Salmonella Infantis in Ecuador: From Poultry Farms to Human Infections&quot;,&quot;type&quot;:&quot;article-journal&quot;,&quot;volume&quot;:&quot;7&quot;,&quot;container-title-short&quot;:&quot;Front Vet Sci&quot;},&quot;uris&quot;:[&quot;http://www.mendeley.com/documents/?uuid=dd5f268c-d087-4294-a6b3-ba2dbf4979ce&quot;],&quot;isTemporary&quot;:false,&quot;legacyDesktopId&quot;:&quot;dd5f268c-d087-4294-a6b3-ba2dbf4979ce&quot;}]},{&quot;citationID&quot;:&quot;MENDELEY_CITATION_e1b5dc79-8c3a-44e2-a742-58f27db126be&quot;,&quot;properties&quot;:{&quot;noteIndex&quot;:0},&quot;isEdited&quot;:false,&quot;manualOverride&quot;:{&quot;citeprocText&quot;:&quot;(Japón, 2019; Kalaba et al., 2017)&quot;,&quot;isManuallyOverridden&quot;:false,&quot;manualOverrideText&quot;:&quot;&quot;},&quot;citationTag&quot;:&quot;MENDELEY_CITATION_v3_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&quot;,&quot;citationItems&quot;:[{&quot;id&quot;:&quot;c4363f5e-43a4-5302-b681-6d00052a5ddd&quot;,&quot;itemData&quot;:{&quot;DOI&quot;:&quot;10.1088/1755-1315/85/1/012082&quot;,&quot;ISSN&quot;:&quot;1755-1307&quot;,&quot;author&quot;:[{&quot;dropping-particle&quot;:&quot;&quot;,&quot;family&quot;:&quot;Kalaba&quot;,&quot;given&quot;:&quot;V&quot;,&quot;non-dropping-particle&quot;:&quot;&quot;,&quot;parse-names&quot;:false,&quot;suffix&quot;:&quot;&quot;},{&quot;dropping-particle&quot;:&quot;&quot;,&quot;family&quot;:&quot;Golić&quot;,&quot;given&quot;:&quot;B&quot;,&quot;non-dropping-particle&quot;:&quot;&quot;,&quot;parse-names&quot;:false,&quot;suffix&quot;:&quot;&quot;},{&quot;dropping-particle&quot;:&quot;&quot;,&quot;family&quot;:&quot;Sladojević&quot;,&quot;given&quot;:&quot;Ž&quot;,&quot;non-dropping-particle&quot;:&quot;&quot;,&quot;parse-names&quot;:false,&quot;suffix&quot;:&quot;&quot;},{&quot;dropping-particle&quot;:&quot;&quot;,&quot;family&quot;:&quot;Kalaba&quot;,&quot;given&quot;:&quot;D&quot;,&quot;non-dropping-particle&quot;:&quot;&quot;,&quot;parse-names&quot;:false,&quot;suffix&quot;:&quot;&quot;}],&quot;container-title&quot;:&quot;IOP Conference Series: Earth and Environmental Science&quot;,&quot;id&quot;:&quot;c4363f5e-43a4-5302-b681-6d00052a5ddd&quot;,&quot;issued&quot;:{&quot;date-parts&quot;:[[&quot;2017&quot;,&quot;9&quot;]]},&quot;page&quot;:&quot;012082&quot;,&quot;title&quot;:&quot;Incidence of Salmonella Infantis in poultry meat and products and the resistance of isolates to antimicrobials&quot;,&quot;type&quot;:&quot;article-journal&quot;,&quot;volume&quot;:&quot;85&quot;,&quot;container-title-short&quot;:&quot;IOP Conf Ser Earth Environ Sci&quot;},&quot;uris&quot;:[&quot;http://www.mendeley.com/documents/?uuid=10ca5216-d1a3-499d-a8ce-4d38d31528ad&quot;],&quot;isTemporary&quot;:false,&quot;legacyDesktopId&quot;:&quot;10ca5216-d1a3-499d-a8ce-4d38d31528ad&quot;},{&quot;id&quot;:&quot;0097d7cf-be2d-30ce-b80a-011077c5c752&quot;,&quot;itemData&quot;:{&quot;type&quot;:&quot;thesis&quot;,&quot;id&quot;:&quot;0097d7cf-be2d-30ce-b80a-011077c5c752&quot;,&quot;title&quot;:&quot;Aislamiento y Serotipificación de Salmonella en carcasas en percha en la ciudad de Quito.&quot;,&quot;author&quot;:[{&quot;family&quot;:&quot;Japón&quot;,&quot;given&quot;:&quot;Mariuxi&quot;,&quot;parse-names&quot;:false,&quot;dropping-particle&quot;:&quot;&quot;,&quot;non-dropping-particle&quot;:&quot;&quot;}],&quot;issued&quot;:{&quot;date-parts&quot;:[[2019,4,17]]},&quot;publisher-place&quot;:&quot;Quito&quot;,&quot;publisher&quot;:&quot;Universidad Central del Ecuador&quot;,&quot;container-title-short&quot;:&quot;&quot;},&quot;isTemporary&quot;:false}]},{&quot;citationID&quot;:&quot;MENDELEY_CITATION_b7ec55ba-7d45-4dc9-9d40-ac54f8bd4812&quot;,&quot;properties&quot;:{&quot;noteIndex&quot;:0},&quot;isEdited&quot;:false,&quot;manualOverride&quot;:{&quot;isManuallyOverridden&quot;:false,&quot;citeprocText&quot;:&quot;(Al-Khalaifah, 2018; Rodriguez &amp;#38; Molina, 2021)&quot;,&quot;manualOverrideText&quot;:&quot;&quot;},&quot;citationTag&quot;:&quot;MENDELEY_CITATION_v3_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&quot;,&quot;citationItems&quot;:[{&quot;id&quot;:&quot;300af39c-da60-37b2-8fdb-7ba53ab8bc51&quot;,&quot;itemData&quot;:{&quot;type&quot;:&quot;thesis&quot;,&quot;id&quot;:&quot;300af39c-da60-37b2-8fdb-7ba53ab8bc51&quot;,&quot;title&quot;:&quot;Aplicación de una dieta enriquecida con biomasa de microalgas como fuente de prebióticos en pollos broiler&quot;,&quot;author&quot;:[{&quot;family&quot;:&quot;Rodriguez&quot;,&quot;given&quot;:&quot;Jessica&quot;,&quot;parse-names&quot;:false,&quot;dropping-particle&quot;:&quot;&quot;,&quot;non-dropping-particle&quot;:&quot;&quot;},{&quot;family&quot;:&quot;Molina&quot;,&quot;given&quot;:&quot;Gabriel&quot;,&quot;parse-names&quot;:false,&quot;dropping-particle&quot;:&quot;&quot;,&quot;non-dropping-particle&quot;:&quot;&quot;}],&quot;ISBN&quot;:&quot;1722547278&quot;,&quot;issued&quot;:{&quot;date-parts&quot;:[[2021]]},&quot;publisher-place&quot;:&quot;Latacunga&quot;,&quot;publisher&quot;:&quot;Universidad Técnica de Cotopaxi&quot;,&quot;container-title-short&quot;:&quot;&quot;},&quot;isTemporary&quot;:false},{&quot;id&quot;:&quot;275d0767-5af4-3a46-b634-ba523a23d120&quot;,&quot;itemData&quot;:{&quot;type&quot;:&quot;article-journal&quot;,&quot;id&quot;:&quot;275d0767-5af4-3a46-b634-ba523a23d120&quot;,&quot;title&quot;:&quot;Benefits of probiotics and/or prebiotics for antibiotic-reduced poultry&quot;,&quot;author&quot;:[{&quot;family&quot;:&quot;Al-Khalaifah&quot;,&quot;given&quot;:&quot;H. S.&quot;,&quot;parse-names&quot;:false,&quot;dropping-particle&quot;:&quot;&quot;,&quot;non-dropping-particle&quot;:&quot;&quot;}],&quot;container-title&quot;:&quot;Poultry Science&quot;,&quot;DOI&quot;:&quot;10.3382/ps/pey160&quot;,&quot;ISSN&quot;:&quot;15253171&quot;,&quot;PMID&quot;:&quot;30165527&quot;,&quot;issued&quot;:{&quot;date-parts&quot;:[[2018]]},&quot;page&quot;:&quot;3807-3815&quot;,&quot;abstract&quot;:&quot;Antibiotics have been used for many years as growth promoters. They contribute to build the immunocompetence (i.e. ability of the body to produce a normal immune response following exposure to an antigen) of birds against infectious diseases and as growth promoters. Antibiotics have been widely used as growth promoters in the field of animal production since 1940s. There is a hypothesis that is effect is brought about by dynamic biological interaction with the micro-flora in the intestine. In 1951, the United States Food and Drug Administration approved the use of antibiotics as animal additives to prevent disease in general and, in some cases, to improve efficiency without veterinary prescription. In the 1950s and 1960s, each European state approved its own national regulations about the use of antibiotics in animal feeds. However, using antibiotics may develop bacteria resistant to these drugs. Accordingly, the use of antibiotics has been minimized and replaced by effective dietary supplements such as probiotics and/or prebiotics that are claimed to enhance growth and positively modulate the immune response. The current review paper sheds light on the benefits of using probiotics and/or prebiotics in poultry feed versus the risk of using antibiotics and the mechanisms by which they exert their effects, as well as the economic analysis of using these beneficial additives in poultry feed.&quot;,&quot;publisher&quot;:&quot;Oxford University Press&quot;,&quot;issue&quot;:&quot;11&quot;,&quot;volume&quot;:&quot;97&quot;,&quot;container-title-short&quot;:&quot;Poult Sci&quot;},&quot;isTemporary&quot;:false}]},{&quot;citationID&quot;:&quot;MENDELEY_CITATION_4a0dd10e-b79a-4a01-9fff-3ccc5fadf7a2&quot;,&quot;properties&quot;:{&quot;noteIndex&quot;:0},&quot;isEdited&quot;:false,&quot;manualOverride&quot;:{&quot;isManuallyOverridden&quot;:false,&quot;citeprocText&quot;:&quot;(Al-Khalaifah, 2018; Jeni et al., 2021)&quot;,&quot;manualOverrideText&quot;:&quot;&quot;},&quot;citationTag&quot;:&quot;MENDELEY_CITATION_v3_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&quot;,&quot;citationItems&quot;:[{&quot;id&quot;:&quot;275d0767-5af4-3a46-b634-ba523a23d120&quot;,&quot;itemData&quot;:{&quot;type&quot;:&quot;article-journal&quot;,&quot;id&quot;:&quot;275d0767-5af4-3a46-b634-ba523a23d120&quot;,&quot;title&quot;:&quot;Benefits of probiotics and/or prebiotics for antibiotic-reduced poultry&quot;,&quot;author&quot;:[{&quot;family&quot;:&quot;Al-Khalaifah&quot;,&quot;given&quot;:&quot;H. S.&quot;,&quot;parse-names&quot;:false,&quot;dropping-particle&quot;:&quot;&quot;,&quot;non-dropping-particle&quot;:&quot;&quot;}],&quot;container-title&quot;:&quot;Poultry Science&quot;,&quot;DOI&quot;:&quot;10.3382/ps/pey160&quot;,&quot;ISSN&quot;:&quot;15253171&quot;,&quot;PMID&quot;:&quot;30165527&quot;,&quot;issued&quot;:{&quot;date-parts&quot;:[[2018]]},&quot;page&quot;:&quot;3807-3815&quot;,&quot;abstract&quot;:&quot;Antibiotics have been used for many years as growth promoters. They contribute to build the immunocompetence (i.e. ability of the body to produce a normal immune response following exposure to an antigen) of birds against infectious diseases and as growth promoters. Antibiotics have been widely used as growth promoters in the field of animal production since 1940s. There is a hypothesis that is effect is brought about by dynamic biological interaction with the micro-flora in the intestine. In 1951, the United States Food and Drug Administration approved the use of antibiotics as animal additives to prevent disease in general and, in some cases, to improve efficiency without veterinary prescription. In the 1950s and 1960s, each European state approved its own national regulations about the use of antibiotics in animal feeds. However, using antibiotics may develop bacteria resistant to these drugs. Accordingly, the use of antibiotics has been minimized and replaced by effective dietary supplements such as probiotics and/or prebiotics that are claimed to enhance growth and positively modulate the immune response. The current review paper sheds light on the benefits of using probiotics and/or prebiotics in poultry feed versus the risk of using antibiotics and the mechanisms by which they exert their effects, as well as the economic analysis of using these beneficial additives in poultry feed.&quot;,&quot;publisher&quot;:&quot;Oxford University Press&quot;,&quot;issue&quot;:&quot;11&quot;,&quot;volume&quot;:&quot;97&quot;,&quot;container-title-short&quot;:&quot;Poult Sci&quot;},&quot;isTemporary&quot;:false},{&quot;id&quot;:&quot;891e0cb6-160f-3afb-bd57-543db79b18bf&quot;,&quot;itemData&quot;:{&quot;type&quot;:&quot;article-journal&quot;,&quot;id&quot;:&quot;891e0cb6-160f-3afb-bd57-543db79b18bf&quot;,&quot;title&quot;:&quot;Probiotics and potential applications for alternative poultry production systems&quot;,&quot;author&quot;:[{&quot;family&quot;:&quot;Jeni&quot;,&quot;given&quot;:&quot;Rim&quot;,&quot;parse-names&quot;:false,&quot;dropping-particle&quot;:&quot;el&quot;,&quot;non-dropping-particle&quot;:&quot;&quot;},{&quot;family&quot;:&quot;Dittoe&quot;,&quot;given&quot;:&quot;Dana K.&quot;,&quot;parse-names&quot;:false,&quot;dropping-particle&quot;:&quot;&quot;,&quot;non-dropping-particle&quot;:&quot;&quot;},{&quot;family&quot;:&quot;Olson&quot;,&quot;given&quot;:&quot;Elena G.&quot;,&quot;parse-names&quot;:false,&quot;dropping-particle&quot;:&quot;&quot;,&quot;non-dropping-particle&quot;:&quot;&quot;},{&quot;family&quot;:&quot;Lourenco&quot;,&quot;given&quot;:&quot;Jeferson&quot;,&quot;parse-names&quot;:false,&quot;dropping-particle&quot;:&quot;&quot;,&quot;non-dropping-particle&quot;:&quot;&quot;},{&quot;family&quot;:&quot;Corcionivoschi&quot;,&quot;given&quot;:&quot;Nicolae&quot;,&quot;parse-names&quot;:false,&quot;dropping-particle&quot;:&quot;&quot;,&quot;non-dropping-particle&quot;:&quot;&quot;},{&quot;family&quot;:&quot;Ricke&quot;,&quot;given&quot;:&quot;Steven C.&quot;,&quot;parse-names&quot;:false,&quot;dropping-particle&quot;:&quot;&quot;,&quot;non-dropping-particle&quot;:&quot;&quot;},{&quot;family&quot;:&quot;Callaway&quot;,&quot;given&quot;:&quot;Todd R.&quot;,&quot;parse-names&quot;:false,&quot;dropping-particle&quot;:&quot;&quot;,&quot;non-dropping-particle&quot;:&quot;&quot;}],&quot;container-title&quot;:&quot;Poultry Science&quot;,&quot;DOI&quot;:&quot;10.1016/j.psj.2021.101156&quot;,&quot;ISSN&quot;:&quot;15253171&quot;,&quot;PMID&quot;:&quot;34077849&quot;,&quot;issued&quot;:{&quot;date-parts&quot;:[[2021,7,1]]},&quot;abstract&quot;:&quot;Concerns over animal welfare continue to be a critical component of law and policies associated with commercial food animal production. Social and market pressures are the driving forces behind the legislation and result in the change of poultry production management systems. As a result, the movement toward cage-free and aviary-based egg production systems has become standard practices. Cage-based systems being replaced by alternative methods that offer a suitable housing environment to meet or exceed poultry welfare needs and require different management, including the ban of antibiotics in poultry diets. For broiler production, pasture- raised and free-range management systems have become more popular. However, challenges remain from exposure to disease-causing organisms and foodborne pathogens in these environments. Consequently, probiotics can be supplemented in poultry diets as commercial feed additives. The present review discusses the impacts of these probiotics on the performance of alternative poultry production systems for improving food safety and poultry health by mitigating pathogenic organisms and improving egg and meat quality and production.&quot;,&quot;publisher&quot;:&quot;Elsevier Inc.&quot;,&quot;issue&quot;:&quot;7&quot;,&quot;volume&quot;:&quot;100&quot;,&quot;container-title-short&quot;:&quot;Poult Sci&quot;},&quot;isTemporary&quot;:false}]},{&quot;citationID&quot;:&quot;MENDELEY_CITATION_e8db0aef-4994-4907-a19b-f3ccec024e9a&quot;,&quot;properties&quot;:{&quot;noteIndex&quot;:0},&quot;isEdited&quot;:false,&quot;manualOverride&quot;:{&quot;isManuallyOverridden&quot;:false,&quot;citeprocText&quot;:&quot;(Walker, 2008)&quot;,&quot;manualOverrideText&quot;:&quot;&quot;},&quot;citationTag&quot;:&quot;MENDELEY_CITATION_v3_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&quot;,&quot;citationItems&quot;:[{&quot;id&quot;:&quot;478464c8-c6ad-3923-8052-c0641c57ca68&quot;,&quot;itemData&quot;:{&quot;type&quot;:&quot;paper-conference&quot;,&quot;id&quot;:&quot;478464c8-c6ad-3923-8052-c0641c57ca68&quot;,&quot;title&quot;:&quot;Mechanisms of action of probiotics&quot;,&quot;author&quot;:[{&quot;family&quot;:&quot;Walker&quot;,&quot;given&quot;:&quot;W. Allan&quot;,&quot;parse-names&quot;:false,&quot;dropping-particle&quot;:&quot;&quot;,&quot;non-dropping-particle&quot;:&quot;&quot;}],&quot;container-title&quot;:&quot;Clinical Infectious Diseases&quot;,&quot;DOI&quot;:&quot;10.1086/523335&quot;,&quot;ISSN&quot;:&quot;10584838&quot;,&quot;PMID&quot;:&quot;18181730&quot;,&quot;issued&quot;:{&quot;date-parts&quot;:[[2008,2,1]]},&quot;abstract&quot;:&quot;At birth, the newborn leaves the germ-free intrauterine environment and enters a highly contaminated extrauterine world, which requires potent host defenses to prevent disease. Intestinal defenses develop during gestation and have the capacity to respond but first must be exposed to colonizing bacteria. I review the importance of bacterial colonization for the appearance of normal mucosal immune function and the clinical consequences of inadequate colonization with regard to development of disease. For example, we now know that an imbalance in T-helper (Th) cells (e.g., Th2 levels greater than Th1 levels) can predispose to autoimmune disease and gut inflammation or disease, such as necrotizing enterocolitis. As we determine the role of bacterial colonization in the gut (bacterial-epithelial \&quot;cross talk\&quot;), we should have more-appropriate ways to modulate the gut immune responses - for example, by use of probiotics to prevent the expression of these gastrointestinal diseases. © 2008 by the Infectious Diseases Society of America. All rights reserved.&quot;,&quot;issue&quot;:&quot;SUPPL. 2&quot;,&quot;volume&quot;:&quot;46&quot;,&quot;container-title-short&quot;:&quot;&quot;},&quot;isTemporary&quot;:false}]},{&quot;citationID&quot;:&quot;MENDELEY_CITATION_d2010c8f-0237-46a2-a003-e280d31ff101&quot;,&quot;properties&quot;:{&quot;noteIndex&quot;:0},&quot;isEdited&quot;:false,&quot;manualOverride&quot;:{&quot;isManuallyOverridden&quot;:false,&quot;citeprocText&quot;:&quot;(FAO &amp;#38; WHO, 2006)&quot;,&quot;manualOverrideText&quot;:&quot;&quot;},&quot;citationTag&quot;:&quot;MENDELEY_CITATION_v3_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&quot;,&quot;citationItems&quot;:[{&quot;id&quot;:&quot;dfdcbf6b-acf0-3c8e-b8f9-42ffc529e687&quot;,&quot;itemData&quot;:{&quot;type&quot;:&quot;book&quot;,&quot;id&quot;:&quot;dfdcbf6b-acf0-3c8e-b8f9-42ffc529e687&quot;,&quot;title&quot;:&quot;Probiotics in food : health and nutritional properties and guidelines for evaluation.&quot;,&quot;author&quot;:[{&quot;family&quot;:&quot;FAO&quot;,&quot;given&quot;:&quot;&quot;,&quot;parse-names&quot;:false,&quot;dropping-particle&quot;:&quot;&quot;,&quot;non-dropping-particle&quot;:&quot;&quot;},{&quot;family&quot;:&quot;WHO&quot;,&quot;given&quot;:&quot;&quot;,&quot;parse-names&quot;:false,&quot;dropping-particle&quot;:&quot;&quot;,&quot;non-dropping-particle&quot;:&quot;&quot;}],&quot;ISBN&quot;:&quot;9251055130&quot;,&quot;issued&quot;:{&quot;date-parts&quot;:[[2006]]},&quot;number-of-pages&quot;:&quot;50&quot;,&quot;abstract&quot;:&quot;This paper includes joint FAO and WHO work to evaluate the latest information and scientific evidence available on the functional and safety aspects of food probiotics, as well as the methodology to assess such aspects, by bringing together worldwide scientific experts in the field. It includes the reports of an expert consultation held in Cordoba, Argentina, in October 2001 and of a working group in London, Ontario, Canada, in May 2002. These reports provide scientific evidence in relation to the safety assessment of probiotics, general guidance for their evaluation and on specific questions in relation to their pathology, toxigenicity, allergenicity, as well as to their functional and nutritional properties. The guidelines for the evaluation on probiotics in food were developed as part of this joint effort, providing criteria and methodology to assess the efficacy and the safety of these products.--Publisher's description. Health and nutrition properties of probiotics in food including powder milk with live lactic acid bacteria : report of a Joint FAO/WHO Consultation on Evaluation of Health and Nutritional Properties of Probiotics in Food including Powder Milk and Live Lactic Acid Bacteria, Cordoba, Argentina, 1-4 October 2001 -- Guidelines for the evaluation of probiotics in food : report of a Joint FAO/WHO Working Group on Drafting Guidelines for the Evaluation of Probiotics in Food, London, Ontario, Canada, 30 April -- 1 May 2002.&quot;,&quot;publisher&quot;:&quot;Food and Agriculture Organization of the United Nations&quot;,&quot;container-title-short&quot;:&quot;&quot;},&quot;isTemporary&quot;:false}]},{&quot;citationID&quot;:&quot;MENDELEY_CITATION_32cbd6b0-4d91-4005-96c2-96241f2a3439&quot;,&quot;properties&quot;:{&quot;noteIndex&quot;:0},&quot;isEdited&quot;:false,&quot;manualOverride&quot;:{&quot;isManuallyOverridden&quot;:false,&quot;citeprocText&quot;:&quot;(Hernandez-Patlan et al., 2020; Khan et al., 2020)&quot;,&quot;manualOverrideText&quot;:&quot;&quot;},&quot;citationTag&quot;:&quot;MENDELEY_CITATION_v3_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&quot;,&quot;citationItems&quot;:[{&quot;id&quot;:&quot;a416d763-7ea2-35a2-8d24-1721e1465921&quot;,&quot;itemData&quot;:{&quot;type&quot;:&quot;article&quot;,&quot;id&quot;:&quot;a416d763-7ea2-35a2-8d24-1721e1465921&quot;,&quot;title&quot;:&quot;The gut microbiota of laying hens and its manipulation with prebiotics and probiotics to enhance gut health and food safety&quot;,&quot;author&quot;:[{&quot;family&quot;:&quot;Khan&quot;,&quot;given&quot;:&quot;Samiullah&quot;,&quot;parse-names&quot;:false,&quot;dropping-particle&quot;:&quot;&quot;,&quot;non-dropping-particle&quot;:&quot;&quot;},{&quot;family&quot;:&quot;Moore&quot;,&quot;given&quot;:&quot;Robert J.&quot;,&quot;parse-names&quot;:false,&quot;dropping-particle&quot;:&quot;&quot;,&quot;non-dropping-particle&quot;:&quot;&quot;},{&quot;family&quot;:&quot;Stanley&quot;,&quot;given&quot;:&quot;Dragana&quot;,&quot;parse-names&quot;:false,&quot;dropping-particle&quot;:&quot;&quot;,&quot;non-dropping-particle&quot;:&quot;&quot;},{&quot;family&quot;:&quot;Chousalkar&quot;,&quot;given&quot;:&quot;Kapil K.&quot;,&quot;parse-names&quot;:false,&quot;dropping-particle&quot;:&quot;&quot;,&quot;non-dropping-particle&quot;:&quot;&quot;}],&quot;container-title&quot;:&quot;Applied and Environmental Microbiology&quot;,&quot;DOI&quot;:&quot;10.1128/AEM.00600-20&quot;,&quot;ISSN&quot;:&quot;10985336&quot;,&quot;PMID&quot;:&quot;32332137&quot;,&quot;issued&quot;:{&quot;date-parts&quot;:[[2020,7,1]]},&quot;abstract&quot;:&quot;The microbiota plays a vital role in maintaining gut health and influences the overall performance of chickens. Most gut microbiota-related studies have been performed in broilers, which have different microbial communities compared to those of layers. The normal gut microbiota of laying chickens is dominated by Proteobacteria, Firmicutes, Bacteroidetes, Fusobacteria, and Actinobacteria at the phylum level. The composition of the gut microbiota changes with chicken age, genotype, and production system. The metabolites of gut microbiota, such as shortchain fatty acids, indole, tryptamine, vitamins, and bacteriocins, are involved in hostmicrobiota cross talk, maintenance of barrier function, and immune homeostasis. Resident gut microbiota members also limit and control the colonization of foodborne pathogens. In-feed supplementations of prebiotics and probiotics strengthen the gut microbiota for improved host performance and colonization resistance to gut pathogens, such as Salmonella and Campylobacter. The mechanisms of action of prebiotics and probiotics come through the production of organic acids, activation of the host immune system, and production of antimicrobial agents. Probiotic candidates, including Lactobacillus, Bifidobacterium, Bacillus, Saccharomyces, and Faecalibacterium isolates, have shown promising results toward enhancing food safety and gut health. Additionally, a range of complex carbohydrates, including mannose oligosaccharides, fructo-oligosaccharides, and galacto-oligosaccharides, and inulin are promising candidates for improving gut health. Here, we review the potential roles of prebiotics and probiotics in the reshaping of the gut microbiota of layer chickens to enhance gut health and food safety.&quot;,&quot;publisher&quot;:&quot;American Society for Microbiology&quot;,&quot;issue&quot;:&quot;13&quot;,&quot;volume&quot;:&quot;86&quot;,&quot;container-title-short&quot;:&quot;Appl Environ Microbiol&quot;},&quot;isTemporary&quot;:false},{&quot;id&quot;:&quot;7139e4e5-ea1d-3cda-b139-cd1e4b76a102&quot;,&quot;itemData&quot;:{&quot;type&quot;:&quot;chapter&quot;,&quot;id&quot;:&quot;7139e4e5-ea1d-3cda-b139-cd1e4b76a102&quot;,&quot;title&quot;:&quot;The Use of Probiotics in Poultry Production for the Control of Bacterial Infections and Aflatoxins&quot;,&quot;author&quot;:[{&quot;family&quot;:&quot;Hernandez-Patlan&quot;,&quot;given&quot;:&quot;Daniel&quot;,&quot;parse-names&quot;:false,&quot;dropping-particle&quot;:&quot;&quot;,&quot;non-dropping-particle&quot;:&quot;&quot;},{&quot;family&quot;:&quot;Solis-Cruz&quot;,&quot;given&quot;:&quot;Bruno&quot;,&quot;parse-names&quot;:false,&quot;dropping-particle&quot;:&quot;&quot;,&quot;non-dropping-particle&quot;:&quot;&quot;},{&quot;family&quot;:&quot;M. Hargis&quot;,&quot;given&quot;:&quot;Billy&quot;,&quot;parse-names&quot;:false,&quot;dropping-particle&quot;:&quot;&quot;,&quot;non-dropping-particle&quot;:&quot;&quot;},{&quot;family&quot;:&quot;Tellez&quot;,&quot;given&quot;:&quot;Guillermo&quot;,&quot;parse-names&quot;:false,&quot;dropping-particle&quot;:&quot;&quot;,&quot;non-dropping-particle&quot;:&quot;&quot;}],&quot;container-title&quot;:&quot;Prebiotics and Probiotics - Potential Benefits in Nutrition and Health&quot;,&quot;DOI&quot;:&quot;10.5772/intechopen.88817&quot;,&quot;issued&quot;:{&quot;date-parts&quot;:[[2020,3,4]]},&quot;abstract&quot;:&quo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quot;,&quot;publisher&quot;:&quot;IntechOpen&quot;,&quot;container-title-short&quot;:&quot;&quot;},&quot;isTemporary&quot;:false}]},{&quot;citationID&quot;:&quot;MENDELEY_CITATION_f26a428b-3e56-439d-ac7f-1b47c218842b&quot;,&quot;properties&quot;:{&quot;noteIndex&quot;:0},&quot;isEdited&quot;:false,&quot;manualOverride&quot;:{&quot;isManuallyOverridden&quot;:false,&quot;citeprocText&quot;:&quot;(Mohamed E. et al., 2020)&quot;,&quot;manualOverrideText&quot;:&quot;&quot;},&quot;citationTag&quot;:&quot;MENDELEY_CITATION_v3_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&quot;,&quot;citationItems&quot;:[{&quot;id&quot;:&quot;bc16cdde-b6ab-34e3-918f-61c3ed2f1d4a&quot;,&quot;itemData&quot;:{&quot;type&quot;:&quot;article&quot;,&quot;id&quot;:&quot;bc16cdde-b6ab-34e3-918f-61c3ed2f1d4a&quot;,&quot;title&quot;:&quot;Probiotics in poultry feed: A comprehensive review&quot;,&quot;author&quot;:[{&quot;family&quot;:&quot;Mohamed E.&quot;,&quot;given&quot;:&quot;&quot;,&quot;parse-names&quot;:false,&quot;dropping-particle&quot;:&quot;&quot;,&quot;non-dropping-particle&quot;:&quot;&quot;},{&quot;family&quot;:&quot;Mohamed T.&quot;,&quot;given&quot;:&quot;&quot;,&quot;parse-names&quot;:false,&quot;dropping-particle&quot;:&quot;&quot;,&quot;non-dropping-particle&quot;:&quot;&quot;},{&quot;family&quot;:&quot;Manal E.&quot;,&quot;given&quot;:&quot;&quot;,&quot;parse-names&quot;:false,&quot;dropping-particle&quot;:&quot;&quot;,&quot;non-dropping-particle&quot;:&quot;&quot;},{&quot;family&quot;:&quot;Qattan&quot;,&quot;given&quot;:&quot;Shaza Y.A.&quot;,&quot;parse-names&quot;:false,&quot;dropping-particle&quot;:&quot;&quot;,&quot;non-dropping-particle&quot;:&quot;&quot;},{&quot;family&quot;:&quot;Batiha&quot;,&quot;given&quot;:&quot;Gaber E.&quot;,&quot;parse-names&quot;:false,&quot;dropping-particle&quot;:&quot;&quot;,&quot;non-dropping-particle&quot;:&quot;&quot;},{&quot;family&quot;:&quot;Khafaga&quot;,&quot;given&quot;:&quot;Asmaa F.&quot;,&quot;parse-names&quot;:false,&quot;dropping-particle&quot;:&quot;&quot;,&quot;non-dropping-particle&quot;:&quot;&quot;},{&quot;family&quot;:&quot;Abdel-Moneim&quot;,&quot;given&quot;:&quot;Abdel Moneim E.&quot;,&quot;parse-names&quot;:false,&quot;dropping-particle&quot;:&quot;&quot;,&quot;non-dropping-particle&quot;:&quot;&quot;},{&quot;family&quot;:&quot;Alagawany&quot;,&quot;given&quot;:&quot;Mahmoud&quot;,&quot;parse-names&quot;:false,&quot;dropping-particle&quot;:&quot;&quot;,&quot;non-dropping-particle&quot;:&quot;&quot;}],&quot;container-title&quot;:&quot;Journal of Animal Physiology and Animal Nutrition&quot;,&quot;DOI&quot;:&quot;10.1111/jpn.13454&quot;,&quot;ISSN&quot;:&quot;14390396&quot;,&quot;PMID&quot;:&quot;32996177&quot;,&quot;issued&quot;:{&quot;date-parts&quot;:[[2020,11,1]]},&quot;page&quot;:&quot;1835-1850&quot;,&quot;abstract&quot;:&quot;The use of antibiotics to maintain animal well-being, promote growth and improve efficiency has been practised for more than 50 years. However, as early as the 1950s, researchers identified concern on the development of resistant bacteria for the antibiotics streptomycin and tetracycline used in turkeys and broilers respectively. These findings laid the groundwork for agricultural officials to impose stricter regulatory parameters on the use of antibiotics in poultry feeds. Probiotics are live micro-organisms included in the diet of animals as feed additives or supplements. Commonly known as a direct-fed microbial, probiotics provide beneficial properties to the host, primarily through action in the gastrointestinal tract (GIT) of the animal. Supplementation of probiotics in the diet can improve animal health and performance, through contributions to gut health and nutrient use. For instance, supplementation of probiotics has been demonstrated to benefit farm animals in immune modulation, structural modulation and increased cytokine production, which positively affect the intestinal mucosal lining against pathogens. Bacillus subtilis has been a popular bacterium used within the industry and was shown to improve intestinal villus height. Increasing the villus height and structure of the crypts in the GIT allows for the improvement of nutrient digestion and absorption. Tight junctions maintain important defences against pathogenic bacteria and cellular homeostasis. Heat stress can be a major environmental challenge in the poultry industry. Heat stress causes the bird to fluctuate its internal core temperature beyond their comfort zone. To overcome such challenges, poultry will attempt to balance its heat production and dissipation through behavioural and physiological adaptation mechanisms.&quot;,&quot;publisher&quot;:&quot;Blackwell Publishing Ltd&quot;,&quot;issue&quot;:&quot;6&quot;,&quot;volume&quot;:&quot;104&quot;,&quot;container-title-short&quot;:&quot;J Anim Physiol Anim Nutr (Berl)&quot;},&quot;isTemporary&quot;:false}]},{&quot;citationID&quot;:&quot;MENDELEY_CITATION_580a5bd6-c327-43e5-bd79-126846ad6416&quot;,&quot;properties&quot;:{&quot;noteIndex&quot;:0},&quot;isEdited&quot;:false,&quot;manualOverride&quot;:{&quot;isManuallyOverridden&quot;:false,&quot;citeprocText&quot;:&quot;(Awad et al., 2009; Torres &amp;#38; Zarazaga, 2002)&quot;,&quot;manualOverrideText&quot;:&quot;&quot;},&quot;citationTag&quot;:&quot;MENDELEY_CITATION_v3_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&quot;,&quot;citationItems&quot;:[{&quot;id&quot;:&quot;7864efce-4d6d-3d61-b379-a9b8fc870e79&quot;,&quot;itemData&quot;:{&quot;type&quot;:&quot;article-journal&quot;,&quot;id&quot;:&quot;7864efce-4d6d-3d61-b379-a9b8fc870e79&quot;,&quot;title&quot;:&quot;Effects of dietary inclusion of probiotic and synbiotic on growth performance, organ weights, and intestinal histomorphology of broiler chickens&quot;,&quot;author&quot;:[{&quot;family&quot;:&quot;Awad&quot;,&quot;given&quot;:&quot;W. A.&quot;,&quot;parse-names&quot;:false,&quot;dropping-particle&quot;:&quot;&quot;,&quot;non-dropping-particle&quot;:&quot;&quot;},{&quot;family&quot;:&quot;Ghareeb&quot;,&quot;given&quot;:&quot;K.&quot;,&quot;parse-names&quot;:false,&quot;dropping-particle&quot;:&quot;&quot;,&quot;non-dropping-particle&quot;:&quot;&quot;},{&quot;family&quot;:&quot;Abdel-Raheem&quot;,&quot;given&quot;:&quot;S.&quot;,&quot;parse-names&quot;:false,&quot;dropping-particle&quot;:&quot;&quot;,&quot;non-dropping-particle&quot;:&quot;&quot;},{&quot;family&quot;:&quot;Böhm&quot;,&quot;given&quot;:&quot;J.&quot;,&quot;parse-names&quot;:false,&quot;dropping-particle&quot;:&quot;&quot;,&quot;non-dropping-particle&quot;:&quot;&quot;}],&quot;container-title&quot;:&quot;Poultry Science&quot;,&quot;DOI&quot;:&quot;10.3382/ps.2008-00244&quot;,&quot;ISSN&quot;:&quot;15253171&quot;,&quot;PMID&quot;:&quot;19096056&quot;,&quot;issued&quot;:{&quot;date-parts&quot;:[[2009]]},&quot;page&quot;:&quot;49-55&quot;,&quot;abstract&quot;:&quot;A feeding trial was conducted to investigate the effects of dietary supplementations of synbiotic and probiotic on broiler performance, carcass yield, organs weights, and histomorphological measurements of small intestine. Six hundred 1-d-old broiler chicks were randomly assigned to 1 of 3 dietary treatments for 5 wk. The dietary treatments were 1) control, 2) basal diets supplemented with synbiotic (1 kg of Biomin IMBO/ ton of the starter diets and 0.5 kg/ton of the grower diets), 3) basal diets supplemented with probiotic (1 kg of a homofermentative and a heterofermentative Lactobacillus sp./ton of feed). The BW, average daily weight gain, carcass yield percentage, and feed conversion rate were significantly (P &lt; 0.05) increased by the dietary inclusion of the synbiotic compared with the control and probiotic-fed broilers. Moreover, a slight improvement in performance traits was observed in broilers fed the probiotic compared with control birds. The absolute and relative weight of spleen and thymus tended to be greater (P &lt; 0.1) for the probiotic-supplemented group compared with the synbiotic-supplemented group. The relative liver weight was greater (P &lt; 0.05) for probiotic-fed birds compared with synbiotic-fed birds. Additionally, the weight of small intestine was greater for either probiotic- (3.17) or synbiotic-fed birds (3.11) than the controls (2.89). Furthermore, dietary treatments influenced the histomorphological measurements of small intestinal villi. The addition of either probiotic or synbiotic increased (P &lt; 0.05) the villus height:crypt depth ratio and villus height in both duodenum and ileum. The duodenal crypt depth remained unaffected (P &gt; 0.05). However, the ileal crypt depth was decreased by dietary supplementations compared with control. In conclusion, synbiotic or probiotic displayed a greater efficacy as growth promoters for broilers. Furthermore, the dietary supplementations resulted in an increase in the villus height and crypt depth of intestinal mucosa of broilers. The increase in the villus height and villus height:crypt depth ratio was associated with improvement of growth performance for both synbiotic and probiotic. This indicates that the synbiotic and probiotic can be used as a growth promoter in broiler diets and can improve the gut health. These products show promising effects as alternatives for antibiotics as pressure to eliminate growth-promotant antibiotic use increases. © 2009 Poultry Science Association Inc.&quot;,&quot;publisher&quot;:&quot;Poultry Science Association&quot;,&quot;issue&quot;:&quot;1&quot;,&quot;volume&quot;:&quot;88&quot;,&quot;container-title-short&quot;:&quot;Poult Sci&quot;},&quot;isTemporary&quot;:false},{&quot;id&quot;:&quot;34d70459-ee3a-3bd3-81c0-fa84d3646bc6&quot;,&quot;itemData&quot;:{&quot;type&quot;:&quot;article-journal&quot;,&quot;id&quot;:&quot;34d70459-ee3a-3bd3-81c0-fa84d3646bc6&quot;,&quot;title&quot;:&quot;Antibióticos como promotores del crecimiento en animales: ¿Vamos por el buen camino?&quot;,&quot;author&quot;:[{&quot;family&quot;:&quot;Torres&quot;,&quot;given&quot;:&quot;Carmen&quot;,&quot;parse-names&quot;:false,&quot;dropping-particle&quot;:&quot;&quot;,&quot;non-dropping-particle&quot;:&quot;&quot;},{&quot;family&quot;:&quot;Zarazaga&quot;,&quot;given&quot;:&quot;Miriam&quot;,&quot;parse-names&quot;:false,&quot;dropping-particle&quot;:&quot;&quot;,&quot;non-dropping-particle&quot;:&quot;&quot;}],&quot;container-title&quot;:&quot;Gaceta Sanitaria&quot;,&quot;ISSN&quot;:&quot;ISSN 0213-9111&quot;,&quot;issued&quot;:{&quot;date-parts&quot;:[[2002]]},&quot;page&quot;:&quot;1-3&quot;,&quot;volume&quot;:&quot;16&quot;,&quot;container-title-short&quot;:&quot;Gac Sanit&quot;},&quot;isTemporary&quot;:false}]},{&quot;citationID&quot;:&quot;MENDELEY_CITATION_c0d70e2c-fbd7-4ed2-a082-a2893aa4b0cb&quot;,&quot;properties&quot;:{&quot;noteIndex&quot;:0},&quot;isEdited&quot;:false,&quot;manualOverride&quot;:{&quot;isManuallyOverridden&quot;:false,&quot;citeprocText&quot;:&quot;(Puente et al., 2019)&quot;,&quot;manualOverrideText&quot;:&quot;&quot;},&quot;citationTag&quot;:&quot;MENDELEY_CITATION_v3_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&quot;,&quot;citationItems&quot;:[{&quot;id&quot;:&quot;1fdc9021-6b4d-3549-98d3-1f15dc5a366a&quot;,&quot;itemData&quot;:{&quot;type&quot;:&quot;article-journal&quot;,&quot;id&quot;:&quot;1fdc9021-6b4d-3549-98d3-1f15dc5a366a&quot;,&quot;title&quot;:&quot;Effect of supplementation with increasing levels of probiotics on the histomorphometry of the small intestine of Guinea pig (Cavia porcellus)&quot;,&quot;author&quot;:[{&quot;family&quot;:&quot;Puente&quot;,&quot;given&quot;:&quot;Jhosseline,V.&quot;,&quot;parse-names&quot;:false,&quot;dropping-particle&quot;:&quot;&quot;,&quot;non-dropping-particle&quot;:&quot;&quot;},{&quot;family&quot;:&quot;Carcelén&quot;,&quot;given&quot;:&quot;Fernando, C.&quot;,&quot;parse-names&quot;:false,&quot;dropping-particle&quot;:&quot;&quot;,&quot;non-dropping-particle&quot;:&quot;&quot;},{&quot;family&quot;:&quot;Miguel Ara&quot;,&quot;given&quot;:&quot;G.&quot;,&quot;parse-names&quot;:false,&quot;dropping-particle&quot;:&quot;&quot;,&quot;non-dropping-particle&quot;:&quot;&quot;},{&quot;family&quot;:&quot;Sandra Bezada&quot;,&quot;given&quot;:&quot;Q.&quot;,&quot;parse-names&quot;:false,&quot;dropping-particle&quot;:&quot;&quot;,&quot;non-dropping-particle&quot;:&quot;&quot;},{&quot;family&quot;:&quot;Amparo Huamán&quot;,&quot;given&quot;:&quot;C.&quot;,&quot;parse-names&quot;:false,&quot;dropping-particle&quot;:&quot;&quot;,&quot;non-dropping-particle&quot;:&quot;&quot;},{&quot;family&quot;:&quot;Santillán&quot;,&quot;given&quot;:&quot;Gilberto&quot;,&quot;parse-names&quot;:false,&quot;dropping-particle&quot;:&quot;&quot;,&quot;non-dropping-particle&quot;:&quot;&quot;},{&quot;family&quot;:&quot;Perales&quot;,&quot;given&quot;:&quot;Rosa&quot;,&quot;parse-names&quot;:false,&quot;dropping-particle&quot;:&quot;&quot;,&quot;non-dropping-particle&quot;:&quot;&quot;},{&quot;family&quot;:&quot;Jorge Guevara&quot;,&quot;given&quot;:&quot;V.&quot;,&quot;parse-names&quot;:false,&quot;dropping-particle&quot;:&quot;&quot;,&quot;non-dropping-particle&quot;:&quot;&quot;},{&quot;family&quot;:&quot;Ana Asencios&quot;,&quot;given&quot;:&quot;M.&quot;,&quot;parse-names&quot;:false,&quot;dropping-particle&quot;:&quot;&quot;,&quot;non-dropping-particle&quot;:&quot;&quot;}],&quot;container-title&quot;:&quot;Revista de Investigaciones Veterinarias del Peru&quot;,&quot;DOI&quot;:&quot;10.15381/rivep.v30i2.16086&quot;,&quot;ISSN&quot;:&quot;16099117&quot;,&quot;issued&quot;:{&quot;date-parts&quot;:[[2019]]},&quot;page&quot;:&quot;624-633&quot;,&quot;abstract&quot;:&quot;The present study evaluated the effect of supplementation with increasing levels of a liquid probiotic on the histomorphometry of the small intestine in Guinea pigs. Fifty male Guinea pigs were used from 3 days of age, distributed in a completely randomized design of five treatments with 10 repetitions each: 0, 1, 2 or 3 ml of probiotic or an antibiotic growth promoter (AGP, Zn-Bacitracin). Samples of duodenum, jejunum and ileum were taken from each animal at 84 days of age and the length and width of the intestinal villi, the depth of the Lieberkühn crypts and the length/depth relationship were measured. There were no consistent response patterns for most of the measurements in the three segments, except for a linear response (p=0.047) of the length/depth ratio in the duodenum and a positive effect (p=0.008) of the AGP over the length of villi in the ileum. It is concluded that, under the conditions of the study, the levels of the probiotic did not cause an increase in the villus dimensions and if they did, the effect was masked by an accelerated rate of cell extrusion in the villi.&quot;,&quot;publisher&quot;:&quot;Universidad Nacional Mayor de San Marcos&quot;,&quot;issue&quot;:&quot;2&quot;,&quot;volume&quot;:&quot;30&quot;,&quot;container-title-short&quot;:&quot;&quot;},&quot;isTemporary&quot;:false}]},{&quot;citationID&quot;:&quot;MENDELEY_CITATION_f7a1509d-5e44-4ad8-9012-45f2bde522da&quot;,&quot;properties&quot;:{&quot;noteIndex&quot;:0},&quot;isEdited&quot;:false,&quot;manualOverride&quot;:{&quot;isManuallyOverridden&quot;:false,&quot;citeprocText&quot;:&quot;(Yaqoob et al., 2021)&quot;,&quot;manualOverrideText&quot;:&quot;&quot;},&quot;citationTag&quot;:&quot;MENDELEY_CITATION_v3_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&quot;,&quot;citationItems&quot;:[{&quot;id&quot;:&quot;bf2ebfb0-77ba-3a6f-b598-d5faba49b0b5&quot;,&quot;itemData&quot;:{&quot;type&quot;:&quot;article&quot;,&quot;id&quot;:&quot;bf2ebfb0-77ba-3a6f-b598-d5faba49b0b5&quot;,&quot;title&quot;:&quot;The potential mechanistic insights and future implications for the effect of prebiotics on poultry performance, gut microbiome, and intestinal morphology&quot;,&quot;author&quot;:[{&quot;family&quot;:&quot;Yaqoob&quot;,&quot;given&quot;:&quot;M. U.&quot;,&quot;parse-names&quot;:false,&quot;dropping-particle&quot;:&quot;&quot;,&quot;non-dropping-particle&quot;:&quot;&quot;},{&quot;family&quot;:&quot;El-Hack&quot;,&quot;given&quot;:&quot;M. E.Abd&quot;,&quot;parse-names&quot;:false,&quot;dropping-particle&quot;:&quot;&quot;,&quot;non-dropping-particle&quot;:&quot;&quot;},{&quot;family&quot;:&quot;Hassan&quot;,&quot;given&quot;:&quot;F.&quot;,&quot;parse-names&quot;:false,&quot;dropping-particle&quot;:&quot;&quot;,&quot;non-dropping-particle&quot;:&quot;&quot;},{&quot;family&quot;:&quot;El-Saadony&quot;,&quot;given&quot;:&quot;M. T.&quot;,&quot;parse-names&quot;:false,&quot;dropping-particle&quot;:&quot;&quot;,&quot;non-dropping-particle&quot;:&quot;&quot;},{&quot;family&quot;:&quot;Khafaga&quot;,&quot;given&quot;:&quot;A. F.&quot;,&quot;parse-names&quot;:false,&quot;dropping-particle&quot;:&quot;&quot;,&quot;non-dropping-particle&quot;:&quot;&quot;},{&quot;family&quot;:&quot;Batiha&quot;,&quot;given&quot;:&quot;G. E.&quot;,&quot;parse-names&quot;:false,&quot;dropping-particle&quot;:&quot;&quot;,&quot;non-dropping-particle&quot;:&quot;&quot;},{&quot;family&quot;:&quot;Yehia&quot;,&quot;given&quot;:&quot;N.&quot;,&quot;parse-names&quot;:false,&quot;dropping-particle&quot;:&quot;&quot;,&quot;non-dropping-particle&quot;:&quot;&quot;},{&quot;family&quot;:&quot;Elnesr&quot;,&quot;given&quot;:&quot;S. S.&quot;,&quot;parse-names&quot;:false,&quot;dropping-particle&quot;:&quot;&quot;,&quot;non-dropping-particle&quot;:&quot;&quot;},{&quot;family&quot;:&quot;Alagawany&quot;,&quot;given&quot;:&quot;M.&quot;,&quot;parse-names&quot;:false,&quot;dropping-particle&quot;:&quot;&quot;,&quot;non-dropping-particle&quot;:&quot;&quot;},{&quot;family&quot;:&quot;El-Tarabily&quot;,&quot;given&quot;:&quot;K. A.&quot;,&quot;parse-names&quot;:false,&quot;dropping-particle&quot;:&quot;&quot;,&quot;non-dropping-particle&quot;:&quot;&quot;},{&quot;family&quot;:&quot;Wang&quot;,&quot;given&quot;:&quot;M.&quot;,&quot;parse-names&quot;:false,&quot;dropping-particle&quot;:&quot;&quot;,&quot;non-dropping-particle&quot;:&quot;&quot;}],&quot;container-title&quot;:&quot;Poultry Science&quot;,&quot;DOI&quot;:&quot;10.1016/j.psj.2021.101143&quot;,&quot;ISSN&quot;:&quot;15253171&quot;,&quot;PMID&quot;:&quot;34062442&quot;,&quot;issued&quot;:{&quot;date-parts&quot;:[[2021,7,1]]},&quot;abstract&quot;:&quot;Prebiotics may modify the biological processes in the chickens' gastrointestinal tract to improve poultry performance and health. Prebiotics are natural feed additives that offer many economic advantages by decreasing mortality rates, increasing growth rates, and improving birds' feed efficiency. Prebiotic action potentially affects the degradation of indigestible dietary compounds, the synthesis of nitrogen components and vitamins, and simplifies the removal of undesirable elements in the diet. Prebiotics could also induce desirable gut microbiome modifications and affect host metabolism and immune health. It is worth mentioning that gut bacteria metabolize the prebiotic compounds into organic compounds that the host can subsequently use. It is important to limit the concept of prebiotics to compounds that influence the metabolism of resident microorganisms. Any medicinal component or feed ingredient beneficial to the intestinal microecosystem can be considered a prebiotic. In this review, the impacts of prebiotics on the gut microbiome and physiological structure are discussed, emphasizing the poultry's growth performance. The current review will highlight the knowledge gaps in this area and future research directions.&quot;,&quot;publisher&quot;:&quot;Elsevier Inc.&quot;,&quot;issue&quot;:&quot;7&quot;,&quot;volume&quot;:&quot;100&quot;,&quot;container-title-short&quot;:&quot;Poult Sci&quot;},&quot;isTemporary&quot;:false}]},{&quot;citationID&quot;:&quot;MENDELEY_CITATION_980a2251-42e7-4568-8c86-5cb1f8d7f275&quot;,&quot;properties&quot;:{&quot;noteIndex&quot;:0},&quot;isEdited&quot;:false,&quot;manualOverride&quot;:{&quot;isManuallyOverridden&quot;:false,&quot;citeprocText&quot;:&quot;(Ricke, 2021)&quot;,&quot;manualOverrideText&quot;:&quot;&quot;},&quot;citationTag&quot;:&quot;MENDELEY_CITATION_v3_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&quot;,&quot;citationItems&quot;:[{&quot;id&quot;:&quot;a78e5cb0-1d31-3b9e-a6cb-604c2edfe27f&quot;,&quot;itemData&quot;:{&quot;type&quot;:&quot;article&quot;,&quot;id&quot;:&quot;a78e5cb0-1d31-3b9e-a6cb-604c2edfe27f&quot;,&quot;title&quot;:&quot;Prebiotics and alternative poultry production&quot;,&quot;author&quot;:[{&quot;family&quot;:&quot;Ricke&quot;,&quot;given&quot;:&quot;Steven C.&quot;,&quot;parse-names&quot;:false,&quot;dropping-particle&quot;:&quot;&quot;,&quot;non-dropping-particle&quot;:&quot;&quot;}],&quot;container-title&quot;:&quot;Poultry Science&quot;,&quot;DOI&quot;:&quot;10.1016/j.psj.2021.101174&quot;,&quot;ISSN&quot;:&quot;15253171&quot;,&quot;PMID&quot;:&quot;34102481&quot;,&quot;issued&quot;:{&quot;date-parts&quot;:[[2021,7,1]]},&quot;abstract&quot;:&quot;Alternative poultry production systems continue to expand as markets for organic and naturally produced poultry meat and egg products increase. However, these production systems represent challenges associated with variable environmental conditions and exposure to foodborne pathogens. Consequently, there is a need to introduce feed additives that can support bird health and performance. There are several candidate feed additives with potential applications in alternative poultry production systems. Prebiotic compounds selectively stimulate the growth of beneficial gastrointestinal microorganisms leading to improved health of the host and limiting the establishment of foodborne pathogens. The shift in the gastrointestinal microbiota and modulation of fermentation can inhibit the establishment of foodborne pathogens such as Campylobacter and Salmonella. Both current and potential applications of prebiotics in alternative poultry production systems will be discussed in this review. Different sources and types of prebiotics that could be developed for alternative poultry production will also be explored.&quot;,&quot;publisher&quot;:&quot;Elsevier Inc.&quot;,&quot;issue&quot;:&quot;7&quot;,&quot;volume&quot;:&quot;100&quot;,&quot;container-title-short&quot;:&quot;Poult Sci&quot;},&quot;isTemporary&quot;:false}]},{&quot;citationID&quot;:&quot;MENDELEY_CITATION_7f3107a0-54ac-4625-8cec-9a38426d72b6&quot;,&quot;properties&quot;:{&quot;noteIndex&quot;:0},&quot;isEdited&quot;:false,&quot;manualOverride&quot;:{&quot;isManuallyOverridden&quot;:false,&quot;citeprocText&quot;:&quot;(Ginzberg et al., 2000a; Rodriguez &amp;#38; Molina, 2021)&quot;,&quot;manualOverrideText&quot;:&quot;&quot;},&quot;citationTag&quot;:&quot;MENDELEY_CITATION_v3_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&quot;,&quot;citationItems&quot;:[{&quot;id&quot;:&quot;300af39c-da60-37b2-8fdb-7ba53ab8bc51&quot;,&quot;itemData&quot;:{&quot;type&quot;:&quot;thesis&quot;,&quot;id&quot;:&quot;300af39c-da60-37b2-8fdb-7ba53ab8bc51&quot;,&quot;title&quot;:&quot;Aplicación de una dieta enriquecida con biomasa de microalgas como fuente de prebióticos en pollos broiler&quot;,&quot;author&quot;:[{&quot;family&quot;:&quot;Rodriguez&quot;,&quot;given&quot;:&quot;Jessica&quot;,&quot;parse-names&quot;:false,&quot;dropping-particle&quot;:&quot;&quot;,&quot;non-dropping-particle&quot;:&quot;&quot;},{&quot;family&quot;:&quot;Molina&quot;,&quot;given&quot;:&quot;Gabriel&quot;,&quot;parse-names&quot;:false,&quot;dropping-particle&quot;:&quot;&quot;,&quot;non-dropping-particle&quot;:&quot;&quot;}],&quot;ISBN&quot;:&quot;1722547278&quot;,&quot;issued&quot;:{&quot;date-parts&quot;:[[2021]]},&quot;publisher-place&quot;:&quot;Latacunga&quot;,&quot;publisher&quot;:&quot;Universidad Técnica de Cotopaxi&quot;,&quot;container-title-short&quot;:&quot;&quot;},&quot;isTemporary&quot;:false},{&quot;id&quot;:&quot;4b61e992-b8e1-3210-a8f0-9ba018dd73e5&quot;,&quot;itemData&quot;:{&quot;type&quot;:&quot;report&quot;,&quot;id&quot;:&quot;4b61e992-b8e1-3210-a8f0-9ba018dd73e5&quot;,&quot;title&quot;:&quot;Chickens fed with biomass of the red microalga Porphyridium sp. have reduced blood cholesterol level and modified fatty acid composition in egg yolk&quot;,&quot;author&quot;:[{&quot;family&quot;:&quot;Ginzberg&quot;,&quot;given&quot;:&quot;Ariel&quot;,&quot;parse-names&quot;:false,&quot;dropping-particle&quot;:&quot;&quot;,&quot;non-dropping-particle&quot;:&quot;&quot;},{&quot;family&quot;:&quot;Cohen&quot;,&quot;given&quot;:&quot;Merav&quot;,&quot;parse-names&quot;:false,&quot;dropping-particle&quot;:&quot;&quot;,&quot;non-dropping-particle&quot;:&quot;&quot;},{&quot;family&quot;:&quot;Sod-Moriah&quot;,&quot;given&quot;:&quot;Uriel A&quot;,&quot;parse-names&quot;:false,&quot;dropping-particle&quot;:&quot;&quot;,&quot;non-dropping-particle&quot;:&quot;&quot;},{&quot;family&quot;:&quot;Shany&quot;,&quot;given&quot;:&quot;Shraga&quot;,&quot;parse-names&quot;:false,&quot;dropping-particle&quot;:&quot;&quot;,&quot;non-dropping-particle&quot;:&quot;&quot;},{&quot;family&quot;:&quot;Rosenshtrauch&quot;,&quot;given&quot;:&quot;Avi&quot;,&quot;parse-names&quot;:false,&quot;dropping-particle&quot;:&quot;&quot;,&quot;non-dropping-particle&quot;:&quot;&quot;},{&quot;family&quot;:&quot;Malis&quot;,&quot;given&quot;:&quot;Shoshana (&quot;,&quot;parse-names&quot;:false,&quot;dropping-particle&quot;:&quot;&quot;,&quot;non-dropping-particle&quot;:&quot;&quot;},{&quot;family&quot;:&quot;Arad&quot;,&quot;given&quot;:&quot;)&quot;,&quot;parse-names&quot;:false,&quot;dropping-particle&quot;:&quot;&quot;,&quot;non-dropping-particle&quot;:&quot;&quot;}],&quot;container-title&quot;:&quot;Journal of Applied Phycology&quot;,&quot;issued&quot;:{&quot;date-parts&quot;:[[2000]]},&quot;number-of-pages&quot;:&quot;325-330&quot;,&quot;abstract&quot;:&quot;The biomass of the red alga Porphyridium sp. constitutes a unique combination of soluble sulfated polysaccharide that accounts for about 70% of the algal dry weight, and various polyunsaturated fatty acids (PUFA) such as arachidonic and eicosapentaenoic acid (AA, 20:4 ω6 and EPA, 20:5 ω3). In view of earlier results in our laboratory showing a reduction in serum cholesterol and triglyceride levels in rodents fed with red algal biomass, we set out to examine the influence of algal biomass as a feed additive on the metabolism of chickens, with an emphasis on blood and egg cholesterol levels. For that purpose, lyophilized algal biomass was fed to 12-13, 30-week-old, White Leghorn chickens for 10 days at a proportion of 5% or 10% of the standard chicken diet. Twelve chickens fed with unsupplemented diet served as the control. No differences in body weight, egg number, and egg weight were found between the algal-fed chickens (at both concentrations) and the control. However, chickens fed with algal biomass consumed 10% less food for both groups, and their serum cholesterol levels were significantly lower (by 11% and 28% for the groups fed with 5% and 10% supplement, respectively) as compared with the respective values of the control group. Egg yolk of chickens fed with algae tended to have reduced cholesterol levels (by 10%) and increased linoleic acid and arachidonic acid levels (by 29% and 24%, respectively). In addition, the color of the egg yolk was darker as a result of the higher carotenoid levels (2.4 fold higher) for chickens that fed with 5% supplement. These results encourage the development of an improved chicken feed having dietary fibers and polyunsaturated fatty acids.&quot;,&quot;volume&quot;:&quot;12&quot;,&quot;container-title-short&quot;:&quot;J Appl Phycol&quot;},&quot;isTemporary&quot;:false}]},{&quot;citationID&quot;:&quot;MENDELEY_CITATION_3201ee00-a80c-4a9e-88f4-d4375d089984&quot;,&quot;properties&quot;:{&quot;noteIndex&quot;:0},&quot;isEdited&quot;:false,&quot;manualOverride&quot;:{&quot;isManuallyOverridden&quot;:false,&quot;citeprocText&quot;:&quot;(Nielsen et al., 2007)&quot;,&quot;manualOverrideText&quot;:&quot;&quot;},&quot;citationTag&quot;:&quot;MENDELEY_CITATION_v3_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&quot;,&quot;citationItems&quot;:[{&quot;id&quot;:&quot;0bd3873d-540f-3da2-817e-4bbe7d429aa3&quot;,&quot;itemData&quot;:{&quot;type&quot;:&quot;article-journal&quot;,&quot;id&quot;:&quot;0bd3873d-540f-3da2-817e-4bbe7d429aa3&quot;,&quot;title&quot;:&quot;The microbiology of Ghanaian cocoa fermentations analysed using culture-dependent and culture-independent methods&quot;,&quot;author&quot;:[{&quot;family&quot;:&quot;Nielsen&quot;,&quot;given&quot;:&quot;D. S.&quot;,&quot;parse-names&quot;:false,&quot;dropping-particle&quot;:&quot;&quot;,&quot;non-dropping-particle&quot;:&quot;&quot;},{&quot;family&quot;:&quot;Teniola&quot;,&quot;given&quot;:&quot;O. D.&quot;,&quot;parse-names&quot;:false,&quot;dropping-particle&quot;:&quot;&quot;,&quot;non-dropping-particle&quot;:&quot;&quot;},{&quot;family&quot;:&quot;Ban-Koffi&quot;,&quot;given&quot;:&quot;L.&quot;,&quot;parse-names&quot;:false,&quot;dropping-particle&quot;:&quot;&quot;,&quot;non-dropping-particle&quot;:&quot;&quot;},{&quot;family&quot;:&quot;Owusu&quot;,&quot;given&quot;:&quot;M.&quot;,&quot;parse-names&quot;:false,&quot;dropping-particle&quot;:&quot;&quot;,&quot;non-dropping-particle&quot;:&quot;&quot;},{&quot;family&quot;:&quot;Andersson&quot;,&quot;given&quot;:&quot;T. S.&quot;,&quot;parse-names&quot;:false,&quot;dropping-particle&quot;:&quot;&quot;,&quot;non-dropping-particle&quot;:&quot;&quot;},{&quot;family&quot;:&quot;Holzapfel&quot;,&quot;given&quot;:&quot;W. H.&quot;,&quot;parse-names&quot;:false,&quot;dropping-particle&quot;:&quot;&quot;,&quot;non-dropping-particle&quot;:&quot;&quot;}],&quot;container-title&quot;:&quot;International Journal of Food Microbiology&quot;,&quot;DOI&quot;:&quot;10.1016/j.ijfoodmicro.2006.09.010&quot;,&quot;ISSN&quot;:&quot;01681605&quot;,&quot;PMID&quot;:&quot;17161485&quot;,&quot;issued&quot;:{&quot;date-parts&quot;:[[2007,3,10]]},&quot;page&quot;:&quot;168-186&quot;,&quot;abstract&quot;:&quot;Export of cocoa beans is of great economic importance in Ghana and several other tropical countries. Raw cocoa has an astringent unpleasant taste and a spontaneous fermentation is the first step in a process leading to cocoa beans with the characteristic cocoa flavour and taste. The microbiology of Ghanaian cocoa fermentations was investigated using culture-dependent and culture-independent methods. Samples were collected at 12 hour intervals during 96-144 hour tray and traditional heap fermentations. Yeast, Lactic Acid Bacteria (LAB), Acetic Acid Bacteria (AAB) and Bacillus spp. were enumerated on suitable substrates and identified using phenotypic and molecular methods. The yeast and bacterial micro-populations involved in the cocoa fermentation were further investigated using the culture-independent method Denaturing Gradient Gel Electrophopresis (DGGE). A microbiological succession was observed during the fermentations. At the onset of fermentation yeasts were the dominating microorganisms. Lactic Acid Bacteria became dominant after 12-24 h of fermentation and remained predominant throughout the fermentations with AAB reaching high counts in the mid phase of fermentation. Bacillus spp. were only detected during heap fermentations where they reached high numbers during the later stages of fermentation. Hanseniaspora guilliermondii was the predominant yeast during the initial phase and Pichia membranifaciens during the later phases of fermentation. A number of other yeast species including three putatively undescribed species were isolated during the fermentations. Lactobacillus fermentum was the dominant LAB in most samples. Several other LAB including Lactobacillus plantarum, Leuconostoc pseudomesenteroides, Leuconostoc pseudoficulneum, Pediocococcus acidilactici and a putatively undescribed LAB species were detected during the fermentations. Acetobacter syzygii, Acetobacter pasteurianus and Acetobacter tropicalis were the predominant AAB in all investigated fermentations. During the later stages of heap fermentation Bacillus licheniformis and occasionally other Bacillus spp. were detected in high numbers. In general the culture-based findings were confirmed using DGGE. However, DGGE indicated that Lc. pseudoficulneum plays a more important role during the fermentation of cocoa than expected from the culture-based findings as it yielded a strong band in most DGGE fingerprints. Cluster analysis of the DGGE fingerprints revealed that the DGGE fingerprints clustered according to fermentation site. Within each fermentation site the profiles clustered according to fermentation time. The DGGE method seems to offer a relatively fast and reliable tool for studying yeast and bacterial dynamics during cocoa fermentations. © 2006 Elsevier B.V. All rights reserved.&quot;,&quot;issue&quot;:&quot;2&quot;,&quot;volume&quot;:&quot;114&quot;,&quot;container-title-short&quot;:&quot;Int J Food Microbiol&quot;},&quot;isTemporary&quot;:false}]},{&quot;citationID&quot;:&quot;MENDELEY_CITATION_5ca1b1a5-9f04-448f-9b9b-0d10021581bb&quot;,&quot;properties&quot;:{&quot;noteIndex&quot;:0},&quot;isEdited&quot;:false,&quot;manualOverride&quot;:{&quot;isManuallyOverridden&quot;:false,&quot;citeprocText&quot;:&quot;(Rodríguez-Nogales et al., 2017)&quot;,&quot;manualOverrideText&quot;:&quot;&quot;},&quot;citationTag&quot;:&quot;MENDELEY_CITATION_v3_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&quot;,&quot;citationItems&quot;:[{&quot;id&quot;:&quot;db60b0c6-1f50-3795-9ca4-e7d47253e06f&quot;,&quot;itemData&quot;:{&quot;type&quot;:&quot;article-journal&quot;,&quot;id&quot;:&quot;db60b0c6-1f50-3795-9ca4-e7d47253e06f&quot;,&quot;title&quot;:&quot;Differential intestinal anti-inflammatory effects of Lactobacillus fermentum and Lactobacillus salivarius in DSS mouse colitis: impact on microRNAs expression and microbiota composition&quot;,&quot;author&quot;:[{&quot;family&quot;:&quot;Rodríguez-Nogales&quot;,&quot;given&quot;:&quot;Alba&quot;,&quot;parse-names&quot;:false,&quot;dropping-particle&quot;:&quot;&quot;,&quot;non-dropping-particle&quot;:&quot;&quot;},{&quot;family&quot;:&quot;Algieri&quot;,&quot;given&quot;:&quot;Francesca&quot;,&quot;parse-names&quot;:false,&quot;dropping-particle&quot;:&quot;&quot;,&quot;non-dropping-particle&quot;:&quot;&quot;},{&quot;family&quot;:&quot;Garrido-Mesa&quot;,&quot;given&quot;:&quot;Jose&quot;,&quot;parse-names&quot;:false,&quot;dropping-particle&quot;:&quot;&quot;,&quot;non-dropping-particle&quot;:&quot;&quot;},{&quot;family&quot;:&quot;Vezza&quot;,&quot;given&quot;:&quot;Teresa&quot;,&quot;parse-names&quot;:false,&quot;dropping-particle&quot;:&quot;&quot;,&quot;non-dropping-particle&quot;:&quot;&quot;},{&quot;family&quot;:&quot;Utrilla&quot;,&quot;given&quot;:&quot;M. Pilar&quot;,&quot;parse-names&quot;:false,&quot;dropping-particle&quot;:&quot;&quot;,&quot;non-dropping-particle&quot;:&quot;&quot;},{&quot;family&quot;:&quot;Chueca&quot;,&quot;given&quot;:&quot;Natalia&quot;,&quot;parse-names&quot;:false,&quot;dropping-particle&quot;:&quot;&quot;,&quot;non-dropping-particle&quot;:&quot;&quot;},{&quot;family&quot;:&quot;Garcia&quot;,&quot;given&quot;:&quot;Federico&quot;,&quot;parse-names&quot;:false,&quot;dropping-particle&quot;:&quot;&quot;,&quot;non-dropping-particle&quot;:&quot;&quot;},{&quot;family&quot;:&quot;Olivares&quot;,&quot;given&quot;:&quot;Mónica&quot;,&quot;parse-names&quot;:false,&quot;dropping-particle&quot;:&quot;&quot;,&quot;non-dropping-particle&quot;:&quot;&quot;},{&quot;family&quot;:&quot;Rodríguez-Cabezas&quot;,&quot;given&quot;:&quot;M. Elena&quot;,&quot;parse-names&quot;:false,&quot;dropping-particle&quot;:&quot;&quot;,&quot;non-dropping-particle&quot;:&quot;&quot;},{&quot;family&quot;:&quot;Gálvez&quot;,&quot;given&quot;:&quot;Julio&quot;,&quot;parse-names&quot;:false,&quot;dropping-particle&quot;:&quot;&quot;,&quot;non-dropping-particle&quot;:&quot;&quot;}],&quot;container-title&quot;:&quot;Molecular Nutrition and Food Research&quot;,&quot;DOI&quot;:&quot;10.1002/mnfr.201700144&quot;,&quot;ISSN&quot;:&quot;16134133&quot;,&quot;PMID&quot;:&quot;28752563&quot;,&quot;issued&quot;:{&quot;date-parts&quot;:[[2017,11,1]]},&quot;abstract&quot;:&quot;Scope: To compare the intestinal anti-inflammatory effects of two probiotics Lactobacillus fermentum and Lactobacillus salivarius in mouse colitis, focusing on their impact on selected miRNAs and microbiota composition. Methods and results: Male C57BL/6J mice were randomly assigned to four groups (n = 10): non-colitic, DSS colitic and two colitic groups treated with probiotics (5 × 108 CFU/mouse/day). Both probiotics ameliorated macroscopic colonic damage. They improved the colonic expression of markers involved in the immune response, and the expression of miR-155 and miR-223. L. fermentum also restored miR-150 and miR-143 expression, also linked to the preservation of the intestinal barrier function. Besides, these beneficial effects were associated with the amelioration of the microbiota dysbiosis and a recovery of the SCFAs- and lactic acid-producing bacterial populations, although only L. fermentum improved Chao richness, Pielou evenness and Shannon diversity. Moreover, L. fermentum also restored the Treg cell population in MLNs and the Th1/Th2 cytokine balance. Conclusion: Both probiotics exerted intestinal anti-inflammatory effects in DSS-mouse colitis, maybe due to their ability to restore the intestinal microbiota homeostasis and modulate the immune response. L. fermentum showed a greater beneficial effect compared to L. salivarius, which makes it more interesting for future studies.&quot;,&quot;publisher&quot;:&quot;Wiley-VCH Verlag&quot;,&quot;issue&quot;:&quot;11&quot;,&quot;volume&quot;:&quot;61&quot;,&quot;container-title-short&quot;:&quot;Mol Nutr Food Res&quot;},&quot;isTemporary&quot;:false}]},{&quot;citationID&quot;:&quot;MENDELEY_CITATION_3a61d1bc-8c90-402d-a0ba-35d4431c104d&quot;,&quot;properties&quot;:{&quot;noteIndex&quot;:0},&quot;isEdited&quot;:false,&quot;manualOverride&quot;:{&quot;isManuallyOverridden&quot;:true,&quot;citeprocText&quot;:&quot;(M. Šefcová et al., 2021)&quot;,&quot;manualOverrideText&quot;:&quot;(M. A. Šefcová, Larrea-álvarez, et al., 2021; Šefcová 2020 )&quot;},&quot;citationTag&quot;:&quot;MENDELEY_CITATION_v3_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&quot;,&quot;citationItems&quot;:[{&quot;id&quot;:&quot;6d48120a-7bb9-3c00-aebf-9341cfc7d084&quot;,&quot;itemData&quot;:{&quot;type&quot;:&quot;article-journal&quot;,&quot;id&quot;:&quot;6d48120a-7bb9-3c00-aebf-9341cfc7d084&quot;,&quot;title&quot;:&quot;The probiotic lactobacillus fermentum biocenol CCM 7514 moderates campylobacter jejuni-induced body weight impairment by improving gut morphometry and regulating cecal cytokine abundance in broiler chickens&quot;,&quot;author&quot;:[{&quot;family&quot;:&quot;Šefcová&quot;,&quot;given&quot;:&quot;Miroslava&quot;,&quot;parse-names&quot;:false,&quot;dropping-particle&quot;:&quot;&quot;,&quot;non-dropping-particle&quot;:&quot;&quot;},{&quot;family&quot;:&quot;Larrea&quot;,&quot;given&quot;:&quot;Marco&quot;,&quot;parse-names&quot;:false,&quot;dropping-particle&quot;:&quot;&quot;,&quot;non-dropping-particle&quot;:&quot;&quot;},{&quot;family&quot;:&quot;Larrea&quot;,&quot;given&quot;:&quot;César&quot;,&quot;parse-names&quot;:false,&quot;dropping-particle&quot;:&quot;&quot;,&quot;non-dropping-particle&quot;:&quot;&quot;},{&quot;family&quot;:&quot;Karaffová&quot;,&quot;given&quot;:&quot;Viera&quot;,&quot;parse-names&quot;:false,&quot;dropping-particle&quot;:&quot;&quot;,&quot;non-dropping-particle&quot;:&quot;&quot;},{&quot;family&quot;:&quot;Ortega-Paredes&quot;,&quot;given&quot;:&quot;David&quot;,&quot;parse-names&quot;:false,&quot;dropping-particle&quot;:&quot;&quot;,&quot;non-dropping-particle&quot;:&quot;&quot;},{&quot;family&quot;:&quot;Vinueza-Burgos&quot;,&quot;given&quot;:&quot;Christian&quot;,&quot;parse-names&quot;:false,&quot;dropping-particle&quot;:&quot;&quot;,&quot;non-dropping-particle&quot;:&quot;&quot;},{&quot;family&quot;:&quot;Ševčíková&quot;,&quot;given&quot;:&quot;Zuzana&quot;,&quot;parse-names&quot;:false,&quot;dropping-particle&quot;:&quot;&quot;,&quot;non-dropping-particle&quot;:&quot;&quot;},{&quot;family&quot;:&quot;Levkut&quot;,&quot;given&quot;:&quot;Mikuláš&quot;,&quot;parse-names&quot;:false,&quot;dropping-particle&quot;:&quot;&quot;,&quot;non-dropping-particle&quot;:&quot;&quot;},{&quot;family&quot;:&quot;Herich&quot;,&quot;given&quot;:&quot;Róbert&quot;,&quot;parse-names&quot;:false,&quot;dropping-particle&quot;:&quot;&quot;,&quot;non-dropping-particle&quot;:&quot;&quot;},{&quot;family&quot;:&quot;Revajová&quot;,&quot;given&quot;:&quot;Viera&quot;,&quot;parse-names&quot;:false,&quot;dropping-particle&quot;:&quot;&quot;,&quot;non-dropping-particle&quot;:&quot;&quot;}],&quot;container-title&quot;:&quot;Animals&quot;,&quot;DOI&quot;:&quot;10.3390/ani11010235&quot;,&quot;ISSN&quot;:&quot;20762615&quot;,&quot;PMID&quot;:&quot;33477806&quot;,&quot;issued&quot;:{&quot;date-parts&quot;:[[2021,1,1]]},&quot;page&quot;:&quot;1-16&quot;,&quot;abstract&quot;:&quot;This research was conducted to investigate if the administration of the probiotic Lactobacillus fermentum could influence body weight, intestinal morphometry and the cecal cytokine response in Campylobacter jejuni-infected chickens. Seventy-two 1-day old COBB 500 male chicks were allocated randomly into four experimental groups. (I) Control group (C), in which chicks were left untreated. (II) LB group, treated with L. fermentum. (III) Cj group, infected with C. jejuni and (IV) coexposure group in which both bacteria were administered. Body weight was registered and then all birds were slaughtered; samples from the small intestine and caecum were collected at 4and 7-days post infection. The experiment lasted eleven days. Villi height and crypt depth ratios of the duodenum, jejunum and ileum were evaluated using appropriate software, while reverse transcription quantitative PCR (RT-qPCR) was utilized for assessing transcript levels of key cecal inflammatory cytokines (IL-1β, IL-18, IL-17, IL-15, IL13 and IL-4). Campylobacter-infected birds showed lower body weight values than those supplemented with the probiotic; these birds, in turn, proved to be heavier than those reared under control conditions. L. fermentum administration improved morphometrical parameters of the duodenum, jejunum and ileum; in general, villi were larger and crypts deeper than those identified in control conditions. Moreover, the negative effects elicited by C. jejuni were not observed in chickens exposed to the probiotic. Significant differences were also determined with regards to transcript abundance of all evaluated cytokines in the caecum. C. jejuni induced a downregulation of the studied interleukins; however, such a response was heightened by administration of L. fermentum, with an increase rate of transcription that promoted a more effective response to a C. jejuni infection. The effects of experimental treatments proved to vary between sampling points. Conclusively, these results demonstrate that L. fermentum lessens the negative effects elicited by C. jejuni on body weight by alleviating the impact on intestinal morphometry and cecal cytokine response, which ultimately improve chicken growth performance.&quot;,&quot;publisher&quot;:&quot;MDPI AG&quot;,&quot;issue&quot;:&quot;1&quot;,&quot;volume&quot;:&quot;11&quot;,&quot;container-title-short&quot;:&quot;&quot;},&quot;isTemporary&quot;:false}]},{&quot;citationID&quot;:&quot;MENDELEY_CITATION_b3289274-7950-4596-ba8c-7ee22ec324c2&quot;,&quot;properties&quot;:{&quot;noteIndex&quot;:0},&quot;isEdited&quot;:false,&quot;manualOverride&quot;:{&quot;isManuallyOverridden&quot;:false,&quot;citeprocText&quot;:&quot;(Guiry, 2012)&quot;,&quot;manualOverrideText&quot;:&quot;&quot;},&quot;citationTag&quot;:&quot;MENDELEY_CITATION_v3_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&quot;,&quot;citationItems&quot;:[{&quot;id&quot;:&quot;04fd2a50-29e8-3fba-9773-86ede5e4f421&quot;,&quot;itemData&quot;:{&quot;type&quot;:&quot;article&quot;,&quot;id&quot;:&quot;04fd2a50-29e8-3fba-9773-86ede5e4f421&quot;,&quot;title&quot;:&quot;How many species of algae are there?&quot;,&quot;author&quot;:[{&quot;family&quot;:&quot;Guiry&quot;,&quot;given&quot;:&quot;Michael D.&quot;,&quot;parse-names&quot;:false,&quot;dropping-particle&quot;:&quot;&quot;,&quot;non-dropping-particle&quot;:&quot;&quot;}],&quot;container-title&quot;:&quot;Journal of Phycology&quot;,&quot;DOI&quot;:&quot;10.1111/j.1529-8817.2012.01222.x&quot;,&quot;ISSN&quot;:&quot;00223646&quot;,&quot;issued&quot;:{&quot;date-parts&quot;:[[2012,10]]},&quot;page&quot;:&quot;1057-1063&quot;,&quot;abstract&quot;:&quot;Algae have been estimated to include anything from 30,000 to more than 1 million species. An attempt is made here to arrive at a more accurate estimate using species numbers in phyla and classes included in the on-line taxonomic database AlgaeBase (http://www.algaebase.org). Despite uncertainties regarding what organisms should be included as algae and what a species is in the context of the various algal phyla and classes, a conservative approach results in an estimate of 72,500 algal species, names for 44,000 of which have probably been published, and 33,248 names have been processed by AlgaeBase to date (June 2012). Some published estimates of diatom numbers are of over 200,000 species, which would result in four to five diatom species for every other algal species. Concern is expressed at the decline and potential extinction of taxonomists worldwide capable of improving and completing the necessary systematic studies. © 2012 Phycological Society of America.&quot;,&quot;issue&quot;:&quot;5&quot;,&quot;volume&quot;:&quot;48&quot;,&quot;container-title-short&quot;:&quot;J Phycol&quot;},&quot;isTemporary&quot;:false}]},{&quot;citationID&quot;:&quot;MENDELEY_CITATION_dc5bfc1f-6b64-447a-8ebf-43ebe6ec3c3d&quot;,&quot;properties&quot;:{&quot;noteIndex&quot;:0},&quot;isEdited&quot;:false,&quot;manualOverride&quot;:{&quot;isManuallyOverridden&quot;:false,&quot;citeprocText&quot;:&quot;(Coudert et al., 2020)&quot;,&quot;manualOverrideText&quot;:&quot;&quot;},&quot;citationTag&quot;:&quot;MENDELEY_CITATION_v3_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&quot;,&quot;citationItems&quot;:[{&quot;id&quot;:&quot;e652f64f-0d79-37d9-bc89-8483a0d55934&quot;,&quot;itemData&quot;:{&quot;type&quot;:&quot;article&quot;,&quot;id&quot;:&quot;e652f64f-0d79-37d9-bc89-8483a0d55934&quot;,&quot;title&quot;:&quot;Use of algae in poultry production: a review&quot;,&quot;author&quot;:[{&quot;family&quot;:&quot;Coudert&quot;,&quot;given&quot;:&quot;E.&quot;,&quot;parse-names&quot;:false,&quot;dropping-particle&quot;:&quot;&quot;,&quot;non-dropping-particle&quot;:&quot;&quot;},{&quot;family&quot;:&quot;Baéza&quot;,&quot;given&quot;:&quot;E.&quot;,&quot;parse-names&quot;:false,&quot;dropping-particle&quot;:&quot;&quot;,&quot;non-dropping-particle&quot;:&quot;&quot;},{&quot;family&quot;:&quot;Berri&quot;,&quot;given&quot;:&quot;C.&quot;,&quot;parse-names&quot;:false,&quot;dropping-particle&quot;:&quot;&quot;,&quot;non-dropping-particle&quot;:&quot;&quot;}],&quot;container-title&quot;:&quot;World's Poultry Science Journal&quot;,&quot;DOI&quot;:&quot;10.1080/00439339.2020.1830012&quot;,&quot;ISSN&quot;:&quot;17434777&quot;,&quot;issued&quot;:{&quot;date-parts&quot;:[[2020]]},&quot;page&quot;:&quot;767-786&quot;,&quot;abstract&quot;:&quot;SUMMARY: Algae represent a large and new source of nutrients with other health benefits as supplements in animal feed formulations. ‘Algae’ is a generic term that groups brown, green, and red types of both macro- and micro-algae. These marine plants may play a key role in the future for poultry production, as they constitute a new and valuable nutrient source, thanks to their nutritional composition and richness in as polyphenols, polysaccharides and fatty and amino acids. Many studies have evaluated the advantages and inconvenience of using micro- and macro-algae in poultry nutrition and their ability to improve animal health and, thus, welfare. This review describes the main nutritional characteristics of algae and the current knowledge on their effects in poultry production, impacts on animal health, growth performance and product quality (eggs and meat). The increase in laying rate and egg weight can reach +4.0 to 8.6 percentage points and +1.3 to 1.5 g, respectively. The increase in body weight of broilers and decrease in feed conversion ratio can vary from 5% to 22% and from 4% to 15%, respectively. According to the literature, a dietary incorporation rate of 2% for microalgae or a range between 1% and 5% for macroalgae is suitable for both laying hens and broiler chickens, even though these ranges greatly depend on the type of algae used and the expected benefits for poultry production.&quot;,&quot;publisher&quot;:&quot;Taylor and Francis Ltd.&quot;,&quot;issue&quot;:&quot;4&quot;,&quot;volume&quot;:&quot;76&quot;,&quot;container-title-short&quot;:&quot;Worlds Poult Sci J&quot;},&quot;isTemporary&quot;:false}]},{&quot;citationID&quot;:&quot;MENDELEY_CITATION_f8f3de2b-b320-443f-a511-803c29fb53ca&quot;,&quot;properties&quot;:{&quot;noteIndex&quot;:0},&quot;isEdited&quot;:false,&quot;manualOverride&quot;:{&quot;isManuallyOverridden&quot;:true,&quot;citeprocText&quot;:&quot;(M. A. Šefcová et al., 2021)&quot;,&quot;manualOverrideText&quot;:&quot;M. A. Šefcová, et al., (2021)&quot;},&quot;citationTag&quot;:&quot;MENDELEY_CITATION_v3_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&quot;,&quot;citationItems&quot;:[{&quot;id&quot;:&quot;f754743d-90ff-3017-943b-08e6ab10445d&quot;,&quot;itemData&quot;:{&quot;type&quot;:&quot;article-journal&quot;,&quot;id&quot;:&quot;f754743d-90ff-3017-943b-08e6ab10445d&quot;,&quot;title&quot;:&quot;Administration of dietary microalgae ameliorates intestinal parameters, improves body weight, and reduces thawing loss of fillets in broiler chickens: A pilot study&quot;,&quot;author&quot;:[{&quot;family&quot;:&quot;Šefcová&quot;,&quot;given&quot;:&quot;Miroslava Anna&quot;,&quot;parse-names&quot;:false,&quot;dropping-particle&quot;:&quot;&quot;,&quot;non-dropping-particle&quot;:&quot;&quot;},{&quot;family&quot;:&quot;Santacruz&quot;,&quot;given&quot;:&quot;Francisco&quot;,&quot;parse-names&quot;:false,&quot;dropping-particle&quot;:&quot;&quot;,&quot;non-dropping-particle&quot;:&quot;&quot;},{&quot;family&quot;:&quot;Larrea-álvarez&quot;,&quot;given&quot;:&quot;César Marcelo&quot;,&quot;parse-names&quot;:false,&quot;dropping-particle&quot;:&quot;&quot;,&quot;non-dropping-particle&quot;:&quot;&quot;},{&quot;family&quot;:&quot;Vinueza-Burgos&quot;,&quot;given&quot;:&quot;Christian&quot;,&quot;parse-names&quot;:false,&quot;dropping-particle&quot;:&quot;&quot;,&quot;non-dropping-particle&quot;:&quot;&quot;},{&quot;family&quot;:&quot;Ortega-Paredes&quot;,&quot;given&quot;:&quot;David&quot;,&quot;parse-names&quot;:false,&quot;dropping-particle&quot;:&quot;&quot;,&quot;non-dropping-particle&quot;:&quot;&quot;},{&quot;family&quot;:&quot;Molina-Cuasapaz&quot;,&quot;given&quot;:&quot;Gabriel&quot;,&quot;parse-names&quot;:false,&quot;dropping-particle&quot;:&quot;&quot;,&quot;non-dropping-particle&quot;:&quot;&quot;},{&quot;family&quot;:&quot;Rodríguez&quot;,&quot;given&quot;:&quot;Jessica&quot;,&quot;parse-names&quot;:false,&quot;dropping-particle&quot;:&quot;&quot;,&quot;non-dropping-particle&quot;:&quot;&quot;},{&quot;family&quot;:&quot;Calero-Cáceres&quot;,&quot;given&quot;:&quot;William&quot;,&quot;parse-names&quot;:false,&quot;dropping-particle&quot;:&quot;&quot;,&quot;non-dropping-particle&quot;:&quot;&quot;},{&quot;family&quot;:&quot;Revajová&quot;,&quot;given&quot;:&quot;Viera&quot;,&quot;parse-names&quot;:false,&quot;dropping-particle&quot;:&quot;&quot;,&quot;non-dropping-particle&quot;:&quot;&quot;},{&quot;family&quot;:&quot;Fernández-Moreira&quot;,&quot;given&quot;:&quot;Esteban&quot;,&quot;parse-names&quot;:false,&quot;dropping-particle&quot;:&quot;&quot;,&quot;non-dropping-particle&quot;:&quot;&quot;},{&quot;family&quot;:&quot;Larrea-álvarez&quot;,&quot;given&quot;:&quot;Marco&quot;,&quot;parse-names&quot;:false,&quot;dropping-particle&quot;:&quot;&quot;,&quot;non-dropping-particle&quot;:&quot;&quot;}],&quot;container-title&quot;:&quot;Animals&quot;,&quot;DOI&quot;:&quot;10.3390/ani11123601&quot;,&quot;ISSN&quot;:&quot;20762615&quot;,&quot;issued&quot;:{&quot;date-parts&quot;:[[2021,12,1]]},&quot;abstract&quot;:&quot;This pilot investigation aimed at studying the feasibility of using a low dose (0.2%) of dietary microalgae as a means of improving intestinal morphometry, body weight, and selected meat quality parameters in broilers. A total of 72 one-day-old ROSS 308 male chicks were randomly separated into four groups; three experimental pens in which the birds were fed with biomass from Tysochrysis lutea, Tetraselmis chuii, and Porphyridium cruentum over 30 days and a control group. T. chuii and P. cruentum had a positive effect with regard to body weight. In treated animals, duodenal and ileal sections showed characteristic tall and thin villi, with serrated surfaces and goblet cell differentiation. In both sections, values of the villus-height-to-crypt-depth ratio were increased by microalgae ingestion. The thawing weight loss of fillets was reduced in T. chuii-fed animals. The positive effects exerted by T. chuii and P. cruentum on intestinal architecture were associated with the improved body weight. Arguably, these outcomes exhibit the potential of using these species to enhance growth performance in broiler chickens by promoting gut homeostasis and thus nutrient absorption.&quot;,&quot;publisher&quot;:&quot;MDPI&quot;,&quot;issue&quot;:&quot;12&quot;,&quot;volume&quot;:&quot;11&quot;,&quot;container-title-short&quot;:&quot;&quot;},&quot;isTemporary&quot;:false}]},{&quot;citationID&quot;:&quot;MENDELEY_CITATION_1e40eb20-443e-4e1b-9109-70b37b4c0108&quot;,&quot;properties&quot;:{&quot;noteIndex&quot;:0},&quot;isEdited&quot;:false,&quot;manualOverride&quot;:{&quot;isManuallyOverridden&quot;:false,&quot;citeprocText&quot;:&quot;(Erol et al., 2020a; Ricke, 2021)&quot;,&quot;manualOverrideText&quot;:&quot;&quot;},&quot;citationTag&quot;:&quot;MENDELEY_CITATION_v3_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&quot;,&quot;citationItems&quot;:[{&quot;id&quot;:&quot;e2cde3b8-e63f-344d-8fda-fd47a1e9d726&quot;,&quot;itemData&quot;:{&quot;type&quot;:&quot;article-journal&quot;,&quot;id&quot;:&quot;e2cde3b8-e63f-344d-8fda-fd47a1e9d726&quot;,&quot;title&quot;:&quot;Porphyridium cruentum grown in ultra-filtered swine wastewater and its effects on microalgae growth productivity and fatty acid composition&quot;,&quot;author&quot;:[{&quot;family&quot;:&quot;Erol&quot;,&quot;given&quot;:&quot;Humeyra B.Ulusoy&quot;,&quot;parse-names&quot;:false,&quot;dropping-particle&quot;:&quot;&quot;,&quot;non-dropping-particle&quot;:&quot;&quot;},{&quot;family&quot;:&quot;Menegazzo&quot;,&quot;given&quot;:&quot;Mariana Lara&quot;,&quot;parse-names&quot;:false,&quot;dropping-particle&quot;:&quot;&quot;,&quot;non-dropping-particle&quot;:&quot;&quot;},{&quot;family&quot;:&quot;Sandefur&quot;,&quot;given&quot;:&quot;Heather&quot;,&quot;parse-names&quot;:false,&quot;dropping-particle&quot;:&quot;&quot;,&quot;non-dropping-particle&quot;:&quot;&quot;},{&quot;family&quot;:&quot;Gottberg&quot;,&quot;given&quot;:&quot;Emily&quot;,&quot;parse-names&quot;:false,&quot;dropping-particle&quot;:&quot;&quot;,&quot;non-dropping-particle&quot;:&quot;&quot;},{&quot;family&quot;:&quot;Vaden&quot;,&quot;given&quot;:&quot;Jessica&quot;,&quot;parse-names&quot;:false,&quot;dropping-particle&quot;:&quot;&quot;,&quot;non-dropping-particle&quot;:&quot;&quot;},{&quot;family&quot;:&quot;Asgharpour&quot;,&quot;given&quot;:&quot;Maryam&quot;,&quot;parse-names&quot;:false,&quot;dropping-particle&quot;:&quot;&quot;,&quot;non-dropping-particle&quot;:&quot;&quot;},{&quot;family&quot;:&quot;Hestekin&quot;,&quot;given&quot;:&quot;Christa N.&quot;,&quot;parse-names&quot;:false,&quot;dropping-particle&quot;:&quot;&quot;,&quot;non-dropping-particle&quot;:&quot;&quot;},{&quot;family&quot;:&quot;Hestekin&quot;,&quot;given&quot;:&quot;Jamie A.&quot;,&quot;parse-names&quot;:false,&quot;dropping-particle&quot;:&quot;&quot;,&quot;non-dropping-particle&quot;:&quot;&quot;}],&quot;container-title&quot;:&quot;Energies&quot;,&quot;DOI&quot;:&quot;10.3390/en13123194&quot;,&quot;ISSN&quot;:&quot;19961073&quot;,&quot;issued&quot;:{&quot;date-parts&quot;:[[2020,6,1]]},&quot;abstract&quot;:&quot;Microalgae have been extensively tested for their ability to create bio-based fuels. Microalgae have also been explored as an alternative wastewater treatment solution due to their significant uptake of nitrogen and phosphorus, as well as their ability to grow in different water types. Recently, there has been significant interest in combining these two characteristics to create economic and environmentally friendly biofuel using wastewater. This study examined the growth and lipid production of the microalgae Porphyridium (P.) cruentum grown in swine wastewater (ultra-filtered and raw) as compared with control media (L-1, modified f/2) at two different salt concentrations (seawater and saltwater). The cultivation of P. cruentum in the treated swine wastewater media (seawater = 5.18 ± 2.3 mgL-1day-1, saltwater = 3.32 ± 1.93 mgL-1day-1) resulted in a statistically similar biomass productivity compared to the control medium (seawater = 2.61 ± 2.47 mgL-1day-1, saltwater = 6.53 ± 0.81 mgL-1day-1) at the corresponding salt concentration. Furthermore, no major differences between the fatty acid compositions of microalgae in the treated swine wastewater medium and the control medium were observed. For all conditions, saturated acids were present in the highest amounts (≥67%), followed by polyunsaturated (≤22%) and finally monounsaturated (≤12%). This is the first study to find that P. cruentum could be used to remediate wastewater and then be turned into fuel by using swine wastewater with a similar productivity to the microalgae grown in control media.&quot;,&quot;publisher&quot;:&quot;MDPI AG&quot;,&quot;issue&quot;:&quot;12&quot;,&quot;volume&quot;:&quot;13&quot;,&quot;container-title-short&quot;:&quot;Energies (Basel)&quot;},&quot;isTemporary&quot;:false},{&quot;id&quot;:&quot;a78e5cb0-1d31-3b9e-a6cb-604c2edfe27f&quot;,&quot;itemData&quot;:{&quot;type&quot;:&quot;article&quot;,&quot;id&quot;:&quot;a78e5cb0-1d31-3b9e-a6cb-604c2edfe27f&quot;,&quot;title&quot;:&quot;Prebiotics and alternative poultry production&quot;,&quot;author&quot;:[{&quot;family&quot;:&quot;Ricke&quot;,&quot;given&quot;:&quot;Steven C.&quot;,&quot;parse-names&quot;:false,&quot;dropping-particle&quot;:&quot;&quot;,&quot;non-dropping-particle&quot;:&quot;&quot;}],&quot;container-title&quot;:&quot;Poultry Science&quot;,&quot;DOI&quot;:&quot;10.1016/j.psj.2021.101174&quot;,&quot;ISSN&quot;:&quot;15253171&quot;,&quot;PMID&quot;:&quot;34102481&quot;,&quot;issued&quot;:{&quot;date-parts&quot;:[[2021,7,1]]},&quot;abstract&quot;:&quot;Alternative poultry production systems continue to expand as markets for organic and naturally produced poultry meat and egg products increase. However, these production systems represent challenges associated with variable environmental conditions and exposure to foodborne pathogens. Consequently, there is a need to introduce feed additives that can support bird health and performance. There are several candidate feed additives with potential applications in alternative poultry production systems. Prebiotic compounds selectively stimulate the growth of beneficial gastrointestinal microorganisms leading to improved health of the host and limiting the establishment of foodborne pathogens. The shift in the gastrointestinal microbiota and modulation of fermentation can inhibit the establishment of foodborne pathogens such as Campylobacter and Salmonella. Both current and potential applications of prebiotics in alternative poultry production systems will be discussed in this review. Different sources and types of prebiotics that could be developed for alternative poultry production will also be explored.&quot;,&quot;publisher&quot;:&quot;Elsevier Inc.&quot;,&quot;issue&quot;:&quot;7&quot;,&quot;volume&quot;:&quot;100&quot;,&quot;container-title-short&quot;:&quot;Poult Sci&quot;},&quot;isTemporary&quot;:false}]},{&quot;citationID&quot;:&quot;MENDELEY_CITATION_3032cc2d-f1bc-4ad7-afe1-2afc13292013&quot;,&quot;properties&quot;:{&quot;noteIndex&quot;:0},&quot;isEdited&quot;:false,&quot;manualOverride&quot;:{&quot;isManuallyOverridden&quot;:true,&quot;citeprocText&quot;:&quot;(M. Šefcová, Larrea-Álvarez, Larrea-Álvarez, Karaffová, et al., 2020)&quot;,&quot;manualOverrideText&quot;:&quot;(M. Šefcová, et al., 2020)&quot;},&quot;citationTag&quot;:&quot;MENDELEY_CITATION_v3_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&quot;,&quot;citationItems&quot;:[{&quot;id&quot;:&quot;6b69319d-03ff-394c-a8f6-6cf0b5eb4640&quot;,&quot;itemData&quot;:{&quot;type&quot;:&quot;article-journal&quot;,&quot;id&quot;:&quot;6b69319d-03ff-394c-a8f6-6cf0b5eb4640&quot;,&quot;title&quot;:&quot;Lactobacillus fermentum Administration Modulates Cytokine Expression and Lymphocyte Subpopulation Levels in Broiler Chickens Challenged with Campylobacter coli&quot;,&quot;author&quot;:[{&quot;family&quot;:&quot;Šefcová&quot;,&quot;given&quot;:&quot;Miroslava&quot;,&quot;parse-names&quot;:false,&quot;dropping-particle&quot;:&quot;&quot;,&quot;non-dropping-particle&quot;:&quot;&quot;},{&quot;family&quot;:&quot;Larrea-Álvarez&quot;,&quot;given&quot;:&quot;Marco&quot;,&quot;parse-names&quot;:false,&quot;dropping-particle&quot;:&quot;&quot;,&quot;non-dropping-particle&quot;:&quot;&quot;},{&quot;family&quot;:&quot;Larrea-Álvarez&quot;,&quot;given&quot;:&quot;César&quot;,&quot;parse-names&quot;:false,&quot;dropping-particle&quot;:&quot;&quot;,&quot;non-dropping-particle&quot;:&quot;&quot;},{&quot;family&quot;:&quot;Karaffová&quot;,&quot;given&quot;:&quot;Viera&quot;,&quot;parse-names&quot;:false,&quot;dropping-particle&quot;:&quot;&quot;,&quot;non-dropping-particle&quot;:&quot;&quot;},{&quot;family&quot;:&quot;Revajová&quot;,&quot;given&quot;:&quot;Viera&quot;,&quot;parse-names&quot;:false,&quot;dropping-particle&quot;:&quot;&quot;,&quot;non-dropping-particle&quot;:&quot;&quot;},{&quot;family&quot;:&quot;Gancarčíková&quot;,&quot;given&quot;:&quot;Soňa&quot;,&quot;parse-names&quot;:false,&quot;dropping-particle&quot;:&quot;&quot;,&quot;non-dropping-particle&quot;:&quot;&quot;},{&quot;family&quot;:&quot;Ševčíková&quot;,&quot;given&quot;:&quot;Zuzana&quot;,&quot;parse-names&quot;:false,&quot;dropping-particle&quot;:&quot;&quot;,&quot;non-dropping-particle&quot;:&quot;&quot;},{&quot;family&quot;:&quot;Herich&quot;,&quot;given&quot;:&quot;Róbert&quot;,&quot;parse-names&quot;:false,&quot;dropping-particle&quot;:&quot;&quot;,&quot;non-dropping-particle&quot;:&quot;&quot;}],&quot;container-title&quot;:&quot;Foodborne Pathogens and Disease&quot;,&quot;DOI&quot;:&quot;10.1089/fpd.2019.2739&quot;,&quot;ISSN&quot;:&quot;15567125&quot;,&quot;PMID&quot;:&quot;31977245&quot;,&quot;issued&quot;:{&quot;date-parts&quot;:[[2020,8,1]]},&quot;page&quot;:&quot;485-493&quot;,&quot;abstract&quot;:&quot;This investigation was performed to assess the supplementation of probiotics on cytokine expression and lymphocyte subpopulation in Campylobacter coli challenged chickens. Thirty-six individuals were equally separated into four experimental treatments: C = untreated chickens, LB = probiotic control (Lactobacillus fermentum), Cc = Campylobacter-challenged control, LBCc = probiotic + Cc. All chicks were slaughtered and cecum samples were collected on day 4 postinfection. Gene expression analysis, using reverse transcription quantitative PCR (RT-qPCR), revealed significant differences in cytokine transcript expression between untreated and probiotic-treated chickens. In addition, flow cytometry was used to quantitate the levels of lymphocyte subpopulations. Principal component analysis showed that probiotic administration induced an overall downregulation of cytokine expression. C. coli exposure provoked a similar response to that of L. fermentum but to a lesser extent. Colonization of C. coli in the presence of the probiotic evoked a complex response with an upregulation of some type II cytokines, including interleukin IL-4 and IL-13, which could explain the increased presence of antibodies in both lamina propria and epithelium. Moreover, despite that the percentage of CD8 intraepithelial lymphocytes (IELs) was found to be higher, downregulation of proinflammatory cytokines IL-15, IL-16, and interferon γwas observed. This suggests that the detected CD8 are not effector cells but induced IELs, which release antimicrobial peptides, and are ready to be primed upon encountering antigen. These outcomes demonstrate that probiotic administration promotes a humoral response to a C. coli infection while dampening any potential inflammation mediated by effector T cells in 1-week-old chicks.&quot;,&quot;publisher&quot;:&quot;Mary Ann Liebert Inc.&quot;,&quot;issue&quot;:&quot;8&quot;,&quot;volume&quot;:&quot;17&quot;,&quot;container-title-short&quot;:&quot;Foodborne Pathog Dis&quot;},&quot;isTemporary&quot;:false}]},{&quot;citationID&quot;:&quot;MENDELEY_CITATION_1334ab21-cdc1-4c21-9004-d5321be0bbe9&quot;,&quot;properties&quot;:{&quot;noteIndex&quot;:0},&quot;isEdited&quot;:false,&quot;manualOverride&quot;:{&quot;isManuallyOverridden&quot;:false,&quot;citeprocText&quot;:&quot;(Corrales-Martinez et al., 2022)&quot;,&quot;manualOverrideText&quot;:&quot;&quot;},&quot;citationTag&quot;:&quot;MENDELEY_CITATION_v3_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&quot;,&quot;citationItems&quot;:[{&quot;id&quot;:&quot;701d8018-1f6c-3b38-a65c-ffb86ecb6e52&quot;,&quot;itemData&quot;:{&quot;type&quot;:&quot;article-journal&quot;,&quot;id&quot;:&quot;701d8018-1f6c-3b38-a65c-ffb86ecb6e52&quot;,&quot;title&quot;:&quot;A PMAxxTM qPCR Assay Reveals That Dietary Administration of the Microalgae Tetraselmis chuii Does Not Affect Salmonella Infantis Caecal Content in Early-Treated Broiler Chickens&quot;,&quot;author&quot;:[{&quot;family&quot;:&quot;Corrales-Martinez&quot;,&quot;given&quot;:&quot;Joselyn&quot;,&quot;parse-names&quot;:false,&quot;dropping-particle&quot;:&quot;&quot;,&quot;non-dropping-particle&quot;:&quot;&quot;},{&quot;family&quot;:&quot;Ortega-Paredes&quot;,&quot;given&quot;:&quot;David&quot;,&quot;parse-names&quot;:false,&quot;dropping-particle&quot;:&quot;&quot;,&quot;non-dropping-particle&quot;:&quot;&quot;},{&quot;family&quot;:&quot;Šefcová&quot;,&quot;given&quot;:&quot;Miroslava Anna&quot;,&quot;parse-names&quot;:false,&quot;dropping-particle&quot;:&quot;&quot;,&quot;non-dropping-particle&quot;:&quot;&quot;},{&quot;family&quot;:&quot;Larrea-Álvarez&quot;,&quot;given&quot;:&quot;César Marcelo&quot;,&quot;parse-names&quot;:false,&quot;dropping-particle&quot;:&quot;&quot;,&quot;non-dropping-particle&quot;:&quot;&quot;},{&quot;family&quot;:&quot;Janon&quot;,&quot;given&quot;:&quot;Sofía&quot;,&quot;parse-names&quot;:false,&quot;dropping-particle&quot;:&quot;&quot;,&quot;non-dropping-particle&quot;:&quot;de&quot;},{&quot;family&quot;:&quot;Medina-Santana&quot;,&quot;given&quot;:&quot;José&quot;,&quot;parse-names&quot;:false,&quot;dropping-particle&quot;:&quot;&quot;,&quot;non-dropping-particle&quot;:&quot;&quot;},{&quot;family&quot;:&quot;Molina-Cuasapaz&quot;,&quot;given&quot;:&quot;Gabriel&quot;,&quot;parse-names&quot;:false,&quot;dropping-particle&quot;:&quot;&quot;,&quot;non-dropping-particle&quot;:&quot;&quot;},{&quot;family&quot;:&quot;Vinueza-Burgos&quot;,&quot;given&quot;:&quot;Christian&quot;,&quot;parse-names&quot;:false,&quot;dropping-particle&quot;:&quot;&quot;,&quot;non-dropping-particle&quot;:&quot;&quot;},{&quot;family&quot;:&quot;Revajová&quot;,&quot;given&quot;:&quot;Viera&quot;,&quot;parse-names&quot;:false,&quot;dropping-particle&quot;:&quot;&quot;,&quot;non-dropping-particle&quot;:&quot;&quot;},{&quot;family&quot;:&quot;Larrea-Álvarez&quot;,&quot;given&quot;:&quot;Marco&quot;,&quot;parse-names&quot;:false,&quot;dropping-particle&quot;:&quot;&quot;,&quot;non-dropping-particle&quot;:&quot;&quot;},{&quot;family&quot;:&quot;Calero-Cáceres&quot;,&quot;given&quot;:&quot;William&quot;,&quot;parse-names&quot;:false,&quot;dropping-particle&quot;:&quot;&quot;,&quot;non-dropping-particle&quot;:&quot;&quot;}],&quot;container-title&quot;:&quot;Veterinary Sciences&quot;,&quot;DOI&quot;:&quot;10.3390/vetsci9090487&quot;,&quot;ISSN&quot;:&quot;23067381&quot;,&quot;issued&quot;:{&quot;date-parts&quot;:[[2022,9,1]]},&quot;abstract&quot;:&quot;Salmonella enterica serovars cause infections in humans. S. enterica subsp. enterica serovar Infantis is considered relevant and is commonly reported in poultry products. Evaluating innovative approaches for resisting colonization in animals could contribute to the goal of reducing potential human infections. Microalgae represent a source of molecules associated with performance and health improvement in chickens. Tetraselmis chuii synthesizes fermentable polysaccharides as part of their cell wall content; these sugars are known for influencing caecal bacterial diversity. We hypothesized if its dietary administration could exert a positive effect on caecal microbiota in favor of a reduced S. Infantis load. A total of 72 one-day-old broiler chickens (COBB 500) were randomly allocated into three groups: a control, a group infected with bacteria (day 4), and a group challenged with S. Infantis but fed a microalgae-based diet. Caecal samples (n = 8) were collected two days post-infection. A PMAxxTM-based qPCR approach was developed to assess differences regarding bacterial viable load between groups. The inclusion of the microalga did not modify S. Infantis content, although the assay proved to be efficient, sensitive, and repeatable. The utilized scheme could serve as a foundation for developing novel PCR-based methodologies for estimating Salmonella colonization.&quot;,&quot;publisher&quot;:&quot;MDPI&quot;,&quot;issue&quot;:&quot;9&quot;,&quot;volume&quot;:&quot;9&quot;,&quot;container-title-short&quot;:&quot;Vet Sci&quot;},&quot;isTemporary&quot;:false}]},{&quot;citationID&quot;:&quot;MENDELEY_CITATION_f4eb11c7-6d0c-420f-ba9c-de7bd286eaeb&quot;,&quot;properties&quot;:{&quot;noteIndex&quot;:0},&quot;isEdited&quot;:false,&quot;manualOverride&quot;:{&quot;isManuallyOverridden&quot;:false,&quot;citeprocText&quot;:&quot;(Lazic et al., 2018)&quot;,&quot;manualOverrideText&quot;:&quot;&quot;},&quot;citationTag&quot;:&quot;MENDELEY_CITATION_v3_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&quot;,&quot;citationItems&quot;:[{&quot;id&quot;:&quot;79760784-45b9-3afe-9876-308e9acf235f&quot;,&quot;itemData&quot;:{&quot;type&quot;:&quot;article-journal&quot;,&quot;id&quot;:&quot;79760784-45b9-3afe-9876-308e9acf235f&quot;,&quot;title&quot;:&quot;What exactly is ‘N’ in cell culture and animal experiments?&quot;,&quot;author&quot;:[{&quot;family&quot;:&quot;Lazic&quot;,&quot;given&quot;:&quot;Stanley E.&quot;,&quot;parse-names&quot;:false,&quot;dropping-particle&quot;:&quot;&quot;,&quot;non-dropping-particle&quot;:&quot;&quot;},{&quot;family&quot;:&quot;Clarke-Williams&quot;,&quot;given&quot;:&quot;Charlie J.&quot;,&quot;parse-names&quot;:false,&quot;dropping-particle&quot;:&quot;&quot;,&quot;non-dropping-particle&quot;:&quot;&quot;},{&quot;family&quot;:&quot;Munafò&quot;,&quot;given&quot;:&quot;Marcus R.&quot;,&quot;parse-names&quot;:false,&quot;dropping-particle&quot;:&quot;&quot;,&quot;non-dropping-particle&quot;:&quot;&quot;}],&quot;container-title&quot;:&quot;PLoS Biology&quot;,&quot;DOI&quot;:&quot;10.1371/journal.pbio.2005282&quot;,&quot;ISSN&quot;:&quot;15457885&quot;,&quot;PMID&quot;:&quot;29617358&quot;,&quot;issued&quot;:{&quot;date-parts&quot;:[[2018,4,4]]},&quot;abstract&quot;:&quot;Biologists determine experimental effects by perturbing biological entities or units. When done appropriately, independent replication of the entity–intervention pair contributes to the sample size (N) and forms the basis of statistical inference. If the wrong entity–intervention pair is chosen, an experiment cannot address the question of interest. We surveyed a random sample of published animal experiments from 2011 to 2016 where interventions were applied to parents and effects examined in the offspring, as regulatory authorities provide clear guidelines on replication with such designs. We found that only 22% of studies (95% CI = 17%–29%) replicated the correct entity–intervention pair and thus made valid statistical inferences. Nearly half of the studies (46%, 95% CI = 38%–53%) had pseudoreplication while 32% (95% CI = 26%–39%) provided insufficient information to make a judgement. Pseudoreplication artificially inflates the sample size, and thus the evidence for a scientific claim, resulting in false positives. We argue that distinguishing between biological units, experimental units, and observational units clarifies where replication should occur, describe the criteria for genuine replication, and provide concrete examples of in vitro, ex vivo, and in vivo experimental designs.&quot;,&quot;publisher&quot;:&quot;Public Library of Science&quot;,&quot;issue&quot;:&quot;4&quot;,&quot;volume&quot;:&quot;16&quot;,&quot;container-title-short&quot;:&quot;PLoS Biol&quot;},&quot;isTemporary&quot;:false}]},{&quot;citationID&quot;:&quot;MENDELEY_CITATION_bf58ac72-e867-4bf7-ae19-6e86a835a06f&quot;,&quot;properties&quot;:{&quot;noteIndex&quot;:0},&quot;isEdited&quot;:false,&quot;manualOverride&quot;:{&quot;isManuallyOverridden&quot;:true,&quot;citeprocText&quot;:&quot;(M. Šefcová et al., 2021; M. Šefcová, Larrea-Álvarez, Larrea-Álvarez, Karaffová, et al., 2020; M. Šefcová, Larrea-Álvarez, Larrea-Álvarez, Revajová, et al., 2020)&quot;,&quot;manualOverrideText&quot;:&quot;(M. Šefcová, Larrea-Álvarez, Larrea-Álvarez, Karaffová, et al., 2020; M. Šefcová, Larrea-Álvarez, Larrea-Álvarez, Revajová, et al., 2020; M. A. Šefcová, Larrea-álvarez, et al., 2021).&quot;},&quot;citationTag&quot;:&quot;MENDELEY_CITATION_v3_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&quot;,&quot;citationItems&quot;:[{&quot;id&quot;:&quot;6b69319d-03ff-394c-a8f6-6cf0b5eb4640&quot;,&quot;itemData&quot;:{&quot;type&quot;:&quot;article-journal&quot;,&quot;id&quot;:&quot;6b69319d-03ff-394c-a8f6-6cf0b5eb4640&quot;,&quot;title&quot;:&quot;Lactobacillus fermentum Administration Modulates Cytokine Expression and Lymphocyte Subpopulation Levels in Broiler Chickens Challenged with Campylobacter coli&quot;,&quot;author&quot;:[{&quot;family&quot;:&quot;Šefcová&quot;,&quot;given&quot;:&quot;Miroslava&quot;,&quot;parse-names&quot;:false,&quot;dropping-particle&quot;:&quot;&quot;,&quot;non-dropping-particle&quot;:&quot;&quot;},{&quot;family&quot;:&quot;Larrea-Álvarez&quot;,&quot;given&quot;:&quot;Marco&quot;,&quot;parse-names&quot;:false,&quot;dropping-particle&quot;:&quot;&quot;,&quot;non-dropping-particle&quot;:&quot;&quot;},{&quot;family&quot;:&quot;Larrea-Álvarez&quot;,&quot;given&quot;:&quot;César&quot;,&quot;parse-names&quot;:false,&quot;dropping-particle&quot;:&quot;&quot;,&quot;non-dropping-particle&quot;:&quot;&quot;},{&quot;family&quot;:&quot;Karaffová&quot;,&quot;given&quot;:&quot;Viera&quot;,&quot;parse-names&quot;:false,&quot;dropping-particle&quot;:&quot;&quot;,&quot;non-dropping-particle&quot;:&quot;&quot;},{&quot;family&quot;:&quot;Revajová&quot;,&quot;given&quot;:&quot;Viera&quot;,&quot;parse-names&quot;:false,&quot;dropping-particle&quot;:&quot;&quot;,&quot;non-dropping-particle&quot;:&quot;&quot;},{&quot;family&quot;:&quot;Gancarčíková&quot;,&quot;given&quot;:&quot;Soňa&quot;,&quot;parse-names&quot;:false,&quot;dropping-particle&quot;:&quot;&quot;,&quot;non-dropping-particle&quot;:&quot;&quot;},{&quot;family&quot;:&quot;Ševčíková&quot;,&quot;given&quot;:&quot;Zuzana&quot;,&quot;parse-names&quot;:false,&quot;dropping-particle&quot;:&quot;&quot;,&quot;non-dropping-particle&quot;:&quot;&quot;},{&quot;family&quot;:&quot;Herich&quot;,&quot;given&quot;:&quot;Róbert&quot;,&quot;parse-names&quot;:false,&quot;dropping-particle&quot;:&quot;&quot;,&quot;non-dropping-particle&quot;:&quot;&quot;}],&quot;container-title&quot;:&quot;Foodborne Pathogens and Disease&quot;,&quot;DOI&quot;:&quot;10.1089/fpd.2019.2739&quot;,&quot;ISSN&quot;:&quot;15567125&quot;,&quot;PMID&quot;:&quot;31977245&quot;,&quot;issued&quot;:{&quot;date-parts&quot;:[[2020,8,1]]},&quot;page&quot;:&quot;485-493&quot;,&quot;abstract&quot;:&quot;This investigation was performed to assess the supplementation of probiotics on cytokine expression and lymphocyte subpopulation in Campylobacter coli challenged chickens. Thirty-six individuals were equally separated into four experimental treatments: C = untreated chickens, LB = probiotic control (Lactobacillus fermentum), Cc = Campylobacter-challenged control, LBCc = probiotic + Cc. All chicks were slaughtered and cecum samples were collected on day 4 postinfection. Gene expression analysis, using reverse transcription quantitative PCR (RT-qPCR), revealed significant differences in cytokine transcript expression between untreated and probiotic-treated chickens. In addition, flow cytometry was used to quantitate the levels of lymphocyte subpopulations. Principal component analysis showed that probiotic administration induced an overall downregulation of cytokine expression. C. coli exposure provoked a similar response to that of L. fermentum but to a lesser extent. Colonization of C. coli in the presence of the probiotic evoked a complex response with an upregulation of some type II cytokines, including interleukin IL-4 and IL-13, which could explain the increased presence of antibodies in both lamina propria and epithelium. Moreover, despite that the percentage of CD8 intraepithelial lymphocytes (IELs) was found to be higher, downregulation of proinflammatory cytokines IL-15, IL-16, and interferon γwas observed. This suggests that the detected CD8 are not effector cells but induced IELs, which release antimicrobial peptides, and are ready to be primed upon encountering antigen. These outcomes demonstrate that probiotic administration promotes a humoral response to a C. coli infection while dampening any potential inflammation mediated by effector T cells in 1-week-old chicks.&quot;,&quot;publisher&quot;:&quot;Mary Ann Liebert Inc.&quot;,&quot;issue&quot;:&quot;8&quot;,&quot;volume&quot;:&quot;17&quot;,&quot;container-title-short&quot;:&quot;Foodborne Pathog Dis&quot;},&quot;isTemporary&quot;:false},{&quot;id&quot;:&quot;08b46186-66e3-3070-90e2-7a1eda4a29df&quot;,&quot;itemData&quot;:{&quot;type&quot;:&quot;article-journal&quot;,&quot;id&quot;:&quot;08b46186-66e3-3070-90e2-7a1eda4a29df&quot;,&quot;title&quot;:&quot;Effects of Lactobacillus Fermentum supplementation on body weight and pro-inflammatory cytokine expression in Campylobacter Jejuni-challenged chickens&quot;,&quot;author&quot;:[{&quot;family&quot;:&quot;Šefcová&quot;,&quot;given&quot;:&quot;Miroslava&quot;,&quot;parse-names&quot;:false,&quot;dropping-particle&quot;:&quot;&quot;,&quot;non-dropping-particle&quot;:&quot;&quot;},{&quot;family&quot;:&quot;Larrea-Álvarez&quot;,&quot;given&quot;:&quot;Marco&quot;,&quot;parse-names&quot;:false,&quot;dropping-particle&quot;:&quot;&quot;,&quot;non-dropping-particle&quot;:&quot;&quot;},{&quot;family&quot;:&quot;Larrea-Álvarez&quot;,&quot;given&quot;:&quot;César&quot;,&quot;parse-names&quot;:false,&quot;dropping-particle&quot;:&quot;&quot;,&quot;non-dropping-particle&quot;:&quot;&quot;},{&quot;family&quot;:&quot;Revajová&quot;,&quot;given&quot;:&quot;Viera&quot;,&quot;parse-names&quot;:false,&quot;dropping-particle&quot;:&quot;&quot;,&quot;non-dropping-particle&quot;:&quot;&quot;},{&quot;family&quot;:&quot;Karaffová&quot;,&quot;given&quot;:&quot;Viera&quot;,&quot;parse-names&quot;:false,&quot;dropping-particle&quot;:&quot;&quot;,&quot;non-dropping-particle&quot;:&quot;&quot;},{&quot;family&quot;:&quot;Koščová&quot;,&quot;given&quot;:&quot;Jana&quot;,&quot;parse-names&quot;:false,&quot;dropping-particle&quot;:&quot;&quot;,&quot;non-dropping-particle&quot;:&quot;&quot;},{&quot;family&quot;:&quot;Nemcová&quot;,&quot;given&quot;:&quot;Radomíra&quot;,&quot;parse-names&quot;:false,&quot;dropping-particle&quot;:&quot;&quot;,&quot;non-dropping-particle&quot;:&quot;&quot;},{&quot;family&quot;:&quot;Ortega-Paredes&quot;,&quot;given&quot;:&quot;David&quot;,&quot;parse-names&quot;:false,&quot;dropping-particle&quot;:&quot;&quot;,&quot;non-dropping-particle&quot;:&quot;&quot;},{&quot;family&quot;:&quot;Vinueza-Burgos&quot;,&quot;given&quot;:&quot;Christian&quot;,&quot;parse-names&quot;:false,&quot;dropping-particle&quot;:&quot;&quot;,&quot;non-dropping-particle&quot;:&quot;&quot;},{&quot;family&quot;:&quot;Levkut&quot;,&quot;given&quot;:&quot;Mikuláš&quot;,&quot;parse-names&quot;:false,&quot;dropping-particle&quot;:&quot;&quot;,&quot;non-dropping-particle&quot;:&quot;&quot;},{&quot;family&quot;:&quot;Herich&quot;,&quot;given&quot;:&quot;Róbert&quot;,&quot;parse-names&quot;:false,&quot;dropping-particle&quot;:&quot;&quot;,&quot;non-dropping-particle&quot;:&quot;&quot;}],&quot;container-title&quot;:&quot;Veterinary Sciences&quot;,&quot;DOI&quot;:&quot;10.3390/vetsci7030121&quot;,&quot;ISSN&quot;:&quot;23067381&quot;,&quot;issued&quot;:{&quot;date-parts&quot;:[[2020,9,1]]},&quot;abstract&quot;:&quot;Due to the interest in using probiotic bacteria in poultry production, this research was focused on evaluating the effects of Lactobacillus fermentum Biocenol CCM 7514 administration on body weight gain and cytokine gene expression in chickens challenged with Campylobacter jejuni. One-hundred and eight 1-day old COBB 500 broiler chickens were equally assigned to four experimental groups at random. In the control group (C) chicks were left untreated, whereas in groups LB and LBCj a suspension of L. fermentum was administered. A suspension of C. jejuni was subsequently applied to groups Cj and LBCj. Body weight was registered, and the individuals were later slaughtered; cecum samples were collected at 12, 36 and 48 h post-infection (hpi). The entire experiment lasted seven days. Reverse transcription quantitative PCR (RT-qPCR) was used to determine expression levels of IL-1β, IL-15, IL-17, and IL-18 at each time point. Pathogen-infected individuals were observed to weigh significantly less than those fed with the probiotic. Significant differences were also found in transcript abundance; expression of IL-15 was downregulated by the probiotic and upregulated by C. jejuni. The effects of bacterial treatments were time-dependent, as the expression profiles differed at later stages. The present outcomes demonstrate that L. fermentum both reduces the impact of C. jejuni infection on chicken body weight and regulates positively pro-inflammatory cytokine expression, which ultimately increase bird well-being and improves production.&quot;,&quot;publisher&quot;:&quot;MDPI AG&quot;,&quot;issue&quot;:&quot;3&quot;,&quot;volume&quot;:&quot;7&quot;,&quot;container-title-short&quot;:&quot;Vet Sci&quot;},&quot;isTemporary&quot;:false},{&quot;id&quot;:&quot;6d48120a-7bb9-3c00-aebf-9341cfc7d084&quot;,&quot;itemData&quot;:{&quot;type&quot;:&quot;article-journal&quot;,&quot;id&quot;:&quot;6d48120a-7bb9-3c00-aebf-9341cfc7d084&quot;,&quot;title&quot;:&quot;The probiotic lactobacillus fermentum biocenol CCM 7514 moderates campylobacter jejuni-induced body weight impairment by improving gut morphometry and regulating cecal cytokine abundance in broiler chickens&quot;,&quot;author&quot;:[{&quot;family&quot;:&quot;Šefcová&quot;,&quot;given&quot;:&quot;Miroslava&quot;,&quot;parse-names&quot;:false,&quot;dropping-particle&quot;:&quot;&quot;,&quot;non-dropping-particle&quot;:&quot;&quot;},{&quot;family&quot;:&quot;Larrea&quot;,&quot;given&quot;:&quot;Marco&quot;,&quot;parse-names&quot;:false,&quot;dropping-particle&quot;:&quot;&quot;,&quot;non-dropping-particle&quot;:&quot;&quot;},{&quot;family&quot;:&quot;Larrea&quot;,&quot;given&quot;:&quot;César&quot;,&quot;parse-names&quot;:false,&quot;dropping-particle&quot;:&quot;&quot;,&quot;non-dropping-particle&quot;:&quot;&quot;},{&quot;family&quot;:&quot;Karaffová&quot;,&quot;given&quot;:&quot;Viera&quot;,&quot;parse-names&quot;:false,&quot;dropping-particle&quot;:&quot;&quot;,&quot;non-dropping-particle&quot;:&quot;&quot;},{&quot;family&quot;:&quot;Ortega-Paredes&quot;,&quot;given&quot;:&quot;David&quot;,&quot;parse-names&quot;:false,&quot;dropping-particle&quot;:&quot;&quot;,&quot;non-dropping-particle&quot;:&quot;&quot;},{&quot;family&quot;:&quot;Vinueza-Burgos&quot;,&quot;given&quot;:&quot;Christian&quot;,&quot;parse-names&quot;:false,&quot;dropping-particle&quot;:&quot;&quot;,&quot;non-dropping-particle&quot;:&quot;&quot;},{&quot;family&quot;:&quot;Ševčíková&quot;,&quot;given&quot;:&quot;Zuzana&quot;,&quot;parse-names&quot;:false,&quot;dropping-particle&quot;:&quot;&quot;,&quot;non-dropping-particle&quot;:&quot;&quot;},{&quot;family&quot;:&quot;Levkut&quot;,&quot;given&quot;:&quot;Mikuláš&quot;,&quot;parse-names&quot;:false,&quot;dropping-particle&quot;:&quot;&quot;,&quot;non-dropping-particle&quot;:&quot;&quot;},{&quot;family&quot;:&quot;Herich&quot;,&quot;given&quot;:&quot;Róbert&quot;,&quot;parse-names&quot;:false,&quot;dropping-particle&quot;:&quot;&quot;,&quot;non-dropping-particle&quot;:&quot;&quot;},{&quot;family&quot;:&quot;Revajová&quot;,&quot;given&quot;:&quot;Viera&quot;,&quot;parse-names&quot;:false,&quot;dropping-particle&quot;:&quot;&quot;,&quot;non-dropping-particle&quot;:&quot;&quot;}],&quot;container-title&quot;:&quot;Animals&quot;,&quot;DOI&quot;:&quot;10.3390/ani11010235&quot;,&quot;ISSN&quot;:&quot;20762615&quot;,&quot;PMID&quot;:&quot;33477806&quot;,&quot;issued&quot;:{&quot;date-parts&quot;:[[2021,1,1]]},&quot;page&quot;:&quot;1-16&quot;,&quot;abstract&quot;:&quot;This research was conducted to investigate if the administration of the probiotic Lactobacillus fermentum could influence body weight, intestinal morphometry and the cecal cytokine response in Campylobacter jejuni-infected chickens. Seventy-two 1-day old COBB 500 male chicks were allocated randomly into four experimental groups. (I) Control group (C), in which chicks were left untreated. (II) LB group, treated with L. fermentum. (III) Cj group, infected with C. jejuni and (IV) coexposure group in which both bacteria were administered. Body weight was registered and then all birds were slaughtered; samples from the small intestine and caecum were collected at 4and 7-days post infection. The experiment lasted eleven days. Villi height and crypt depth ratios of the duodenum, jejunum and ileum were evaluated using appropriate software, while reverse transcription quantitative PCR (RT-qPCR) was utilized for assessing transcript levels of key cecal inflammatory cytokines (IL-1β, IL-18, IL-17, IL-15, IL13 and IL-4). Campylobacter-infected birds showed lower body weight values than those supplemented with the probiotic; these birds, in turn, proved to be heavier than those reared under control conditions. L. fermentum administration improved morphometrical parameters of the duodenum, jejunum and ileum; in general, villi were larger and crypts deeper than those identified in control conditions. Moreover, the negative effects elicited by C. jejuni were not observed in chickens exposed to the probiotic. Significant differences were also determined with regards to transcript abundance of all evaluated cytokines in the caecum. C. jejuni induced a downregulation of the studied interleukins; however, such a response was heightened by administration of L. fermentum, with an increase rate of transcription that promoted a more effective response to a C. jejuni infection. The effects of experimental treatments proved to vary between sampling points. Conclusively, these results demonstrate that L. fermentum lessens the negative effects elicited by C. jejuni on body weight by alleviating the impact on intestinal morphometry and cecal cytokine response, which ultimately improve chicken growth performance.&quot;,&quot;publisher&quot;:&quot;MDPI AG&quot;,&quot;issue&quot;:&quot;1&quot;,&quot;volume&quot;:&quot;11&quot;,&quot;container-title-short&quot;:&quot;&quot;},&quot;isTemporary&quot;:false}]},{&quot;citationID&quot;:&quot;MENDELEY_CITATION_d9b00d93-121d-44a2-a5d6-c9ce8e9818b9&quot;,&quot;properties&quot;:{&quot;noteIndex&quot;:0},&quot;isEdited&quot;:false,&quot;manualOverride&quot;:{&quot;isManuallyOverridden&quot;:true,&quot;citeprocText&quot;:&quot;(Berndt et al., 2007)&quot;,&quot;manualOverrideText&quot;:&quot;Berndt etal., (2007).&quot;},&quot;citationTag&quot;:&quot;MENDELEY_CITATION_v3_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&quot;,&quot;citationItems&quot;:[{&quot;id&quot;:&quot;f092b24c-89ac-3de4-a864-a0dd6bbd4ac3&quot;,&quot;itemData&quot;:{&quot;type&quot;:&quot;article-journal&quot;,&quot;id&quot;:&quot;f092b24c-89ac-3de4-a864-a0dd6bbd4ac3&quot;,&quot;title&quot;:&quot;Chicken cecum immune response to Salmonella enterica serovars of different levels of invasiveness&quot;,&quot;author&quot;:[{&quot;family&quot;:&quot;Berndt&quot;,&quot;given&quot;:&quot;Angela&quot;,&quot;parse-names&quot;:false,&quot;dropping-particle&quot;:&quot;&quot;,&quot;non-dropping-particle&quot;:&quot;&quot;},{&quot;family&quot;:&quot;Wilhelm&quot;,&quot;given&quot;:&quot;Anne&quot;,&quot;parse-names&quot;:false,&quot;dropping-particle&quot;:&quot;&quot;,&quot;non-dropping-particle&quot;:&quot;&quot;},{&quot;family&quot;:&quot;Jugert&quot;,&quot;given&quot;:&quot;Christiane&quot;,&quot;parse-names&quot;:false,&quot;dropping-particle&quot;:&quot;&quot;,&quot;non-dropping-particle&quot;:&quot;&quot;},{&quot;family&quot;:&quot;Pieper&quot;,&quot;given&quot;:&quot;Jana&quot;,&quot;parse-names&quot;:false,&quot;dropping-particle&quot;:&quot;&quot;,&quot;non-dropping-particle&quot;:&quot;&quot;},{&quot;family&quot;:&quot;Sachse&quot;,&quot;given&quot;:&quot;Konrad&quot;,&quot;parse-names&quot;:false,&quot;dropping-particle&quot;:&quot;&quot;,&quot;non-dropping-particle&quot;:&quot;&quot;},{&quot;family&quot;:&quot;Methner&quot;,&quot;given&quot;:&quot;Ulrich&quot;,&quot;parse-names&quot;:false,&quot;dropping-particle&quot;:&quot;&quot;,&quot;non-dropping-particle&quot;:&quot;&quot;}],&quot;container-title&quot;:&quot;Infection and Immunity&quot;,&quot;DOI&quot;:&quot;10.1128/IAI.00695-07&quot;,&quot;ISSN&quot;:&quot;00199567&quot;,&quot;PMID&quot;:&quot;17709416&quot;,&quot;issued&quot;:{&quot;date-parts&quot;:[[2007,12]]},&quot;page&quot;:&quot;5993-6007&quot;,&quot;abstract&quot;:&quot;Day-old chicks are very susceptible to infections with Salmonella enterica subspecies. The gut mucosa is the initial site of host invasion and provides the first line of defense against the bacteria. To study the potential of different S. enterica serovars to invade the gut mucosa and trigger an immune response, day-old chicks were infected orally with Salmonella enterica serovar Enteritidis, S. enterica serovar Typhimurium, S. enterica serovar Hadar, or S. enterica serovar Infantis, respectively. The localization of Salmonella organisms in gut mucosa and the number of immune cells in cecum were determined by immunohistochemistry in the period between 4 h and 9 days after infection. Using quantitative real-time reverse transcription (RT)-PCR, mRNA expression of various cytokines, chemokines, and inducible nitric oxide synthase (iNOS) was examined in cecum. As a result, all S. enterica serovars were able to infect epithelial cells and the lamina propria. Notably, serovar Enteritidis showed the highest invasiveness of lamina propria tissue, whereas serovars Typhimurium and Hadar displayed moderate invasiveness and serovar Infantis hardly any invasion capabilities. Only a limited number of bacteria of all serovars were found within intestinal macrophages. Elevated numbers of granulocytes, CD8+ cells, and TCR1+ cells and mRNA expression rates for interleukin 12 (IL-12), IL-18, tumor necrosis factor alpha factor, and iNOS in cecum correlated well with the invasiveness of serovars in the lamina propria. In contrast, changes in numbers of TCR2+ and CD4+ cells and IL-2 mRNA expression seemed to be more dependent on infection of epithelial cells. The data indicate that the capability of Salmonella serovars to enter the cecal mucosa and invade lower regions affects both the level and character of the immune response in tissue. Copyright © 2007, American Society for Microbiology. All Rights Reserved.&quot;,&quot;issue&quot;:&quot;12&quot;,&quot;volume&quot;:&quot;75&quot;,&quot;container-title-short&quot;:&quot;Infect Immun&quot;},&quot;isTemporary&quot;:false}]},{&quot;citationID&quot;:&quot;MENDELEY_CITATION_5785e177-f7c8-44c3-9cdc-01657bbcdee6&quot;,&quot;properties&quot;:{&quot;noteIndex&quot;:0},&quot;isEdited&quot;:false,&quot;manualOverride&quot;:{&quot;isManuallyOverridden&quot;:true,&quot;citeprocText&quot;:&quot;(El-Bahr et al., 2020; M. A. Šefcová et al., 2021)&quot;,&quot;manualOverrideText&quot;:&quot;de El-Bahr et al., (2020) y Šefcová et al., (2021).&quot;},&quot;citationTag&quot;:&quot;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&quot;,&quot;citationItems&quot;:[{&quot;id&quot;:&quot;ac15f0ef-56cf-3803-ab47-d2840c765236&quot;,&quot;itemData&quot;:{&quot;type&quot;:&quot;article-journal&quot;,&quot;id&quot;:&quot;ac15f0ef-56cf-3803-ab47-d2840c765236&quot;,&quot;title&quot;:&quot;Effect of dietary microalgae on growth performance, profiles of amino and fatty acids, antioxidant status, and meat quality of broiler chickens&quot;,&quot;author&quot;:[{&quot;family&quot;:&quot;El-Bahr&quot;,&quot;given&quot;:&quot;Sabry&quot;,&quot;parse-names&quot;:false,&quot;dropping-particle&quot;:&quot;&quot;,&quot;non-dropping-particle&quot;:&quot;&quot;},{&quot;family&quot;:&quot;Shousha&quot;,&quot;given&quot;:&quot;Saad&quot;,&quot;parse-names&quot;:false,&quot;dropping-particle&quot;:&quot;&quot;,&quot;non-dropping-particle&quot;:&quot;&quot;},{&quot;family&quot;:&quot;Shehab&quot;,&quot;given&quot;:&quot;Ahmed&quot;,&quot;parse-names&quot;:false,&quot;dropping-particle&quot;:&quot;&quot;,&quot;non-dropping-particle&quot;:&quot;&quot;},{&quot;family&quot;:&quot;Khattab&quot;,&quot;given&quot;:&quot;Wassem&quot;,&quot;parse-names&quot;:false,&quot;dropping-particle&quot;:&quot;&quot;,&quot;non-dropping-particle&quot;:&quot;&quot;},{&quot;family&quot;:&quot;Ahmed-Farid&quot;,&quot;given&quot;:&quot;Omar&quot;,&quot;parse-names&quot;:false,&quot;dropping-particle&quot;:&quot;&quot;,&quot;non-dropping-particle&quot;:&quot;&quot;},{&quot;family&quot;:&quot;Sabike&quot;,&quot;given&quot;:&quot;Islam&quot;,&quot;parse-names&quot;:false,&quot;dropping-particle&quot;:&quot;&quot;,&quot;non-dropping-particle&quot;:&quot;&quot;},{&quot;family&quot;:&quot;El-Garhy&quot;,&quot;given&quot;:&quot;Osama&quot;,&quot;parse-names&quot;:false,&quot;dropping-particle&quot;:&quot;&quot;,&quot;non-dropping-particle&quot;:&quot;&quot;},{&quot;family&quot;:&quot;Albokhadaim&quot;,&quot;given&quot;:&quot;Ibrahim&quot;,&quot;parse-names&quot;:false,&quot;dropping-particle&quot;:&quot;&quot;,&quot;non-dropping-particle&quot;:&quot;&quot;},{&quot;family&quot;:&quot;Albosadah&quot;,&quot;given&quot;:&quot;Khaled&quot;,&quot;parse-names&quot;:false,&quot;dropping-particle&quot;:&quot;&quot;,&quot;non-dropping-particle&quot;:&quot;&quot;}],&quot;container-title&quot;:&quot;Animals&quot;,&quot;DOI&quot;:&quot;10.3390/ani10050761&quot;,&quot;ISSN&quot;:&quot;20762615&quot;,&quot;issued&quot;:{&quot;date-parts&quot;:[[2020,5,1]]},&quot;abstract&quot;:&quot;The study used 96 broiler chickens to evaluate the impact of three species of microalgae on performance, profiles of fatty and amino acids, antioxidants, and meat quality of breast muscles. Birds were divided into four groups (24 birds/each) with 4 replicates (6 birds each). Birds in the first group were fed basal diet and served as a control (C). Birds of 2–4 groups were fed basal diet mixed with same dose (1 g/kg diet) of Chlorella vulgaris (CV), Spirulina platensis (SP), and Amphora coffeaformis (AC). At the age of 36 days, performance parameters were reported, and breast muscle samples were collected and stored frozen at −80 °C. AC shared CV in the superiority of increasing final body weight and body weight gain compared to SP and control. AC shared SP in the superiority of increasing the level of essential fatty and amino acids and decreasing the microbial growth in breast muscle compared to CV and control. All studied microalgae reduced malondialdehyde (MDA) and protein carbonyl (PC) levels, cooking loss, and aerobic plate count (APC) and increased the superoxide dismutase (SOD) activities in breast muscle compared to control. The current study indicated that studied microalgae, notably AC, can be used to enhance performance and meat quality in broilers chickens.&quot;,&quot;publisher&quot;:&quot;MDPI AG&quot;,&quot;issue&quot;:&quot;5&quot;,&quot;volume&quot;:&quot;10&quot;,&quot;container-title-short&quot;:&quot;&quot;},&quot;isTemporary&quot;:false},{&quot;id&quot;:&quot;f754743d-90ff-3017-943b-08e6ab10445d&quot;,&quot;itemData&quot;:{&quot;type&quot;:&quot;article-journal&quot;,&quot;id&quot;:&quot;f754743d-90ff-3017-943b-08e6ab10445d&quot;,&quot;title&quot;:&quot;Administration of dietary microalgae ameliorates intestinal parameters, improves body weight, and reduces thawing loss of fillets in broiler chickens: A pilot study&quot;,&quot;author&quot;:[{&quot;family&quot;:&quot;Šefcová&quot;,&quot;given&quot;:&quot;Miroslava Anna&quot;,&quot;parse-names&quot;:false,&quot;dropping-particle&quot;:&quot;&quot;,&quot;non-dropping-particle&quot;:&quot;&quot;},{&quot;family&quot;:&quot;Santacruz&quot;,&quot;given&quot;:&quot;Francisco&quot;,&quot;parse-names&quot;:false,&quot;dropping-particle&quot;:&quot;&quot;,&quot;non-dropping-particle&quot;:&quot;&quot;},{&quot;family&quot;:&quot;Larrea-álvarez&quot;,&quot;given&quot;:&quot;César Marcelo&quot;,&quot;parse-names&quot;:false,&quot;dropping-particle&quot;:&quot;&quot;,&quot;non-dropping-particle&quot;:&quot;&quot;},{&quot;family&quot;:&quot;Vinueza-Burgos&quot;,&quot;given&quot;:&quot;Christian&quot;,&quot;parse-names&quot;:false,&quot;dropping-particle&quot;:&quot;&quot;,&quot;non-dropping-particle&quot;:&quot;&quot;},{&quot;family&quot;:&quot;Ortega-Paredes&quot;,&quot;given&quot;:&quot;David&quot;,&quot;parse-names&quot;:false,&quot;dropping-particle&quot;:&quot;&quot;,&quot;non-dropping-particle&quot;:&quot;&quot;},{&quot;family&quot;:&quot;Molina-Cuasapaz&quot;,&quot;given&quot;:&quot;Gabriel&quot;,&quot;parse-names&quot;:false,&quot;dropping-particle&quot;:&quot;&quot;,&quot;non-dropping-particle&quot;:&quot;&quot;},{&quot;family&quot;:&quot;Rodríguez&quot;,&quot;given&quot;:&quot;Jessica&quot;,&quot;parse-names&quot;:false,&quot;dropping-particle&quot;:&quot;&quot;,&quot;non-dropping-particle&quot;:&quot;&quot;},{&quot;family&quot;:&quot;Calero-Cáceres&quot;,&quot;given&quot;:&quot;William&quot;,&quot;parse-names&quot;:false,&quot;dropping-particle&quot;:&quot;&quot;,&quot;non-dropping-particle&quot;:&quot;&quot;},{&quot;family&quot;:&quot;Revajová&quot;,&quot;given&quot;:&quot;Viera&quot;,&quot;parse-names&quot;:false,&quot;dropping-particle&quot;:&quot;&quot;,&quot;non-dropping-particle&quot;:&quot;&quot;},{&quot;family&quot;:&quot;Fernández-Moreira&quot;,&quot;given&quot;:&quot;Esteban&quot;,&quot;parse-names&quot;:false,&quot;dropping-particle&quot;:&quot;&quot;,&quot;non-dropping-particle&quot;:&quot;&quot;},{&quot;family&quot;:&quot;Larrea-álvarez&quot;,&quot;given&quot;:&quot;Marco&quot;,&quot;parse-names&quot;:false,&quot;dropping-particle&quot;:&quot;&quot;,&quot;non-dropping-particle&quot;:&quot;&quot;}],&quot;container-title&quot;:&quot;Animals&quot;,&quot;DOI&quot;:&quot;10.3390/ani11123601&quot;,&quot;ISSN&quot;:&quot;20762615&quot;,&quot;issued&quot;:{&quot;date-parts&quot;:[[2021,12,1]]},&quot;abstract&quot;:&quot;This pilot investigation aimed at studying the feasibility of using a low dose (0.2%) of dietary microalgae as a means of improving intestinal morphometry, body weight, and selected meat quality parameters in broilers. A total of 72 one-day-old ROSS 308 male chicks were randomly separated into four groups; three experimental pens in which the birds were fed with biomass from Tysochrysis lutea, Tetraselmis chuii, and Porphyridium cruentum over 30 days and a control group. T. chuii and P. cruentum had a positive effect with regard to body weight. In treated animals, duodenal and ileal sections showed characteristic tall and thin villi, with serrated surfaces and goblet cell differentiation. In both sections, values of the villus-height-to-crypt-depth ratio were increased by microalgae ingestion. The thawing weight loss of fillets was reduced in T. chuii-fed animals. The positive effects exerted by T. chuii and P. cruentum on intestinal architecture were associated with the improved body weight. Arguably, these outcomes exhibit the potential of using these species to enhance growth performance in broiler chickens by promoting gut homeostasis and thus nutrient absorption.&quot;,&quot;publisher&quot;:&quot;MDPI&quot;,&quot;issue&quot;:&quot;12&quot;,&quot;volume&quot;:&quot;11&quot;,&quot;container-title-short&quot;:&quot;&quot;},&quot;isTemporary&quot;:false}]},{&quot;citationID&quot;:&quot;MENDELEY_CITATION_47165dbe-6b9b-4c93-b2b9-8d66400f918b&quot;,&quot;properties&quot;:{&quot;noteIndex&quot;:0},&quot;isEdited&quot;:false,&quot;manualOverride&quot;:{&quot;isManuallyOverridden&quot;:false,&quot;citeprocText&quot;:&quot;(Cobb Vantress, 2018)&quot;,&quot;manualOverrideText&quot;:&quot;&quot;},&quot;citationTag&quot;:&quot;MENDELEY_CITATION_v3_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&quot;,&quot;citationItems&quot;:[{&quot;id&quot;:&quot;eedcda18-4a69-3591-b6f8-9a206e831a92&quot;,&quot;itemData&quot;:{&quot;type&quot;:&quot;article-journal&quot;,&quot;id&quot;:&quot;eedcda18-4a69-3591-b6f8-9a206e831a92&quot;,&quot;title&quot;:&quot;Broiler Management Guide&quot;,&quot;author&quot;:[{&quot;family&quot;:&quot;Cobb Vantress&quot;,&quot;given&quot;:&quot;&quot;,&quot;parse-names&quot;:false,&quot;dropping-particle&quot;:&quot;&quot;,&quot;non-dropping-particle&quot;:&quot;&quot;}],&quot;issued&quot;:{&quot;date-parts&quot;:[[2018]]},&quot;container-title-short&quot;:&quot;&quot;},&quot;isTemporary&quot;:false}]},{&quot;citationID&quot;:&quot;MENDELEY_CITATION_b04ddeec-3720-4c26-9052-dda897ea2a24&quot;,&quot;properties&quot;:{&quot;noteIndex&quot;:0},&quot;isEdited&quot;:false,&quot;manualOverride&quot;:{&quot;isManuallyOverridden&quot;:false,&quot;citeprocText&quot;:&quot;(Omar et al., 2020)&quot;,&quot;manualOverrideText&quot;:&quot;&quot;},&quot;citationTag&quot;:&quot;MENDELEY_CITATION_v3_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&quot;,&quot;citationItems&quot;:[{&quot;id&quot;:&quot;bf6a83dd-2ade-3b76-8237-8ac313a2180f&quot;,&quot;itemData&quot;:{&quot;type&quot;:&quot;article-journal&quot;,&quot;id&quot;:&quot;bf6a83dd-2ade-3b76-8237-8ac313a2180f&quot;,&quot;title&quot;:&quot;Effects of Phenolic-Rich Onion (Allium cepa L.) Extract on the Growth Performance, Behavior, Intestinal Histology, Amino Acid Digestibility, Antioxidant Activity, and the Immune Status of Broiler Chickens&quot;,&quot;author&quot;:[{&quot;family&quot;:&quot;Omar&quot;,&quot;given&quot;:&quot;Anaam E.&quot;,&quot;parse-names&quot;:false,&quot;dropping-particle&quot;:&quot;&quot;,&quot;non-dropping-particle&quot;:&quot;&quot;},{&quot;family&quot;:&quot;Al-Khalaifah&quot;,&quot;given&quot;:&quot;Hanan S.&quot;,&quot;parse-names&quot;:false,&quot;dropping-particle&quot;:&quot;&quot;,&quot;non-dropping-particle&quot;:&quot;&quot;},{&quot;family&quot;:&quot;Mohamed&quot;,&quot;given&quot;:&quot;Wafaa A.M.&quot;,&quot;parse-names&quot;:false,&quot;dropping-particle&quot;:&quot;&quot;,&quot;non-dropping-particle&quot;:&quot;&quot;},{&quot;family&quot;:&quot;Gharib&quot;,&quot;given&quot;:&quot;Heba S.A.&quot;,&quot;parse-names&quot;:false,&quot;dropping-particle&quot;:&quot;&quot;,&quot;non-dropping-particle&quot;:&quot;&quot;},{&quot;family&quot;:&quot;Osman&quot;,&quot;given&quot;:&quot;Ali&quot;,&quot;parse-names&quot;:false,&quot;dropping-particle&quot;:&quot;&quot;,&quot;non-dropping-particle&quot;:&quot;&quot;},{&quot;family&quot;:&quot;Al-Gabri&quot;,&quot;given&quot;:&quot;Naif A.&quot;,&quot;parse-names&quot;:false,&quot;dropping-particle&quot;:&quot;&quot;,&quot;non-dropping-particle&quot;:&quot;&quot;},{&quot;family&quot;:&quot;Amer&quot;,&quot;given&quot;:&quot;Shimaa A.&quot;,&quot;parse-names&quot;:false,&quot;dropping-particle&quot;:&quot;&quot;,&quot;non-dropping-particle&quot;:&quot;&quot;}],&quot;container-title&quot;:&quot;Frontiers in Veterinary Science&quot;,&quot;DOI&quot;:&quot;10.3389/fvets.2020.582612&quot;,&quot;ISSN&quot;:&quot;22971769&quot;,&quot;issued&quot;:{&quot;date-parts&quot;:[[2020,11,12]]},&quot;abstract&quot;:&quot;The effect of phenolic-rich onion extract (PROE), as a feed additive, was evaluated on the growth, carcass traits, behavior, welfare, intestinal histology, amino acid ileal digestibility “AID%,” and the immune status of broiler chicks for 35 days. A total number of 400, 1-day-old broiler chicks (45.38 g ± 1.35) were allocated to four different treatments with 10 replicates each (100 chicks/treatment) consisting of: T1, basal diet without additives (control treatment) (PROE0); T2, basal diet + phenolic-rich onion extract (1 g/kg diet) (PROE1); T3, basal diet + phenolic-rich onion extract (2 g/kg diet) (PROE2); and T4, basal diet + phenolic-rich onion extract (3 g/kg diet) (PROE3). An increase in the final body weight “FBW,” bodyweight gain “BWG,” and feed consumption was observed (P &lt; 0.05) at different PROE levels. Also, the thymus and bursa percentages were increased in the PROE2 and PROE3 treatments (P &lt; 0.05). The chicks fed on PROE supplemented diets had increased frequency of feeding and drinking and showed comfortable behavior (P &lt; 0.05) with lesser aggression (P &lt; 0.05). Additionally, an increase was observed in the antioxidant enzyme activity, phagocytic %, phagocytic index, and serum lysozyme activity in PROE supplemented treatments, with the best outcome reported in the PROE3 treatment (P &lt; 0.01). IgM was increased in the birds fed with PROE2 and PROE3 diets (P &lt; 0.01). PROE supplementation increased the AID% of lysine and methionine (P &lt;0.01), PROE3 treatment increased the AID% of threonine (P &lt; 0.05), and PROE2 and PROE3 treatments increased the AID% of leucine and isoleucine (P &lt; 0.05). Besides, PROE2, and PROE3 treatments increased the villus height and width, mucosal thickness, and goblet cell count from the duodena, jejuna, and ilea (P &lt; 0.05) compared to control treatment. Based on these results, we concluded that the dietary addition of phenolic-rich onion extracts can improve the growth rate of broiler chicken by improving the AID% of amino acids and intestinal histology. Also, it can improve the welfare, antioxidant enzymes activity, and immune status of the birds. Phenolic-rich onion extracts can be used as a natural growth promoter in the poultry feed for good health and improved performance.&quot;,&quot;publisher&quot;:&quot;Frontiers Media S.A.&quot;,&quot;volume&quot;:&quot;7&quot;,&quot;container-title-short&quot;:&quot;Front Vet Sci&quot;},&quot;isTemporary&quot;:false}]},{&quot;citationID&quot;:&quot;MENDELEY_CITATION_71d8c6bd-e6ff-43ea-8b38-ac3decf8bd11&quot;,&quot;properties&quot;:{&quot;noteIndex&quot;:0},&quot;isEdited&quot;:false,&quot;manualOverride&quot;:{&quot;isManuallyOverridden&quot;:false,&quot;citeprocText&quot;:&quot;(Rojas Mencio, 2014)&quot;,&quot;manualOverrideText&quot;:&quot;&quot;},&quot;citationTag&quot;:&quot;MENDELEY_CITATION_v3_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&quot;,&quot;citationItems&quot;:[{&quot;id&quot;:&quot;93c8954c-3023-3407-b6a6-eb7af1a725fa&quot;,&quot;itemData&quot;:{&quot;type&quot;:&quot;report&quot;,&quot;id&quot;:&quot;93c8954c-3023-3407-b6a6-eb7af1a725fa&quot;,&quot;title&quot;:&quot;MANUAL DE PRÁCTICAS DE CLÍNICA DE AVES&quot;,&quot;author&quot;:[{&quot;family&quot;:&quot;Rojas Mencio&quot;,&quot;given&quot;:&quot;Paula&quot;,&quot;parse-names&quot;:false,&quot;dropping-particle&quot;:&quot;&quot;,&quot;non-dropping-particle&quot;:&quot;&quot;}],&quot;issued&quot;:{&quot;date-parts&quot;:[[2014,7]]},&quot;publisher-place&quot;:&quot;Tuxpan&quot;,&quot;number-of-pages&quot;:&quot;10-20&quot;,&quot;container-title-short&quot;:&quot;&quot;},&quot;isTemporary&quot;:false}]},{&quot;citationID&quot;:&quot;MENDELEY_CITATION_9f195e67-1d65-44bb-800c-001510eb3861&quot;,&quot;properties&quot;:{&quot;noteIndex&quot;:0},&quot;isEdited&quot;:false,&quot;manualOverride&quot;:{&quot;isManuallyOverridden&quot;:false,&quot;citeprocText&quot;:&quot;(Martínez Acevedo L., 2012)&quot;,&quot;manualOverrideText&quot;:&quot;&quot;},&quot;citationTag&quot;:&quot;MENDELEY_CITATION_v3_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&quot;,&quot;citationItems&quot;:[{&quot;id&quot;:&quot;0dae6609-c807-33c0-8d88-cd552fc8fd93&quot;,&quot;itemData&quot;:{&quot;type&quot;:&quot;report&quot;,&quot;id&quot;:&quot;0dae6609-c807-33c0-8d88-cd552fc8fd93&quot;,&quot;title&quot;:&quot;TÉCNICA DE NECROPSIA EN AVES&quot;,&quot;author&quot;:[{&quot;family&quot;:&quot;Martínez Acevedo L.&quot;,&quot;given&quot;:&quot;&quot;,&quot;parse-names&quot;:false,&quot;dropping-particle&quot;:&quot;&quot;,&quot;non-dropping-particle&quot;:&quot;&quot;}],&quot;ISSN&quot;:&quot;ISSN 2011 - 9348&quot;,&quot;URL&quot;:&quot;www.veterinariosvs.org&quot;,&quot;issued&quot;:{&quot;date-parts&quot;:[[2012]]},&quot;publisher-place&quot;:&quot;México&quot;,&quot;number-of-pages&quot;:&quot;4-7&quot;,&quot;abstract&quot;:&quot;Resumen En aves al igual que en otras especies, la necropsia hace parte integral de la medicina clínica. Esta se realiza con la finalidad de determinar la causa de enfermedad y muerte de un animal, confirmar un diagnóstico clínico o identificar la etiología de una enfermedad por medio de la toma de muestras complementarias. Siempre es indispensable tener en cuenta las diferencias anatómicas y biológicas de cada especie. El examen de necropsia es un procedimiento que debe realizarse de forma sistemática y organizada, con el fin de evitar la omisión de lesiones relevantes para la orientación hacia un diagnóstico definitivo. A pesar de que el reconocimiento e interpretación de lesiones macroscópicas puede permitir identificar diagnósticos diferenciales, así como la causa de muerte, pocas lesiones macroscópicas son patognomónicas; es por esto que toda necropsia debe ser complementada con ayudas diagnósticas como patología clínica, histopatología, microbiología, parasitología y toxicología, que permiten un acercamiento al diagnóstico final de muerte. En este documento se describen los procedimientos a llevar a cabo, antes durante y posterior a un examen de necropsia. Inicialmente la preparación para la necropsia, seguido por el procedimiento del examen externo e interno, mencionando algunas características anatómicas y las lesiones asociadas a patologías en los diferentes órganos y sistemas. Antes de realizar un procedimiento de necropsia es importante hacer una revisión de la anatomía y biología de la especie que será estudiada, ya que existen algunas diferencias entre las estructuras anatómicas de las especies de aves [10, 13, 7]. Sin embargo, a pesar de estas diferencias la técnica no tiene muchas variaciones. Historia clínica La historia clínica es fundamental para orientar el examen de necropsia y la toma de muestras complementarias. Es indispensable tener comunicación directa con el médico veterinario clínico que remite el cadáver, quien&quot;,&quot;container-title-short&quot;:&quot;&quot;},&quot;isTemporary&quot;:false}]},{&quot;citationID&quot;:&quot;MENDELEY_CITATION_26cdf6ef-b18a-4a01-a000-5c71888fd6c2&quot;,&quot;properties&quot;:{&quot;noteIndex&quot;:0},&quot;isEdited&quot;:false,&quot;manualOverride&quot;:{&quot;isManuallyOverridden&quot;:true,&quot;citeprocText&quot;:&quot;(Rojas Mencio, 2014)&quot;,&quot;manualOverrideText&quot;:&quot;(Rojas Mencio, 2014).&quot;},&quot;citationTag&quot;:&quot;MENDELEY_CITATION_v3_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&quot;,&quot;citationItems&quot;:[{&quot;id&quot;:&quot;93c8954c-3023-3407-b6a6-eb7af1a725fa&quot;,&quot;itemData&quot;:{&quot;type&quot;:&quot;report&quot;,&quot;id&quot;:&quot;93c8954c-3023-3407-b6a6-eb7af1a725fa&quot;,&quot;title&quot;:&quot;MANUAL DE PRÁCTICAS DE CLÍNICA DE AVES&quot;,&quot;author&quot;:[{&quot;family&quot;:&quot;Rojas Mencio&quot;,&quot;given&quot;:&quot;Paula&quot;,&quot;parse-names&quot;:false,&quot;dropping-particle&quot;:&quot;&quot;,&quot;non-dropping-particle&quot;:&quot;&quot;}],&quot;issued&quot;:{&quot;date-parts&quot;:[[2014,7]]},&quot;publisher-place&quot;:&quot;Tuxpan&quot;,&quot;number-of-pages&quot;:&quot;10-20&quot;,&quot;container-title-short&quot;:&quot;&quot;},&quot;isTemporary&quot;:false}]},{&quot;citationID&quot;:&quot;MENDELEY_CITATION_1034c378-683b-4d0f-bd76-94ba4ba505d6&quot;,&quot;properties&quot;:{&quot;noteIndex&quot;:0},&quot;isEdited&quot;:false,&quot;manualOverride&quot;:{&quot;isManuallyOverridden&quot;:false,&quot;citeprocText&quot;:&quot;(J. M. Herrera et al., 2018)&quot;,&quot;manualOverrideText&quot;:&quot;&quot;},&quot;citationTag&quot;:&quot;MENDELEY_CITATION_v3_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&quot;,&quot;citationItems&quot;:[{&quot;id&quot;:&quot;75de9bac-4934-32e5-bdf4-9c64d0eee002&quot;,&quot;itemData&quot;:{&quot;type&quot;:&quot;report&quot;,&quot;id&quot;:&quot;75de9bac-4934-32e5-bdf4-9c64d0eee002&quot;,&quot;title&quot;:&quot;Evaluación de la protección conferida por Lactobacillus reuteri como probiótico en pollos mediante histomorfometría intestinal.&quot;,&quot;author&quot;:[{&quot;family&quot;:&quot;Herrera&quot;,&quot;given&quot;:&quot;Juan Manuel&quot;,&quot;parse-names&quot;:false,&quot;dropping-particle&quot;:&quot;&quot;,&quot;non-dropping-particle&quot;:&quot;&quot;},{&quot;family&quot;:&quot;Huberman&quot;,&quot;given&quot;:&quot;Yosef&quot;,&quot;parse-names&quot;:false,&quot;dropping-particle&quot;:&quot;&quot;,&quot;non-dropping-particle&quot;:&quot;&quot;},{&quot;family&quot;:&quot;Felipe&quot;,&quot;given&quot;:&quot;Antonio&quot;,&quot;parse-names&quot;:false,&quot;dropping-particle&quot;:&quot;&quot;,&quot;non-dropping-particle&quot;:&quot;&quot;}],&quot;issued&quot;:{&quot;date-parts&quot;:[[2018]]},&quot;publisher-place&quot;:&quot;Tandil&quot;,&quot;number-of-pages&quot;:&quot;50-70&quot;,&quot;container-title-short&quot;:&quot;&quot;},&quot;isTemporary&quot;:false}]},{&quot;citationID&quot;:&quot;MENDELEY_CITATION_7ef3607c-f54d-45ec-9af2-e93c2d687717&quot;,&quot;properties&quot;:{&quot;noteIndex&quot;:0},&quot;isEdited&quot;:false,&quot;manualOverride&quot;:{&quot;isManuallyOverridden&quot;:false,&quot;citeprocText&quot;:&quot;(J. M. Herrera et al., 2018)&quot;,&quot;manualOverrideText&quot;:&quot;&quot;},&quot;citationTag&quot;:&quot;MENDELEY_CITATION_v3_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&quot;,&quot;citationItems&quot;:[{&quot;id&quot;:&quot;75de9bac-4934-32e5-bdf4-9c64d0eee002&quot;,&quot;itemData&quot;:{&quot;type&quot;:&quot;report&quot;,&quot;id&quot;:&quot;75de9bac-4934-32e5-bdf4-9c64d0eee002&quot;,&quot;title&quot;:&quot;Evaluación de la protección conferida por Lactobacillus reuteri como probiótico en pollos mediante histomorfometría intestinal.&quot;,&quot;author&quot;:[{&quot;family&quot;:&quot;Herrera&quot;,&quot;given&quot;:&quot;Juan Manuel&quot;,&quot;parse-names&quot;:false,&quot;dropping-particle&quot;:&quot;&quot;,&quot;non-dropping-particle&quot;:&quot;&quot;},{&quot;family&quot;:&quot;Huberman&quot;,&quot;given&quot;:&quot;Yosef&quot;,&quot;parse-names&quot;:false,&quot;dropping-particle&quot;:&quot;&quot;,&quot;non-dropping-particle&quot;:&quot;&quot;},{&quot;family&quot;:&quot;Felipe&quot;,&quot;given&quot;:&quot;Antonio&quot;,&quot;parse-names&quot;:false,&quot;dropping-particle&quot;:&quot;&quot;,&quot;non-dropping-particle&quot;:&quot;&quot;}],&quot;issued&quot;:{&quot;date-parts&quot;:[[2018]]},&quot;publisher-place&quot;:&quot;Tandil&quot;,&quot;number-of-pages&quot;:&quot;50-70&quot;,&quot;container-title-short&quot;:&quot;&quot;},&quot;isTemporary&quot;:false}]},{&quot;citationID&quot;:&quot;MENDELEY_CITATION_86ef308b-7b40-4b09-af82-9ef8af49fadd&quot;,&quot;properties&quot;:{&quot;noteIndex&quot;:0},&quot;isEdited&quot;:false,&quot;manualOverride&quot;:{&quot;isManuallyOverridden&quot;:true,&quot;citeprocText&quot;:&quot;(M. A. Šefcová et al., 2021)&quot;,&quot;manualOverrideText&quot;:&quot;(M. A. Šefcová, Santacruz, et al., 2021).&quot;},&quot;citationTag&quot;:&quot;MENDELEY_CITATION_v3_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&quot;,&quot;citationItems&quot;:[{&quot;id&quot;:&quot;f754743d-90ff-3017-943b-08e6ab10445d&quot;,&quot;itemData&quot;:{&quot;type&quot;:&quot;article-journal&quot;,&quot;id&quot;:&quot;f754743d-90ff-3017-943b-08e6ab10445d&quot;,&quot;title&quot;:&quot;Administration of dietary microalgae ameliorates intestinal parameters, improves body weight, and reduces thawing loss of fillets in broiler chickens: A pilot study&quot;,&quot;author&quot;:[{&quot;family&quot;:&quot;Šefcová&quot;,&quot;given&quot;:&quot;Miroslava Anna&quot;,&quot;parse-names&quot;:false,&quot;dropping-particle&quot;:&quot;&quot;,&quot;non-dropping-particle&quot;:&quot;&quot;},{&quot;family&quot;:&quot;Santacruz&quot;,&quot;given&quot;:&quot;Francisco&quot;,&quot;parse-names&quot;:false,&quot;dropping-particle&quot;:&quot;&quot;,&quot;non-dropping-particle&quot;:&quot;&quot;},{&quot;family&quot;:&quot;Larrea-álvarez&quot;,&quot;given&quot;:&quot;César Marcelo&quot;,&quot;parse-names&quot;:false,&quot;dropping-particle&quot;:&quot;&quot;,&quot;non-dropping-particle&quot;:&quot;&quot;},{&quot;family&quot;:&quot;Vinueza-Burgos&quot;,&quot;given&quot;:&quot;Christian&quot;,&quot;parse-names&quot;:false,&quot;dropping-particle&quot;:&quot;&quot;,&quot;non-dropping-particle&quot;:&quot;&quot;},{&quot;family&quot;:&quot;Ortega-Paredes&quot;,&quot;given&quot;:&quot;David&quot;,&quot;parse-names&quot;:false,&quot;dropping-particle&quot;:&quot;&quot;,&quot;non-dropping-particle&quot;:&quot;&quot;},{&quot;family&quot;:&quot;Molina-Cuasapaz&quot;,&quot;given&quot;:&quot;Gabriel&quot;,&quot;parse-names&quot;:false,&quot;dropping-particle&quot;:&quot;&quot;,&quot;non-dropping-particle&quot;:&quot;&quot;},{&quot;family&quot;:&quot;Rodríguez&quot;,&quot;given&quot;:&quot;Jessica&quot;,&quot;parse-names&quot;:false,&quot;dropping-particle&quot;:&quot;&quot;,&quot;non-dropping-particle&quot;:&quot;&quot;},{&quot;family&quot;:&quot;Calero-Cáceres&quot;,&quot;given&quot;:&quot;William&quot;,&quot;parse-names&quot;:false,&quot;dropping-particle&quot;:&quot;&quot;,&quot;non-dropping-particle&quot;:&quot;&quot;},{&quot;family&quot;:&quot;Revajová&quot;,&quot;given&quot;:&quot;Viera&quot;,&quot;parse-names&quot;:false,&quot;dropping-particle&quot;:&quot;&quot;,&quot;non-dropping-particle&quot;:&quot;&quot;},{&quot;family&quot;:&quot;Fernández-Moreira&quot;,&quot;given&quot;:&quot;Esteban&quot;,&quot;parse-names&quot;:false,&quot;dropping-particle&quot;:&quot;&quot;,&quot;non-dropping-particle&quot;:&quot;&quot;},{&quot;family&quot;:&quot;Larrea-álvarez&quot;,&quot;given&quot;:&quot;Marco&quot;,&quot;parse-names&quot;:false,&quot;dropping-particle&quot;:&quot;&quot;,&quot;non-dropping-particle&quot;:&quot;&quot;}],&quot;container-title&quot;:&quot;Animals&quot;,&quot;DOI&quot;:&quot;10.3390/ani11123601&quot;,&quot;ISSN&quot;:&quot;20762615&quot;,&quot;issued&quot;:{&quot;date-parts&quot;:[[2021,12,1]]},&quot;abstract&quot;:&quot;This pilot investigation aimed at studying the feasibility of using a low dose (0.2%) of dietary microalgae as a means of improving intestinal morphometry, body weight, and selected meat quality parameters in broilers. A total of 72 one-day-old ROSS 308 male chicks were randomly separated into four groups; three experimental pens in which the birds were fed with biomass from Tysochrysis lutea, Tetraselmis chuii, and Porphyridium cruentum over 30 days and a control group. T. chuii and P. cruentum had a positive effect with regard to body weight. In treated animals, duodenal and ileal sections showed characteristic tall and thin villi, with serrated surfaces and goblet cell differentiation. In both sections, values of the villus-height-to-crypt-depth ratio were increased by microalgae ingestion. The thawing weight loss of fillets was reduced in T. chuii-fed animals. The positive effects exerted by T. chuii and P. cruentum on intestinal architecture were associated with the improved body weight. Arguably, these outcomes exhibit the potential of using these species to enhance growth performance in broiler chickens by promoting gut homeostasis and thus nutrient absorption.&quot;,&quot;publisher&quot;:&quot;MDPI&quot;,&quot;issue&quot;:&quot;12&quot;,&quot;volume&quot;:&quot;11&quot;,&quot;container-title-short&quot;:&quot;&quot;},&quot;isTemporary&quot;:false}]},{&quot;citationID&quot;:&quot;MENDELEY_CITATION_7cdd6851-b117-497d-b501-37890a4af320&quot;,&quot;properties&quot;:{&quot;noteIndex&quot;:0},&quot;isEdited&quot;:false,&quot;manualOverride&quot;:{&quot;isManuallyOverridden&quot;:true,&quot;citeprocText&quot;:&quot;(Nain et al., 2012)&quot;,&quot;manualOverrideText&quot;:&quot;(Nain et al., 2012).&quot;},&quot;citationTag&quot;:&quot;MENDELEY_CITATION_v3_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&quot;,&quot;citationItems&quot;:[{&quot;id&quot;:&quot;791eaae0-4b4a-3a4e-ac4d-a51d0e8a0b06&quot;,&quot;itemData&quot;:{&quot;type&quot;:&quot;article-journal&quot;,&quot;id&quot;:&quot;791eaae0-4b4a-3a4e-ac4d-a51d0e8a0b06&quot;,&quot;title&quot;:&quot;Effect of metabolic efficiency and intestinal morphology on variability in n-3 polyunsaturated fatty acid enrichment of eggs&quot;,&quot;author&quot;:[{&quot;family&quot;:&quot;Nain&quot;,&quot;given&quot;:&quot;S.&quot;,&quot;parse-names&quot;:false,&quot;dropping-particle&quot;:&quot;&quot;,&quot;non-dropping-particle&quot;:&quot;&quot;},{&quot;family&quot;:&quot;Renema&quot;,&quot;given&quot;:&quot;R. A.&quot;,&quot;parse-names&quot;:false,&quot;dropping-particle&quot;:&quot;&quot;,&quot;non-dropping-particle&quot;:&quot;&quot;},{&quot;family&quot;:&quot;Zuidhof&quot;,&quot;given&quot;:&quot;M. J.&quot;,&quot;parse-names&quot;:false,&quot;dropping-particle&quot;:&quot;&quot;,&quot;non-dropping-particle&quot;:&quot;&quot;},{&quot;family&quot;:&quot;Korver&quot;,&quot;given&quot;:&quot;D. R.&quot;,&quot;parse-names&quot;:false,&quot;dropping-particle&quot;:&quot;&quot;,&quot;non-dropping-particle&quot;:&quot;&quot;}],&quot;container-title&quot;:&quot;Poultry Science&quot;,&quot;DOI&quot;:&quot;10.3382/ps.2011-01661&quot;,&quot;ISSN&quot;:&quot;15253171&quot;,&quot;issued&quot;:{&quot;date-parts&quot;:[[2012]]},&quot;page&quot;:&quot;888-898&quot;,&quot;abstract&quot;:&quot;The effect of metabolic efficiency and associated gut characteristics of laying hens on the variability of transfer of dietary n-3 polyunsaturated fatty acids (PUFA) to the egg was examined in laying hens at 56 wk of age. An empirical energetics model was used to categorize individual hens into energetically efficient or nonefficient treatments based on residual maintenance ME requirement. Birds were then provided a diet containing an extruded flax product as a source of n-3 PUFA for 14 d. Egg traits were determined and yolks collected at 0 d and 14 d for measurement of fatty acid composition and variation in fatty acid levels within hen efficiency class. Gut length and duodenal histomorphometric indices were assessed after the 14-d experimental period. Efficient hens had a 96.01% rate of lay compared with 88.63% in nonefficient hens. After 14 d of feeding, the concentration of n-3 PUFA increased (151.6 vs. 315.8 mg/egg) in the egg yolk whereas n-6 PUFA, saturated fatty acids, and monounsaturated fatty acids were reduced (P &lt; 0.001). Energetic efficiency had no additional effect on these measurements. However, egg yolks from efficient birds had less α-linolenic acid but more docosapentaenoic acid than nonefficient birds, suggesting a greater up-conversion of mediumchain (α-linolenic acid) to long-chain fatty acids (docosapentaenoic acid) in efficient birds. After 14 d, the CV for total n-3 PUFA in egg yolks from efficient hens was lower than that from nonefficient birds (11.1 vs. 21.4), indicating a more uniform level of enrichment. Furthermore, efficient hens had longer duodenal villi (P = 0.02), resulting in a greater absorptive villi surface area (0.13 mm2/villi) than in nonefficient birds (0.10 mm2/villi; P = 0.01). Increased uniformity of n-3 PUFA enrichment of table eggs could be possible through focus on metabolic efficiency and gut absorptive condition in laying hens. © 2012 Poultry Science Association Inc.&quot;,&quot;publisher&quot;:&quot;Oxford University Press&quot;,&quot;issue&quot;:&quot;4&quot;,&quot;volume&quot;:&quot;91&quot;,&quot;container-title-short&quot;:&quot;Poult Sci&quot;},&quot;isTemporary&quot;:false}]},{&quot;citationID&quot;:&quot;MENDELEY_CITATION_3f0ffc92-b7fd-4862-982f-5c7a0d95e11a&quot;,&quot;properties&quot;:{&quot;noteIndex&quot;:0},&quot;isEdited&quot;:false,&quot;manualOverride&quot;:{&quot;isManuallyOverridden&quot;:true,&quot;citeprocText&quot;:&quot;(Nain et al., 2012)&quot;,&quot;manualOverrideText&quot;:&quot;(Nain et al., 2012).&quot;},&quot;citationTag&quot;:&quot;MENDELEY_CITATION_v3_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&quot;,&quot;citationItems&quot;:[{&quot;id&quot;:&quot;791eaae0-4b4a-3a4e-ac4d-a51d0e8a0b06&quot;,&quot;itemData&quot;:{&quot;type&quot;:&quot;article-journal&quot;,&quot;id&quot;:&quot;791eaae0-4b4a-3a4e-ac4d-a51d0e8a0b06&quot;,&quot;title&quot;:&quot;Effect of metabolic efficiency and intestinal morphology on variability in n-3 polyunsaturated fatty acid enrichment of eggs&quot;,&quot;author&quot;:[{&quot;family&quot;:&quot;Nain&quot;,&quot;given&quot;:&quot;S.&quot;,&quot;parse-names&quot;:false,&quot;dropping-particle&quot;:&quot;&quot;,&quot;non-dropping-particle&quot;:&quot;&quot;},{&quot;family&quot;:&quot;Renema&quot;,&quot;given&quot;:&quot;R. A.&quot;,&quot;parse-names&quot;:false,&quot;dropping-particle&quot;:&quot;&quot;,&quot;non-dropping-particle&quot;:&quot;&quot;},{&quot;family&quot;:&quot;Zuidhof&quot;,&quot;given&quot;:&quot;M. J.&quot;,&quot;parse-names&quot;:false,&quot;dropping-particle&quot;:&quot;&quot;,&quot;non-dropping-particle&quot;:&quot;&quot;},{&quot;family&quot;:&quot;Korver&quot;,&quot;given&quot;:&quot;D. R.&quot;,&quot;parse-names&quot;:false,&quot;dropping-particle&quot;:&quot;&quot;,&quot;non-dropping-particle&quot;:&quot;&quot;}],&quot;container-title&quot;:&quot;Poultry Science&quot;,&quot;DOI&quot;:&quot;10.3382/ps.2011-01661&quot;,&quot;ISSN&quot;:&quot;15253171&quot;,&quot;issued&quot;:{&quot;date-parts&quot;:[[2012]]},&quot;page&quot;:&quot;888-898&quot;,&quot;abstract&quot;:&quot;The effect of metabolic efficiency and associated gut characteristics of laying hens on the variability of transfer of dietary n-3 polyunsaturated fatty acids (PUFA) to the egg was examined in laying hens at 56 wk of age. An empirical energetics model was used to categorize individual hens into energetically efficient or nonefficient treatments based on residual maintenance ME requirement. Birds were then provided a diet containing an extruded flax product as a source of n-3 PUFA for 14 d. Egg traits were determined and yolks collected at 0 d and 14 d for measurement of fatty acid composition and variation in fatty acid levels within hen efficiency class. Gut length and duodenal histomorphometric indices were assessed after the 14-d experimental period. Efficient hens had a 96.01% rate of lay compared with 88.63% in nonefficient hens. After 14 d of feeding, the concentration of n-3 PUFA increased (151.6 vs. 315.8 mg/egg) in the egg yolk whereas n-6 PUFA, saturated fatty acids, and monounsaturated fatty acids were reduced (P &lt; 0.001). Energetic efficiency had no additional effect on these measurements. However, egg yolks from efficient birds had less α-linolenic acid but more docosapentaenoic acid than nonefficient birds, suggesting a greater up-conversion of mediumchain (α-linolenic acid) to long-chain fatty acids (docosapentaenoic acid) in efficient birds. After 14 d, the CV for total n-3 PUFA in egg yolks from efficient hens was lower than that from nonefficient birds (11.1 vs. 21.4), indicating a more uniform level of enrichment. Furthermore, efficient hens had longer duodenal villi (P = 0.02), resulting in a greater absorptive villi surface area (0.13 mm2/villi) than in nonefficient birds (0.10 mm2/villi; P = 0.01). Increased uniformity of n-3 PUFA enrichment of table eggs could be possible through focus on metabolic efficiency and gut absorptive condition in laying hens. © 2012 Poultry Science Association Inc.&quot;,&quot;publisher&quot;:&quot;Oxford University Press&quot;,&quot;issue&quot;:&quot;4&quot;,&quot;volume&quot;:&quot;91&quot;,&quot;container-title-short&quot;:&quot;Poult Sci&quot;},&quot;isTemporary&quot;:false}]},{&quot;citationID&quot;:&quot;MENDELEY_CITATION_5172bb95-ee7c-4da6-8a7c-f3398fced730&quot;,&quot;properties&quot;:{&quot;noteIndex&quot;:0},&quot;isEdited&quot;:false,&quot;manualOverride&quot;:{&quot;isManuallyOverridden&quot;:true,&quot;citeprocText&quot;:&quot;(Militaru et al., 2019)&quot;,&quot;manualOverrideText&quot;:&quot;(Militaru et al., 2019).&quot;},&quot;citationTag&quot;:&quot;MENDELEY_CITATION_v3_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&quot;,&quot;citationItems&quot;:[{&quot;id&quot;:&quot;43394105-bbfb-31d1-abe7-2e621ee95abe&quot;,&quot;itemData&quot;:{&quot;type&quot;:&quot;article-journal&quot;,&quot;id&quot;:&quot;43394105-bbfb-31d1-abe7-2e621ee95abe&quot;,&quot;title&quot;:&quot;Ileum goblet cell count in chickens fed with rich cellulose diets&quot;,&quot;author&quot;:[{&quot;family&quot;:&quot;Militaru&quot;,&quot;given&quot;:&quot;M.&quot;,&quot;parse-names&quot;:false,&quot;dropping-particle&quot;:&quot;&quot;,&quot;non-dropping-particle&quot;:&quot;&quot;},{&quot;family&quot;:&quot;Rizac&quot;,&quot;given&quot;:&quot;R.I.&quot;,&quot;parse-names&quot;:false,&quot;dropping-particle&quot;:&quot;&quot;,&quot;non-dropping-particle&quot;:&quot;&quot;},{&quot;family&quot;:&quot;Paraschiv&quot;,&quot;given&quot;:&quot;I.A.&quot;,&quot;parse-names&quot;:false,&quot;dropping-particle&quot;:&quot;&quot;,&quot;non-dropping-particle&quot;:&quot;&quot;},{&quot;family&quot;:&quot;Panaite&quot;,&quot;given&quot;:&quot;T.D.&quot;,&quot;parse-names&quot;:false,&quot;dropping-particle&quot;:&quot;&quot;,&quot;non-dropping-particle&quot;:&quot;&quot;},{&quot;family&quot;:&quot;Vlaicu&quot;,&quot;given&quot;:&quot;P.A.&quot;,&quot;parse-names&quot;:false,&quot;dropping-particle&quot;:&quot;&quot;,&quot;non-dropping-particle&quot;:&quot;&quot;},{&quot;family&quot;:&quot;Ciobotaru&quot;,&quot;given&quot;:&quot;E.&quot;,&quot;parse-names&quot;:false,&quot;dropping-particle&quot;:&quot;&quot;,&quot;non-dropping-particle&quot;:&quot;&quot;}],&quot;container-title&quot;:&quot;Journal of Comparative Pathology&quot;,&quot;DOI&quot;:&quot;10.1016/j.jcpa.2018.10.145&quot;,&quot;ISSN&quot;:&quot;00219975&quot;,&quot;issued&quot;:{&quot;date-parts&quot;:[[2019,1]]},&quot;page&quot;:&quot;145&quot;,&quot;publisher&quot;:&quot;Elsevier BV&quot;,&quot;volume&quot;:&quot;166&quot;,&quot;container-title-short&quot;:&quot;J Comp Pathol&quot;},&quot;isTemporary&quot;:false}]},{&quot;citationID&quot;:&quot;MENDELEY_CITATION_410f7119-fafc-430f-b27c-1d0439237f76&quot;,&quot;properties&quot;:{&quot;noteIndex&quot;:0},&quot;isEdited&quot;:false,&quot;manualOverride&quot;:{&quot;isManuallyOverridden&quot;:false,&quot;citeprocText&quot;:&quot;(Japón, 2019)&quot;,&quot;manualOverrideText&quot;:&quot;&quot;},&quot;citationTag&quot;:&quot;MENDELEY_CITATION_v3_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&quot;,&quot;citationItems&quot;:[{&quot;id&quot;:&quot;0097d7cf-be2d-30ce-b80a-011077c5c752&quot;,&quot;itemData&quot;:{&quot;type&quot;:&quot;thesis&quot;,&quot;id&quot;:&quot;0097d7cf-be2d-30ce-b80a-011077c5c752&quot;,&quot;title&quot;:&quot;Aislamiento y Serotipificación de Salmonella en carcasas en percha en la ciudad de Quito.&quot;,&quot;author&quot;:[{&quot;family&quot;:&quot;Japón&quot;,&quot;given&quot;:&quot;Mariuxi&quot;,&quot;parse-names&quot;:false,&quot;dropping-particle&quot;:&quot;&quot;,&quot;non-dropping-particle&quot;:&quot;&quot;}],&quot;issued&quot;:{&quot;date-parts&quot;:[[2019,4,17]]},&quot;publisher-place&quot;:&quot;Quito&quot;,&quot;publisher&quot;:&quot;Universidad Central del Ecuador&quot;,&quot;container-title-short&quot;:&quot;&quot;},&quot;isTemporary&quot;:false}]},{&quot;citationID&quot;:&quot;MENDELEY_CITATION_7043de09-33ca-47e9-bd14-4bcdf8fd081f&quot;,&quot;properties&quot;:{&quot;noteIndex&quot;:0},&quot;isEdited&quot;:false,&quot;manualOverride&quot;:{&quot;isManuallyOverridden&quot;:true,&quot;citeprocText&quot;:&quot;(Berndt et al., 2007; Vinueza-Burgos et al., 2019a)&quot;,&quot;manualOverrideText&quot;:&quot;(Berndt et al., 2007; Vinueza-Burgos et al., 2019)&quot;},&quot;citationTag&quot;:&quot;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&quot;,&quot;citationItems&quot;:[{&quot;id&quot;:&quot;f092b24c-89ac-3de4-a864-a0dd6bbd4ac3&quot;,&quot;itemData&quot;:{&quot;type&quot;:&quot;article-journal&quot;,&quot;id&quot;:&quot;f092b24c-89ac-3de4-a864-a0dd6bbd4ac3&quot;,&quot;title&quot;:&quot;Chicken cecum immune response to Salmonella enterica serovars of different levels of invasiveness&quot;,&quot;author&quot;:[{&quot;family&quot;:&quot;Berndt&quot;,&quot;given&quot;:&quot;Angela&quot;,&quot;parse-names&quot;:false,&quot;dropping-particle&quot;:&quot;&quot;,&quot;non-dropping-particle&quot;:&quot;&quot;},{&quot;family&quot;:&quot;Wilhelm&quot;,&quot;given&quot;:&quot;Anne&quot;,&quot;parse-names&quot;:false,&quot;dropping-particle&quot;:&quot;&quot;,&quot;non-dropping-particle&quot;:&quot;&quot;},{&quot;family&quot;:&quot;Jugert&quot;,&quot;given&quot;:&quot;Christiane&quot;,&quot;parse-names&quot;:false,&quot;dropping-particle&quot;:&quot;&quot;,&quot;non-dropping-particle&quot;:&quot;&quot;},{&quot;family&quot;:&quot;Pieper&quot;,&quot;given&quot;:&quot;Jana&quot;,&quot;parse-names&quot;:false,&quot;dropping-particle&quot;:&quot;&quot;,&quot;non-dropping-particle&quot;:&quot;&quot;},{&quot;family&quot;:&quot;Sachse&quot;,&quot;given&quot;:&quot;Konrad&quot;,&quot;parse-names&quot;:false,&quot;dropping-particle&quot;:&quot;&quot;,&quot;non-dropping-particle&quot;:&quot;&quot;},{&quot;family&quot;:&quot;Methner&quot;,&quot;given&quot;:&quot;Ulrich&quot;,&quot;parse-names&quot;:false,&quot;dropping-particle&quot;:&quot;&quot;,&quot;non-dropping-particle&quot;:&quot;&quot;}],&quot;container-title&quot;:&quot;Infection and Immunity&quot;,&quot;DOI&quot;:&quot;10.1128/IAI.00695-07&quot;,&quot;ISSN&quot;:&quot;00199567&quot;,&quot;PMID&quot;:&quot;17709416&quot;,&quot;issued&quot;:{&quot;date-parts&quot;:[[2007,12]]},&quot;page&quot;:&quot;5993-6007&quot;,&quot;abstract&quot;:&quot;Day-old chicks are very susceptible to infections with Salmonella enterica subspecies. The gut mucosa is the initial site of host invasion and provides the first line of defense against the bacteria. To study the potential of different S. enterica serovars to invade the gut mucosa and trigger an immune response, day-old chicks were infected orally with Salmonella enterica serovar Enteritidis, S. enterica serovar Typhimurium, S. enterica serovar Hadar, or S. enterica serovar Infantis, respectively. The localization of Salmonella organisms in gut mucosa and the number of immune cells in cecum were determined by immunohistochemistry in the period between 4 h and 9 days after infection. Using quantitative real-time reverse transcription (RT)-PCR, mRNA expression of various cytokines, chemokines, and inducible nitric oxide synthase (iNOS) was examined in cecum. As a result, all S. enterica serovars were able to infect epithelial cells and the lamina propria. Notably, serovar Enteritidis showed the highest invasiveness of lamina propria tissue, whereas serovars Typhimurium and Hadar displayed moderate invasiveness and serovar Infantis hardly any invasion capabilities. Only a limited number of bacteria of all serovars were found within intestinal macrophages. Elevated numbers of granulocytes, CD8+ cells, and TCR1+ cells and mRNA expression rates for interleukin 12 (IL-12), IL-18, tumor necrosis factor alpha factor, and iNOS in cecum correlated well with the invasiveness of serovars in the lamina propria. In contrast, changes in numbers of TCR2+ and CD4+ cells and IL-2 mRNA expression seemed to be more dependent on infection of epithelial cells. The data indicate that the capability of Salmonella serovars to enter the cecal mucosa and invade lower regions affects both the level and character of the immune response in tissue. Copyright © 2007, American Society for Microbiology. All Rights Reserved.&quot;,&quot;issue&quot;:&quot;12&quot;,&quot;volume&quot;:&quot;75&quot;,&quot;container-title-short&quot;:&quot;Infect Immun&quot;},&quot;isTemporary&quot;:false},{&quot;id&quot;:&quot;f542278c-ed69-3179-af01-6574fedf6261&quot;,&quot;itemData&quot;:{&quot;type&quot;:&quot;article-journal&quot;,&quot;id&quot;:&quot;f542278c-ed69-3179-af01-6574fedf6261&quot;,&quot;title&quot;:&quot;Occurrence, genotypes and antimicrobial susceptibility of Salmonella collected from the broiler production chain within an integrated poultry company&quot;,&quot;author&quot;:[{&quot;family&quot;:&quot;Vinueza-Burgos&quot;,&quot;given&quot;:&quot;Christian&quot;,&quot;parse-names&quot;:false,&quot;dropping-particle&quot;:&quot;&quot;,&quot;non-dropping-particle&quot;:&quot;&quot;},{&quot;family&quot;:&quot;Baquero&quot;,&quot;given&quot;:&quot;María&quot;,&quot;parse-names&quot;:false,&quot;dropping-particle&quot;:&quot;&quot;,&quot;non-dropping-particle&quot;:&quot;&quot;},{&quot;family&quot;:&quot;Medina&quot;,&quot;given&quot;:&quot;José&quot;,&quot;parse-names&quot;:false,&quot;dropping-particle&quot;:&quot;&quot;,&quot;non-dropping-particle&quot;:&quot;&quot;},{&quot;family&quot;:&quot;Zutter&quot;,&quot;given&quot;:&quot;Lieven&quot;,&quot;parse-names&quot;:false,&quot;dropping-particle&quot;:&quot;&quot;,&quot;non-dropping-particle&quot;:&quot;de&quot;}],&quot;container-title&quot;:&quot;International Journal of Food Microbiology&quot;,&quot;container-title-short&quot;:&quot;Int J Food Microbiol&quot;,&quot;DOI&quot;:&quot;10.1016/j.ijfoodmicro.2019.03.014&quot;,&quot;ISSN&quot;:&quot;18793460&quot;,&quot;PMID&quot;:&quot;30933685&quot;,&quot;issued&quot;:{&quot;date-parts&quot;:[[2019,6,16]]},&quot;page&quot;:&quot;1-7&quot;,&quot;abstract&quot;:&quot;Salmonella is a common foodborne pathogen in the poultry production systems. Its presence in this food industry is determined by the fact that it can survive and pass throughout the different steps in the poultry production. In this study we aimed to study the occurrence, genotypes and antimicrobial resistance of Salmonella collected from the broiler production chain within an integrated poultry company. Three hundred fourteen samples were collected in the feeding plant, farms and the slaughterhouse. Samples were cultured for Salmonella isolation according to the ISO6579/Amd 1. Isolates were further typed by Kauffmann-White scheme and pulse field gel electrophoresis (PFGE). Antimicrobial resistance to 11 antimicrobials was studied by disk diffusion tests and sequencing of ESBL genes. From the collected samples 70 (22%) were found to be Salmonella positive. The lowest Salmonella rates were found in feed samples while in farm and slaughterhouse samples Salmonella presence ranged from 5% to 88%. S. Infantis was the most common serotype (94%, 66/70). PFGE demonstrated that isolates belonged to 11 genotypes. Some genotypes were continuously identified throughout the production chain. 97% of the isolates showed resistance to at least one antimicrobial. Moreover, all S. Infantis isolates and one auto-agglutinable isolate showed resistance to at least 6 antimicrobials. 30 and 8 isolates were positive to bla CTX-M-65 and bla CTX-M-14 genes respectively. No bla KPC resistance genes were identified in any isolate. This study highlights the predominance of S. Infantis in the integrated poultry company. Genotypes showed that cross-contamination between stages of poultry production can occur, stressing the importance of implementing good hygiene practices in every level of the production. Moreover, multidrug resistance patterns and the presence of important ESBL genes have public health implications that need to be deeply discussed with a one health approach.&quot;,&quot;publisher&quot;:&quot;Elsevier B.V.&quot;,&quot;volume&quot;:&quot;299&quot;},&quot;isTemporary&quot;:false}]},{&quot;citationID&quot;:&quot;MENDELEY_CITATION_3db9c383-5014-4df7-9859-302953d9784f&quot;,&quot;properties&quot;:{&quot;noteIndex&quot;:0},&quot;isEdited&quot;:false,&quot;manualOverride&quot;:{&quot;isManuallyOverridden&quot;:true,&quot;citeprocText&quot;:&quot;(M. Šefcová et al., 2021)&quot;,&quot;manualOverrideText&quot;:&quot;Šefcová, Larrea, et al. (2021)&quot;},&quot;citationTag&quot;:&quot;MENDELEY_CITATION_v3_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&quot;,&quot;citationItems&quot;:[{&quot;id&quot;:&quot;6d48120a-7bb9-3c00-aebf-9341cfc7d084&quot;,&quot;itemData&quot;:{&quot;type&quot;:&quot;article-journal&quot;,&quot;id&quot;:&quot;6d48120a-7bb9-3c00-aebf-9341cfc7d084&quot;,&quot;title&quot;:&quot;The probiotic lactobacillus fermentum biocenol CCM 7514 moderates campylobacter jejuni-induced body weight impairment by improving gut morphometry and regulating cecal cytokine abundance in broiler chickens&quot;,&quot;author&quot;:[{&quot;family&quot;:&quot;Šefcová&quot;,&quot;given&quot;:&quot;Miroslava&quot;,&quot;parse-names&quot;:false,&quot;dropping-particle&quot;:&quot;&quot;,&quot;non-dropping-particle&quot;:&quot;&quot;},{&quot;family&quot;:&quot;Larrea&quot;,&quot;given&quot;:&quot;Marco&quot;,&quot;parse-names&quot;:false,&quot;dropping-particle&quot;:&quot;&quot;,&quot;non-dropping-particle&quot;:&quot;&quot;},{&quot;family&quot;:&quot;Larrea&quot;,&quot;given&quot;:&quot;César&quot;,&quot;parse-names&quot;:false,&quot;dropping-particle&quot;:&quot;&quot;,&quot;non-dropping-particle&quot;:&quot;&quot;},{&quot;family&quot;:&quot;Karaffová&quot;,&quot;given&quot;:&quot;Viera&quot;,&quot;parse-names&quot;:false,&quot;dropping-particle&quot;:&quot;&quot;,&quot;non-dropping-particle&quot;:&quot;&quot;},{&quot;family&quot;:&quot;Ortega-Paredes&quot;,&quot;given&quot;:&quot;David&quot;,&quot;parse-names&quot;:false,&quot;dropping-particle&quot;:&quot;&quot;,&quot;non-dropping-particle&quot;:&quot;&quot;},{&quot;family&quot;:&quot;Vinueza-Burgos&quot;,&quot;given&quot;:&quot;Christian&quot;,&quot;parse-names&quot;:false,&quot;dropping-particle&quot;:&quot;&quot;,&quot;non-dropping-particle&quot;:&quot;&quot;},{&quot;family&quot;:&quot;Ševčíková&quot;,&quot;given&quot;:&quot;Zuzana&quot;,&quot;parse-names&quot;:false,&quot;dropping-particle&quot;:&quot;&quot;,&quot;non-dropping-particle&quot;:&quot;&quot;},{&quot;family&quot;:&quot;Levkut&quot;,&quot;given&quot;:&quot;Mikuláš&quot;,&quot;parse-names&quot;:false,&quot;dropping-particle&quot;:&quot;&quot;,&quot;non-dropping-particle&quot;:&quot;&quot;},{&quot;family&quot;:&quot;Herich&quot;,&quot;given&quot;:&quot;Róbert&quot;,&quot;parse-names&quot;:false,&quot;dropping-particle&quot;:&quot;&quot;,&quot;non-dropping-particle&quot;:&quot;&quot;},{&quot;family&quot;:&quot;Revajová&quot;,&quot;given&quot;:&quot;Viera&quot;,&quot;parse-names&quot;:false,&quot;dropping-particle&quot;:&quot;&quot;,&quot;non-dropping-particle&quot;:&quot;&quot;}],&quot;container-title&quot;:&quot;Animals&quot;,&quot;DOI&quot;:&quot;10.3390/ani11010235&quot;,&quot;ISSN&quot;:&quot;20762615&quot;,&quot;PMID&quot;:&quot;33477806&quot;,&quot;issued&quot;:{&quot;date-parts&quot;:[[2021,1,1]]},&quot;page&quot;:&quot;1-16&quot;,&quot;abstract&quot;:&quot;This research was conducted to investigate if the administration of the probiotic Lactobacillus fermentum could influence body weight, intestinal morphometry and the cecal cytokine response in Campylobacter jejuni-infected chickens. Seventy-two 1-day old COBB 500 male chicks were allocated randomly into four experimental groups. (I) Control group (C), in which chicks were left untreated. (II) LB group, treated with L. fermentum. (III) Cj group, infected with C. jejuni and (IV) coexposure group in which both bacteria were administered. Body weight was registered and then all birds were slaughtered; samples from the small intestine and caecum were collected at 4and 7-days post infection. The experiment lasted eleven days. Villi height and crypt depth ratios of the duodenum, jejunum and ileum were evaluated using appropriate software, while reverse transcription quantitative PCR (RT-qPCR) was utilized for assessing transcript levels of key cecal inflammatory cytokines (IL-1β, IL-18, IL-17, IL-15, IL13 and IL-4). Campylobacter-infected birds showed lower body weight values than those supplemented with the probiotic; these birds, in turn, proved to be heavier than those reared under control conditions. L. fermentum administration improved morphometrical parameters of the duodenum, jejunum and ileum; in general, villi were larger and crypts deeper than those identified in control conditions. Moreover, the negative effects elicited by C. jejuni were not observed in chickens exposed to the probiotic. Significant differences were also determined with regards to transcript abundance of all evaluated cytokines in the caecum. C. jejuni induced a downregulation of the studied interleukins; however, such a response was heightened by administration of L. fermentum, with an increase rate of transcription that promoted a more effective response to a C. jejuni infection. The effects of experimental treatments proved to vary between sampling points. Conclusively, these results demonstrate that L. fermentum lessens the negative effects elicited by C. jejuni on body weight by alleviating the impact on intestinal morphometry and cecal cytokine response, which ultimately improve chicken growth performance.&quot;,&quot;publisher&quot;:&quot;MDPI AG&quot;,&quot;issue&quot;:&quot;1&quot;,&quot;volume&quot;:&quot;11&quot;,&quot;container-title-short&quot;:&quot;&quot;},&quot;isTemporary&quot;:false}]},{&quot;citationID&quot;:&quot;MENDELEY_CITATION_f3151cfb-b75c-4b59-ad36-3138b21c3098&quot;,&quot;properties&quot;:{&quot;noteIndex&quot;:0},&quot;isEdited&quot;:false,&quot;manualOverride&quot;:{&quot;isManuallyOverridden&quot;:true,&quot;citeprocText&quot;:&quot;(Ginzberg et al., 2000b)&quot;,&quot;manualOverrideText&quot;:&quot;Ginzberg et al., (2000)&quot;},&quot;citationTag&quot;:&quot;MENDELEY_CITATION_v3_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&quot;,&quot;citationItems&quot;:[{&quot;id&quot;:&quot;01ee63ac-bee1-3c04-a642-ccc169ae9e41&quot;,&quot;itemData&quot;:{&quot;type&quot;:&quot;report&quot;,&quot;id&quot;:&quot;01ee63ac-bee1-3c04-a642-ccc169ae9e41&quot;,&quot;title&quot;:&quot;Chickens fed with biomass of the red microalga Porphyridium sp. have reduced blood cholesterol level and modified fatty acid composition in egg yolk&quot;,&quot;author&quot;:[{&quot;family&quot;:&quot;Ginzberg&quot;,&quot;given&quot;:&quot;Ariel&quot;,&quot;parse-names&quot;:false,&quot;dropping-particle&quot;:&quot;&quot;,&quot;non-dropping-particle&quot;:&quot;&quot;},{&quot;family&quot;:&quot;Cohen&quot;,&quot;given&quot;:&quot;Merav&quot;,&quot;parse-names&quot;:false,&quot;dropping-particle&quot;:&quot;&quot;,&quot;non-dropping-particle&quot;:&quot;&quot;},{&quot;family&quot;:&quot;Sod-Moriah&quot;,&quot;given&quot;:&quot;Uriel A&quot;,&quot;parse-names&quot;:false,&quot;dropping-particle&quot;:&quot;&quot;,&quot;non-dropping-particle&quot;:&quot;&quot;},{&quot;family&quot;:&quot;Shany&quot;,&quot;given&quot;:&quot;Shraga&quot;,&quot;parse-names&quot;:false,&quot;dropping-particle&quot;:&quot;&quot;,&quot;non-dropping-particle&quot;:&quot;&quot;},{&quot;family&quot;:&quot;Rosenshtrauch&quot;,&quot;given&quot;:&quot;Avi&quot;,&quot;parse-names&quot;:false,&quot;dropping-particle&quot;:&quot;&quot;,&quot;non-dropping-particle&quot;:&quot;&quot;},{&quot;family&quot;:&quot;Malis&quot;,&quot;given&quot;:&quot;Shoshana (&quot;,&quot;parse-names&quot;:false,&quot;dropping-particle&quot;:&quot;&quot;,&quot;non-dropping-particle&quot;:&quot;&quot;},{&quot;family&quot;:&quot;Arad&quot;,&quot;given&quot;:&quot;)&quot;,&quot;parse-names&quot;:false,&quot;dropping-particle&quot;:&quot;&quot;,&quot;non-dropping-particle&quot;:&quot;&quot;}],&quot;container-title&quot;:&quot;Journal of Applied Phycology&quot;,&quot;issued&quot;:{&quot;date-parts&quot;:[[2000]]},&quot;number-of-pages&quot;:&quot;325-330&quot;,&quot;abstract&quot;:&quot;The biomass of the red alga Porphyridium sp. constitutes a unique combination of soluble sulfated polysaccharide that accounts for about 70% of the algal dry weight, and various polyunsaturated fatty acids (PUFA) such as arachidonic and eicosapentaenoic acid (AA, 20:4 ω6 and EPA, 20:5 ω3). In view of earlier results in our laboratory showing a reduction in serum cholesterol and triglyceride levels in rodents fed with red algal biomass, we set out to examine the influence of algal biomass as a feed additive on the metabolism of chickens, with an emphasis on blood and egg cholesterol levels. For that purpose, lyophilized algal biomass was fed to 12-13, 30-week-old, White Leghorn chickens for 10 days at a proportion of 5% or 10% of the standard chicken diet. Twelve chickens fed with unsupplemented diet served as the control. No differences in body weight, egg number, and egg weight were found between the algal-fed chickens (at both concentrations) and the control. However, chickens fed with algal biomass consumed 10% less food for both groups, and their serum cholesterol levels were significantly lower (by 11% and 28% for the groups fed with 5% and 10% supplement, respectively) as compared with the respective values of the control group. Egg yolk of chickens fed with algae tended to have reduced cholesterol levels (by 10%) and increased linoleic acid and arachidonic acid levels (by 29% and 24%, respectively). In addition, the color of the egg yolk was darker as a result of the higher carotenoid levels (2.4 fold higher) for chickens that fed with 5% supplement. These results encourage the development of an improved chicken feed having dietary fibers and polyunsaturated fatty acids.&quot;,&quot;volume&quot;:&quot;12&quot;,&quot;container-title-short&quot;:&quot;J Appl Phycol&quot;},&quot;isTemporary&quot;:false}]},{&quot;citationID&quot;:&quot;MENDELEY_CITATION_c501a3d7-1ad1-45d3-b38e-b7aea765578f&quot;,&quot;properties&quot;:{&quot;noteIndex&quot;:0},&quot;isEdited&quot;:false,&quot;manualOverride&quot;:{&quot;isManuallyOverridden&quot;:true,&quot;citeprocText&quot;:&quot;(Ginzberg et al., 2000b)&quot;,&quot;manualOverrideText&quot;:&quot;(Awad et al., 2017; Ginzberg et al., 2000)&quot;},&quot;citationTag&quot;:&quot;MENDELEY_CITATION_v3_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&quot;,&quot;citationItems&quot;:[{&quot;id&quot;:&quot;01ee63ac-bee1-3c04-a642-ccc169ae9e41&quot;,&quot;itemData&quot;:{&quot;type&quot;:&quot;report&quot;,&quot;id&quot;:&quot;01ee63ac-bee1-3c04-a642-ccc169ae9e41&quot;,&quot;title&quot;:&quot;Chickens fed with biomass of the red microalga Porphyridium sp. have reduced blood cholesterol level and modified fatty acid composition in egg yolk&quot;,&quot;author&quot;:[{&quot;family&quot;:&quot;Ginzberg&quot;,&quot;given&quot;:&quot;Ariel&quot;,&quot;parse-names&quot;:false,&quot;dropping-particle&quot;:&quot;&quot;,&quot;non-dropping-particle&quot;:&quot;&quot;},{&quot;family&quot;:&quot;Cohen&quot;,&quot;given&quot;:&quot;Merav&quot;,&quot;parse-names&quot;:false,&quot;dropping-particle&quot;:&quot;&quot;,&quot;non-dropping-particle&quot;:&quot;&quot;},{&quot;family&quot;:&quot;Sod-Moriah&quot;,&quot;given&quot;:&quot;Uriel A&quot;,&quot;parse-names&quot;:false,&quot;dropping-particle&quot;:&quot;&quot;,&quot;non-dropping-particle&quot;:&quot;&quot;},{&quot;family&quot;:&quot;Shany&quot;,&quot;given&quot;:&quot;Shraga&quot;,&quot;parse-names&quot;:false,&quot;dropping-particle&quot;:&quot;&quot;,&quot;non-dropping-particle&quot;:&quot;&quot;},{&quot;family&quot;:&quot;Rosenshtrauch&quot;,&quot;given&quot;:&quot;Avi&quot;,&quot;parse-names&quot;:false,&quot;dropping-particle&quot;:&quot;&quot;,&quot;non-dropping-particle&quot;:&quot;&quot;},{&quot;family&quot;:&quot;Malis&quot;,&quot;given&quot;:&quot;Shoshana (&quot;,&quot;parse-names&quot;:false,&quot;dropping-particle&quot;:&quot;&quot;,&quot;non-dropping-particle&quot;:&quot;&quot;},{&quot;family&quot;:&quot;Arad&quot;,&quot;given&quot;:&quot;)&quot;,&quot;parse-names&quot;:false,&quot;dropping-particle&quot;:&quot;&quot;,&quot;non-dropping-particle&quot;:&quot;&quot;}],&quot;container-title&quot;:&quot;Journal of Applied Phycology&quot;,&quot;issued&quot;:{&quot;date-parts&quot;:[[2000]]},&quot;number-of-pages&quot;:&quot;325-330&quot;,&quot;abstract&quot;:&quot;The biomass of the red alga Porphyridium sp. constitutes a unique combination of soluble sulfated polysaccharide that accounts for about 70% of the algal dry weight, and various polyunsaturated fatty acids (PUFA) such as arachidonic and eicosapentaenoic acid (AA, 20:4 ω6 and EPA, 20:5 ω3). In view of earlier results in our laboratory showing a reduction in serum cholesterol and triglyceride levels in rodents fed with red algal biomass, we set out to examine the influence of algal biomass as a feed additive on the metabolism of chickens, with an emphasis on blood and egg cholesterol levels. For that purpose, lyophilized algal biomass was fed to 12-13, 30-week-old, White Leghorn chickens for 10 days at a proportion of 5% or 10% of the standard chicken diet. Twelve chickens fed with unsupplemented diet served as the control. No differences in body weight, egg number, and egg weight were found between the algal-fed chickens (at both concentrations) and the control. However, chickens fed with algal biomass consumed 10% less food for both groups, and their serum cholesterol levels were significantly lower (by 11% and 28% for the groups fed with 5% and 10% supplement, respectively) as compared with the respective values of the control group. Egg yolk of chickens fed with algae tended to have reduced cholesterol levels (by 10%) and increased linoleic acid and arachidonic acid levels (by 29% and 24%, respectively). In addition, the color of the egg yolk was darker as a result of the higher carotenoid levels (2.4 fold higher) for chickens that fed with 5% supplement. These results encourage the development of an improved chicken feed having dietary fibers and polyunsaturated fatty acids.&quot;,&quot;volume&quot;:&quot;12&quot;,&quot;container-title-short&quot;:&quot;J Appl Phycol&quot;},&quot;isTemporary&quot;:false}]},{&quot;citationID&quot;:&quot;MENDELEY_CITATION_f9f5e8b5-acbf-4c07-934e-79f0316b4245&quot;,&quot;properties&quot;:{&quot;noteIndex&quot;:0},&quot;isEdited&quot;:false,&quot;manualOverride&quot;:{&quot;isManuallyOverridden&quot;:true,&quot;citeprocText&quot;:&quot;(M. A. Šefcová et al., 2021)&quot;,&quot;manualOverrideText&quot;:&quot;Šefcová, Santacruz, et al. (2021)&quot;},&quot;citationTag&quot;:&quot;MENDELEY_CITATION_v3_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&quot;,&quot;citationItems&quot;:[{&quot;id&quot;:&quot;f754743d-90ff-3017-943b-08e6ab10445d&quot;,&quot;itemData&quot;:{&quot;type&quot;:&quot;article-journal&quot;,&quot;id&quot;:&quot;f754743d-90ff-3017-943b-08e6ab10445d&quot;,&quot;title&quot;:&quot;Administration of dietary microalgae ameliorates intestinal parameters, improves body weight, and reduces thawing loss of fillets in broiler chickens: A pilot study&quot;,&quot;author&quot;:[{&quot;family&quot;:&quot;Šefcová&quot;,&quot;given&quot;:&quot;Miroslava Anna&quot;,&quot;parse-names&quot;:false,&quot;dropping-particle&quot;:&quot;&quot;,&quot;non-dropping-particle&quot;:&quot;&quot;},{&quot;family&quot;:&quot;Santacruz&quot;,&quot;given&quot;:&quot;Francisco&quot;,&quot;parse-names&quot;:false,&quot;dropping-particle&quot;:&quot;&quot;,&quot;non-dropping-particle&quot;:&quot;&quot;},{&quot;family&quot;:&quot;Larrea-álvarez&quot;,&quot;given&quot;:&quot;César Marcelo&quot;,&quot;parse-names&quot;:false,&quot;dropping-particle&quot;:&quot;&quot;,&quot;non-dropping-particle&quot;:&quot;&quot;},{&quot;family&quot;:&quot;Vinueza-Burgos&quot;,&quot;given&quot;:&quot;Christian&quot;,&quot;parse-names&quot;:false,&quot;dropping-particle&quot;:&quot;&quot;,&quot;non-dropping-particle&quot;:&quot;&quot;},{&quot;family&quot;:&quot;Ortega-Paredes&quot;,&quot;given&quot;:&quot;David&quot;,&quot;parse-names&quot;:false,&quot;dropping-particle&quot;:&quot;&quot;,&quot;non-dropping-particle&quot;:&quot;&quot;},{&quot;family&quot;:&quot;Molina-Cuasapaz&quot;,&quot;given&quot;:&quot;Gabriel&quot;,&quot;parse-names&quot;:false,&quot;dropping-particle&quot;:&quot;&quot;,&quot;non-dropping-particle&quot;:&quot;&quot;},{&quot;family&quot;:&quot;Rodríguez&quot;,&quot;given&quot;:&quot;Jessica&quot;,&quot;parse-names&quot;:false,&quot;dropping-particle&quot;:&quot;&quot;,&quot;non-dropping-particle&quot;:&quot;&quot;},{&quot;family&quot;:&quot;Calero-Cáceres&quot;,&quot;given&quot;:&quot;William&quot;,&quot;parse-names&quot;:false,&quot;dropping-particle&quot;:&quot;&quot;,&quot;non-dropping-particle&quot;:&quot;&quot;},{&quot;family&quot;:&quot;Revajová&quot;,&quot;given&quot;:&quot;Viera&quot;,&quot;parse-names&quot;:false,&quot;dropping-particle&quot;:&quot;&quot;,&quot;non-dropping-particle&quot;:&quot;&quot;},{&quot;family&quot;:&quot;Fernández-Moreira&quot;,&quot;given&quot;:&quot;Esteban&quot;,&quot;parse-names&quot;:false,&quot;dropping-particle&quot;:&quot;&quot;,&quot;non-dropping-particle&quot;:&quot;&quot;},{&quot;family&quot;:&quot;Larrea-álvarez&quot;,&quot;given&quot;:&quot;Marco&quot;,&quot;parse-names&quot;:false,&quot;dropping-particle&quot;:&quot;&quot;,&quot;non-dropping-particle&quot;:&quot;&quot;}],&quot;container-title&quot;:&quot;Animals&quot;,&quot;DOI&quot;:&quot;10.3390/ani11123601&quot;,&quot;ISSN&quot;:&quot;20762615&quot;,&quot;issued&quot;:{&quot;date-parts&quot;:[[2021,12,1]]},&quot;abstract&quot;:&quot;This pilot investigation aimed at studying the feasibility of using a low dose (0.2%) of dietary microalgae as a means of improving intestinal morphometry, body weight, and selected meat quality parameters in broilers. A total of 72 one-day-old ROSS 308 male chicks were randomly separated into four groups; three experimental pens in which the birds were fed with biomass from Tysochrysis lutea, Tetraselmis chuii, and Porphyridium cruentum over 30 days and a control group. T. chuii and P. cruentum had a positive effect with regard to body weight. In treated animals, duodenal and ileal sections showed characteristic tall and thin villi, with serrated surfaces and goblet cell differentiation. In both sections, values of the villus-height-to-crypt-depth ratio were increased by microalgae ingestion. The thawing weight loss of fillets was reduced in T. chuii-fed animals. The positive effects exerted by T. chuii and P. cruentum on intestinal architecture were associated with the improved body weight. Arguably, these outcomes exhibit the potential of using these species to enhance growth performance in broiler chickens by promoting gut homeostasis and thus nutrient absorption.&quot;,&quot;publisher&quot;:&quot;MDPI&quot;,&quot;issue&quot;:&quot;12&quot;,&quot;volume&quot;:&quot;11&quot;,&quot;container-title-short&quot;:&quot;&quot;},&quot;isTemporary&quot;:false}]},{&quot;citationID&quot;:&quot;MENDELEY_CITATION_b4e8c2b4-e342-4381-b629-97cfae944e96&quot;,&quot;properties&quot;:{&quot;noteIndex&quot;:0},&quot;isEdited&quot;:false,&quot;manualOverride&quot;:{&quot;isManuallyOverridden&quot;:false,&quot;citeprocText&quot;:&quot;(Awad et al., 2017)&quot;,&quot;manualOverrideText&quot;:&quot;&quot;},&quot;citationTag&quot;:&quot;MENDELEY_CITATION_v3_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&quot;,&quot;citationItems&quot;:[{&quot;id&quot;:&quot;983c4f6e-f466-3c23-b32b-e33deac3b207&quot;,&quot;itemData&quot;:{&quot;type&quot;:&quot;article&quot;,&quot;id&quot;:&quot;983c4f6e-f466-3c23-b32b-e33deac3b207&quot;,&quot;title&quot;:&quot;Enteric pathogens and their toxin-induced disruption of the intestinal barrier through alteration of tight junctions in chickens&quot;,&quot;author&quot;:[{&quot;family&quot;:&quot;Awad&quot;,&quot;given&quot;:&quot;Wageha A.&quot;,&quot;parse-names&quot;:false,&quot;dropping-particle&quot;:&quot;&quot;,&quot;non-dropping-particle&quot;:&quot;&quot;},{&quot;family&quot;:&quot;Hess&quot;,&quot;given&quot;:&quot;Claudia&quot;,&quot;parse-names&quot;:false,&quot;dropping-particle&quot;:&quot;&quot;,&quot;non-dropping-particle&quot;:&quot;&quot;},{&quot;family&quot;:&quot;Hess&quot;,&quot;given&quot;:&quot;Michael&quot;,&quot;parse-names&quot;:false,&quot;dropping-particle&quot;:&quot;&quot;,&quot;non-dropping-particle&quot;:&quot;&quot;}],&quot;container-title&quot;:&quot;Toxins&quot;,&quot;container-title-short&quot;:&quot;Toxins (Basel)&quot;,&quot;DOI&quot;:&quot;10.3390/toxins9020060&quot;,&quot;ISSN&quot;:&quot;20726651&quot;,&quot;PMID&quot;:&quot;28208612&quot;,&quot;issued&quot;:{&quot;date-parts&quot;:[[2017,2,10]]},&quot;abstract&quot;:&quot;Maintaining a healthy gut environment is a prerequisite for sustainable animal production. The gut plays a key role in the digestion and absorption of nutrients and constitutes an initial organ exposed to external factors influencing bird’s health. The intestinal epithelial barrier serves as the first line of defense between the host and the luminal environment. It consists of a continuous monolayer of intestinal epithelial cells connected by intercellular junctional complexes which shrink the space between adjacent cells. Consequently, free passing of solutes and water via the paracellular pathway is prevented. Tight junctions (TJs) are multi-protein complexes which are crucial for the integrity and function of the epithelial barrier as they not only link cells but also form channels allowing permeation between cells, resulting in epithelial surfaces of different tightness. Tight junction’s molecular composition, ultrastructure, and function are regulated differently with regard to physiological and pathological stimuli. Both in vivo and in vitro studies suggest that reduced tight junction integrity greatly results in a condition commonly known as “leaky gut”. A loss of barrier integrity allows the translocation of luminal antigens (microbes, toxins) via the mucosa to access the whole body which are normally excluded and subsequently destroys the gut mucosal homeostasis, coinciding with an increased susceptibility to systemic infection, chronic inflammation and malabsorption. There is considerable evidence that the intestinal barrier dysfunction is an important factor contributing to the pathogenicity of some enteric bacteria. It has been shown that some enteric pathogens can induce permeability defects in gut epithelia by altering tight junction proteins, mediated by their toxins. Resolving the strategies that microorganisms use to hijack the functions of tight junctions is important for our understanding of microbial pathogenesis, because some pathogens can utilize tight junction proteins as receptors for attachment and subsequent internalization, while others modify or destroy the tight junction proteins by different pathways and thereby provide a gateway to the underlying tissue. This review aims to deliver an overview of the tight junction structures and function, and its role in enteric bacterial pathogenesis with a special focus on chickens. A main conclusion will be that the molecular mechanisms used by enteric pathogens to disrupt epithelial barrier function in chickens needs a much better understanding, explicitly highlighted for Campylobacter jejuni, Salmonella enterica and Clostridium perfringens. This is a requirement in order to assist in discovering new strategies to avoid damages of the intestinal barrier or to minimize consequences from infections.&quot;,&quot;publisher&quot;:&quot;MDPI AG&quot;,&quot;issue&quot;:&quot;2&quot;,&quot;volume&quot;:&quot;9&quot;},&quot;isTemporary&quot;:false}]},{&quot;citationID&quot;:&quot;MENDELEY_CITATION_58110624-fdb4-427c-a7f6-fc1ef30107ad&quot;,&quot;properties&quot;:{&quot;noteIndex&quot;:0},&quot;isEdited&quot;:false,&quot;manualOverride&quot;:{&quot;isManuallyOverridden&quot;:false,&quot;citeprocText&quot;:&quot;(Crhanova et al., 2011)&quot;,&quot;manualOverrideText&quot;:&quot;&quot;},&quot;citationTag&quot;:&quot;MENDELEY_CITATION_v3_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&quot;,&quot;citationItems&quot;:[{&quot;id&quot;:&quot;43404ed3-555d-39ce-bb38-92c0e48d0269&quot;,&quot;itemData&quot;:{&quot;type&quot;:&quot;article-journal&quot;,&quot;id&quot;:&quot;43404ed3-555d-39ce-bb38-92c0e48d0269&quot;,&quot;title&quot;:&quot;Immune response of chicken gut to natural colonization by gut microflora and to Salmonella enterica serovar enteritidis infection&quot;,&quot;author&quot;:[{&quot;family&quot;:&quot;Crhanova&quot;,&quot;given&quot;:&quot;Magdalena&quot;,&quot;parse-names&quot;:false,&quot;dropping-particle&quot;:&quot;&quot;,&quot;non-dropping-particle&quot;:&quot;&quot;},{&quot;family&quot;:&quot;Hradecka&quot;,&quot;given&quot;:&quot;Helena&quot;,&quot;parse-names&quot;:false,&quot;dropping-particle&quot;:&quot;&quot;,&quot;non-dropping-particle&quot;:&quot;&quot;},{&quot;family&quot;:&quot;Faldynova&quot;,&quot;given&quot;:&quot;Marcela&quot;,&quot;parse-names&quot;:false,&quot;dropping-particle&quot;:&quot;&quot;,&quot;non-dropping-particle&quot;:&quot;&quot;},{&quot;family&quot;:&quot;Matulova&quot;,&quot;given&quot;:&quot;Marta&quot;,&quot;parse-names&quot;:false,&quot;dropping-particle&quot;:&quot;&quot;,&quot;non-dropping-particle&quot;:&quot;&quot;},{&quot;family&quot;:&quot;Havlickova&quot;,&quot;given&quot;:&quot;Hana&quot;,&quot;parse-names&quot;:false,&quot;dropping-particle&quot;:&quot;&quot;,&quot;non-dropping-particle&quot;:&quot;&quot;},{&quot;family&quot;:&quot;Sisak&quot;,&quot;given&quot;:&quot;Frantisek&quot;,&quot;parse-names&quot;:false,&quot;dropping-particle&quot;:&quot;&quot;,&quot;non-dropping-particle&quot;:&quot;&quot;},{&quot;family&quot;:&quot;Rychlik&quot;,&quot;given&quot;:&quot;Ivan&quot;,&quot;parse-names&quot;:false,&quot;dropping-particle&quot;:&quot;&quot;,&quot;non-dropping-particle&quot;:&quot;&quot;}],&quot;container-title&quot;:&quot;Infection and Immunity&quot;,&quot;container-title-short&quot;:&quot;Infect Immun&quot;,&quot;DOI&quot;:&quot;10.1128/IAI.01375-10&quot;,&quot;ISSN&quot;:&quot;00199567&quot;,&quot;PMID&quot;:&quot;21555397&quot;,&quot;issued&quot;:{&quot;date-parts&quot;:[[2011,7]]},&quot;page&quot;:&quot;2755-2763&quot;,&quot;abstract&quot;:&quot;In commercial poultry production, there is a lack of natural flora providers since chickens are hatched in the clean environment of a hatchery. Events occurring soon after hatching are therefore of particular importance, and that is why we were interested in the development of the gut microbial community, the immune response to natural microbial colonization, and the response to Salmonella enterica serovar Enteritidis infection as a function of chicken age. The complexity of chicken gut microbiota gradually increased from day 1 to day 19 of life and consisted of Proteobacteria and Firmicutes. For the first 3 days of life, chicken cecum was protected by increased expression of chicken β-defensins (i.e., gallinacins 1, 2, 4, and 6), expression of which dropped from day 4 of life. On the other hand, a transient increase in interleukin-8 (IL-8) and IL-17 expression could be observed in chicken cecum on day 4 of life, indicating physiological inflammation and maturation of the gut immune system. In agreement, the response of chickens infected with S. Enteritidis on days 1, 4, and 16 of life shifted from Th1 (characterized mainly by induction of gamma interferon [IFN-γ] and inducible nitric oxide synthase [iNOS]), observed in younger chickens, to Th17, observed in 16-day-old chickens (characterized mainly by IL-17 induction). Active modification of chicken gut microbiota in the future may accelerate or potentiate the maturation of the gut immune system and increase its resistance to infection with different pathogens. © 2011, American Society for Microbiology.&quot;,&quot;issue&quot;:&quot;7&quot;,&quot;volume&quot;:&quot;79&quot;},&quot;isTemporary&quot;:false}]},{&quot;citationID&quot;:&quot;MENDELEY_CITATION_92626c29-57e8-4461-b5d8-fe3e868e438a&quot;,&quot;properties&quot;:{&quot;noteIndex&quot;:0},&quot;isEdited&quot;:false,&quot;manualOverride&quot;:{&quot;isManuallyOverridden&quot;:true,&quot;citeprocText&quot;:&quot;(Osorio et al., 2010)&quot;,&quot;manualOverrideText&quot;:&quot;Osorio et al,(2010)&quot;},&quot;citationTag&quot;:&quot;MENDELEY_CITATION_v3_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&quot;,&quot;citationItems&quot;:[{&quot;id&quot;:&quot;6edfbd37-cbe3-345b-817c-56fec729807b&quot;,&quot;itemData&quot;:{&quot;type&quot;:&quot;report&quot;,&quot;id&quot;:&quot;6edfbd37-cbe3-345b-817c-56fec729807b&quot;,&quot;title&quot;:&quot;COMPARISON OF THE PRODUCTIVE PERFORMANCE IN BROILERS SUPPLEMENTED WITH PROBIOTIC OR ANTIBIOTIC&quot;,&quot;author&quot;:[{&quot;family&quot;:&quot;Osorio&quot;,&quot;given&quot;:&quot;Carlos&quot;,&quot;parse-names&quot;:false,&quot;dropping-particle&quot;:&quot;&quot;,&quot;non-dropping-particle&quot;:&quot;&quot;},{&quot;family&quot;:&quot;Icochea&quot;,&quot;given&quot;:&quot;Eliana&quot;,&quot;parse-names&quot;:false,&quot;dropping-particle&quot;:&quot;&quot;,&quot;non-dropping-particle&quot;:&quot;&quot;},{&quot;family&quot;:&quot;Reyna&quot;,&quot;given&quot;:&quot;Pablo&quot;,&quot;parse-names&quot;:false,&quot;dropping-particle&quot;:&quot;&quot;,&quot;non-dropping-particle&quot;:&quot;&quot;},{&quot;family&quot;:&quot;Guzmán&quot;,&quot;given&quot;:&quot;John&quot;,&quot;parse-names&quot;:false,&quot;dropping-particle&quot;:&quot;&quot;,&quot;non-dropping-particle&quot;:&quot;&quot;},{&quot;family&quot;:&quot;Cazorla&quot;,&quot;given&quot;:&quot;Fernando&quot;,&quot;parse-names&quot;:false,&quot;dropping-particle&quot;:&quot;&quot;,&quot;non-dropping-particle&quot;:&quot;&quot;},{&quot;family&quot;:&quot;Carcelén&quot;,&quot;given&quot;:&quot;Fernando&quot;,&quot;parse-names&quot;:false,&quot;dropping-particle&quot;:&quot;&quot;,&quot;non-dropping-particle&quot;:&quot;&quot;}],&quot;container-title&quot;:&quot;Rev Inv Vet Perú&quot;,&quot;issued&quot;:{&quot;date-parts&quot;:[[2010]]},&quot;number-of-pages&quot;:&quot;219-222&quot;,&quot;issue&quot;:&quot;2&quot;,&quot;container-title-short&quot;:&quot;&quot;},&quot;isTemporary&quot;:false}]},{&quot;citationID&quot;:&quot;MENDELEY_CITATION_10da4bb3-d35b-47dd-8d9b-1ad048c6a2c1&quot;,&quot;properties&quot;:{&quot;noteIndex&quot;:0},&quot;isEdited&quot;:false,&quot;manualOverride&quot;:{&quot;isManuallyOverridden&quot;:false,&quot;citeprocText&quot;:&quot;(Abudabos et al., 2019)&quot;,&quot;manualOverrideText&quot;:&quot;&quot;},&quot;citationTag&quot;:&quot;MENDELEY_CITATION_v3_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&quot;,&quot;citationItems&quot;:[{&quot;id&quot;:&quot;21bc86e7-6eb4-3707-879b-289640a210e0&quot;,&quot;itemData&quot;:{&quot;type&quot;:&quot;article-journal&quot;,&quot;id&quot;:&quot;21bc86e7-6eb4-3707-879b-289640a210e0&quot;,&quot;title&quot;:&quot;The effect of some natural alternative to antibiotics on growth and changes in intestinal histology in broiler exposed to Salmonella challenge&quot;,&quot;author&quot;:[{&quot;family&quot;:&quot;Abudabos&quot;,&quot;given&quot;:&quot;Alaeldein M.&quot;,&quot;parse-names&quot;:false,&quot;dropping-particle&quot;:&quot;&quot;,&quot;non-dropping-particle&quot;:&quot;&quot;},{&quot;family&quot;:&quot;Hussein&quot;,&quot;given&quot;:&quot;Elsayed O.S.&quot;,&quot;parse-names&quot;:false,&quot;dropping-particle&quot;:&quot;&quot;,&quot;non-dropping-particle&quot;:&quot;&quot;},{&quot;family&quot;:&quot;Ali&quot;,&quot;given&quot;:&quot;Mutahar H.&quot;,&quot;parse-names&quot;:false,&quot;dropping-particle&quot;:&quot;&quot;,&quot;non-dropping-particle&quot;:&quot;&quot;},{&quot;family&quot;:&quot;Al-Ghadi&quot;,&quot;given&quot;:&quot;Muath Q.&quot;,&quot;parse-names&quot;:false,&quot;dropping-particle&quot;:&quot;&quot;,&quot;non-dropping-particle&quot;:&quot;&quot;}],&quot;container-title&quot;:&quot;Poultry Science&quot;,&quot;container-title-short&quot;:&quot;Poult Sci&quot;,&quot;DOI&quot;:&quot;10.3382/ps/pey449&quot;,&quot;ISSN&quot;:&quot;15253171&quot;,&quot;PMID&quot;:&quot;30285188&quot;,&quot;issued&quot;:{&quot;date-parts&quot;:[[2019,3,1]]},&quot;page&quot;:&quot;1441-1446&quot;,&quot;abstract&quot;:&quot;This study was conducted to find the effect of different feed additives on the production performance and intestinal histology in Salmonella challenged birds. A total of 600 day-old-broiler chicks (Ross 308) were assignment to 10 treatments. Each treatment was further divided into 10 replicates. The chicks were randomly divided into one of the following 10 treatments as follow: Negative control; positive control infected with Salmonella enterica subsp. typhimurium; T1, infected + avilamycin at the rate of 0.2 g/kg; T2, infected + probiotic having viable spores (2 × 107 CFU/g) of Bacillus subtilis (ATCC PTA-6737); T3, infected + Sanguinarine consisting of benzo phenanthridine alkaloids from Macleaya cordata; T4, B. subtilis (ATCC PTA-6737) + Sanguinarine; T5, infected + B. subtilis 500 g/T of feed (1.2 × 106 cfu/g); T6, prebiotic, Saccharomyces boulardii (1 × 108cfu/g); T7, infected + oregano at the rate of 1 g/kg; T8, infected + thermally processed clay calcium montmorillonite. The results showed that feed intake was significantly (P &lt; 0.01) high in negative control and T2 compared to the positive control. Body weight gain was significantly (P &lt; 0.01) higher in negative control and significantly (P &lt; 0.05) low in T8. Feed conversion ratio was significantly (P &lt; 0.05) high in negative control and significanlty (P &lt; 0.05) high in T6. Similarly, PEF was also significantly (P &lt; 0.05) high in negative control and significantly (P &lt; 0.05) low in positive control and T8. Villus width was significantly (P &lt; 0.05) high in negative control followed by T8. Dietary supplementation of different feed additives may be useful in broiler chicks challenged with Salmonella infection.&quot;,&quot;publisher&quot;:&quot;Oxford University Press&quot;,&quot;issue&quot;:&quot;3&quot;,&quot;volume&quot;:&quot;98&quot;},&quot;isTemporary&quot;:false}]},{&quot;citationID&quot;:&quot;MENDELEY_CITATION_94590541-aea8-40bf-b591-58d00ae73576&quot;,&quot;properties&quot;:{&quot;noteIndex&quot;:0},&quot;isEdited&quot;:false,&quot;manualOverride&quot;:{&quot;isManuallyOverridden&quot;:true,&quot;citeprocText&quot;:&quot;(Gyawali et al., 2022; M. Šefcová et al., 2021; Wang et al., 2021)&quot;,&quot;manualOverrideText&quot;:&quot;(Gyawali et al., 2022; Šefcová, Larrea-álvarez, et al., 2021; Wang et al., 2021)&quot;},&quot;citationTag&quot;:&quot;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&quot;,&quot;citationItems&quot;:[{&quot;id&quot;:&quot;6d48120a-7bb9-3c00-aebf-9341cfc7d084&quot;,&quot;itemData&quot;:{&quot;type&quot;:&quot;article-journal&quot;,&quot;id&quot;:&quot;6d48120a-7bb9-3c00-aebf-9341cfc7d084&quot;,&quot;title&quot;:&quot;The probiotic lactobacillus fermentum biocenol CCM 7514 moderates campylobacter jejuni-induced body weight impairment by improving gut morphometry and regulating cecal cytokine abundance in broiler chickens&quot;,&quot;author&quot;:[{&quot;family&quot;:&quot;Šefcová&quot;,&quot;given&quot;:&quot;Miroslava&quot;,&quot;parse-names&quot;:false,&quot;dropping-particle&quot;:&quot;&quot;,&quot;non-dropping-particle&quot;:&quot;&quot;},{&quot;family&quot;:&quot;Larrea&quot;,&quot;given&quot;:&quot;Marco&quot;,&quot;parse-names&quot;:false,&quot;dropping-particle&quot;:&quot;&quot;,&quot;non-dropping-particle&quot;:&quot;&quot;},{&quot;family&quot;:&quot;Larrea&quot;,&quot;given&quot;:&quot;César&quot;,&quot;parse-names&quot;:false,&quot;dropping-particle&quot;:&quot;&quot;,&quot;non-dropping-particle&quot;:&quot;&quot;},{&quot;family&quot;:&quot;Karaffová&quot;,&quot;given&quot;:&quot;Viera&quot;,&quot;parse-names&quot;:false,&quot;dropping-particle&quot;:&quot;&quot;,&quot;non-dropping-particle&quot;:&quot;&quot;},{&quot;family&quot;:&quot;Ortega-Paredes&quot;,&quot;given&quot;:&quot;David&quot;,&quot;parse-names&quot;:false,&quot;dropping-particle&quot;:&quot;&quot;,&quot;non-dropping-particle&quot;:&quot;&quot;},{&quot;family&quot;:&quot;Vinueza-Burgos&quot;,&quot;given&quot;:&quot;Christian&quot;,&quot;parse-names&quot;:false,&quot;dropping-particle&quot;:&quot;&quot;,&quot;non-dropping-particle&quot;:&quot;&quot;},{&quot;family&quot;:&quot;Ševčíková&quot;,&quot;given&quot;:&quot;Zuzana&quot;,&quot;parse-names&quot;:false,&quot;dropping-particle&quot;:&quot;&quot;,&quot;non-dropping-particle&quot;:&quot;&quot;},{&quot;family&quot;:&quot;Levkut&quot;,&quot;given&quot;:&quot;Mikuláš&quot;,&quot;parse-names&quot;:false,&quot;dropping-particle&quot;:&quot;&quot;,&quot;non-dropping-particle&quot;:&quot;&quot;},{&quot;family&quot;:&quot;Herich&quot;,&quot;given&quot;:&quot;Róbert&quot;,&quot;parse-names&quot;:false,&quot;dropping-particle&quot;:&quot;&quot;,&quot;non-dropping-particle&quot;:&quot;&quot;},{&quot;family&quot;:&quot;Revajová&quot;,&quot;given&quot;:&quot;Viera&quot;,&quot;parse-names&quot;:false,&quot;dropping-particle&quot;:&quot;&quot;,&quot;non-dropping-particle&quot;:&quot;&quot;}],&quot;container-title&quot;:&quot;Animals&quot;,&quot;DOI&quot;:&quot;10.3390/ani11010235&quot;,&quot;ISSN&quot;:&quot;20762615&quot;,&quot;PMID&quot;:&quot;33477806&quot;,&quot;issued&quot;:{&quot;date-parts&quot;:[[2021,1,1]]},&quot;page&quot;:&quot;1-16&quot;,&quot;abstract&quot;:&quot;This research was conducted to investigate if the administration of the probiotic Lactobacillus fermentum could influence body weight, intestinal morphometry and the cecal cytokine response in Campylobacter jejuni-infected chickens. Seventy-two 1-day old COBB 500 male chicks were allocated randomly into four experimental groups. (I) Control group (C), in which chicks were left untreated. (II) LB group, treated with L. fermentum. (III) Cj group, infected with C. jejuni and (IV) coexposure group in which both bacteria were administered. Body weight was registered and then all birds were slaughtered; samples from the small intestine and caecum were collected at 4and 7-days post infection. The experiment lasted eleven days. Villi height and crypt depth ratios of the duodenum, jejunum and ileum were evaluated using appropriate software, while reverse transcription quantitative PCR (RT-qPCR) was utilized for assessing transcript levels of key cecal inflammatory cytokines (IL-1β, IL-18, IL-17, IL-15, IL13 and IL-4). Campylobacter-infected birds showed lower body weight values than those supplemented with the probiotic; these birds, in turn, proved to be heavier than those reared under control conditions. L. fermentum administration improved morphometrical parameters of the duodenum, jejunum and ileum; in general, villi were larger and crypts deeper than those identified in control conditions. Moreover, the negative effects elicited by C. jejuni were not observed in chickens exposed to the probiotic. Significant differences were also determined with regards to transcript abundance of all evaluated cytokines in the caecum. C. jejuni induced a downregulation of the studied interleukins; however, such a response was heightened by administration of L. fermentum, with an increase rate of transcription that promoted a more effective response to a C. jejuni infection. The effects of experimental treatments proved to vary between sampling points. Conclusively, these results demonstrate that L. fermentum lessens the negative effects elicited by C. jejuni on body weight by alleviating the impact on intestinal morphometry and cecal cytokine response, which ultimately improve chicken growth performance.&quot;,&quot;publisher&quot;:&quot;MDPI AG&quot;,&quot;issue&quot;:&quot;1&quot;,&quot;volume&quot;:&quot;11&quot;,&quot;container-title-short&quot;:&quot;&quot;},&quot;isTemporary&quot;:false},{&quot;id&quot;:&quot;d52c64bc-c54e-3d51-b4ce-f5e5e1182a09&quot;,&quot;itemData&quot;:{&quot;type&quot;:&quot;article-journal&quot;,&quot;id&quot;:&quot;d52c64bc-c54e-3d51-b4ce-f5e5e1182a09&quot;,&quot;title&quot;:&quot;Probiotic Paenibacillus polymyxa 10 and Lactobacillus plantarum 16 enhance growth performance of broilers by improving the intestinal health&quot;,&quot;author&quot;:[{&quot;family&quot;:&quot;Wang&quot;,&quot;given&quot;:&quot;Baikui&quot;,&quot;parse-names&quot;:false,&quot;dropping-particle&quot;:&quot;&quot;,&quot;non-dropping-particle&quot;:&quot;&quot;},{&quot;family&quot;:&quot;Gong&quot;,&quot;given&quot;:&quot;Li&quot;,&quot;parse-names&quot;:false,&quot;dropping-particle&quot;:&quot;&quot;,&quot;non-dropping-particle&quot;:&quot;&quot;},{&quot;family&quot;:&quot;Zhou&quot;,&quot;given&quot;:&quot;Yuanhao&quot;,&quot;parse-names&quot;:false,&quot;dropping-particle&quot;:&quot;&quot;,&quot;non-dropping-particle&quot;:&quot;&quot;},{&quot;family&quot;:&quot;Tang&quot;,&quot;given&quot;:&quot;Li&quot;,&quot;parse-names&quot;:false,&quot;dropping-particle&quot;:&quot;&quot;,&quot;non-dropping-particle&quot;:&quot;&quot;},{&quot;family&quot;:&quot;Zeng&quot;,&quot;given&quot;:&quot;Zihan&quot;,&quot;parse-names&quot;:false,&quot;dropping-particle&quot;:&quot;&quot;,&quot;non-dropping-particle&quot;:&quot;&quot;},{&quot;family&quot;:&quot;Wang&quot;,&quot;given&quot;:&quot;Qi&quot;,&quot;parse-names&quot;:false,&quot;dropping-particle&quot;:&quot;&quot;,&quot;non-dropping-particle&quot;:&quot;&quot;},{&quot;family&quot;:&quot;Zou&quot;,&quot;given&quot;:&quot;Peng&quot;,&quot;parse-names&quot;:false,&quot;dropping-particle&quot;:&quot;&quot;,&quot;non-dropping-particle&quot;:&quot;&quot;},{&quot;family&quot;:&quot;Yu&quot;,&quot;given&quot;:&quot;Dongyou&quot;,&quot;parse-names&quot;:false,&quot;dropping-particle&quot;:&quot;&quot;,&quot;non-dropping-particle&quot;:&quot;&quot;},{&quot;family&quot;:&quot;Li&quot;,&quot;given&quot;:&quot;Weifen&quot;,&quot;parse-names&quot;:false,&quot;dropping-particle&quot;:&quot;&quot;,&quot;non-dropping-particle&quot;:&quot;&quot;}],&quot;container-title&quot;:&quot;Animal Nutrition&quot;,&quot;DOI&quot;:&quot;10.1016/j.aninu.2021.03.008&quot;,&quot;ISSN&quot;:&quot;24056383&quot;,&quot;issued&quot;:{&quot;date-parts&quot;:[[2021,9,1]]},&quot;page&quot;:&quot;829-840&quot;,&quot;abstract&quot;:&quot;With the ever-growing strict prohibitions on antibiotic growth promoters (AGP) in animal production, in-feed probiotics are becoming attractive alternatives to antibiotics in the poultry industry. To investigate the effects of Paenibacillus polymyxa 10 and Lactobacillus plantarum 16 on the growth performance and intestinal health of broilers, 540 male Cobb 500 broilers of 1 d old were randomly divided into 3 groups with 6 replicates per group and 30 chicks per replicate. Broilers were fed with either a basal diet or basal diets supplemented with 1 × 108 colony-forming units (CFU)/kg P. polymyxa 10 (BSC10) or L. plantarum 16 (Lac16) for 42 d. Results showed that Lac16 treatment improved (P &lt; 0.05) the growth performance (body weight and feed conversion) of broilers at the starter phase, while BSC10 treatment slightly improved (P &gt; 0.05) the growth performance of the starter phase broilers. The increased villus height (P &lt; 0.05) at d 14, 21 and 42 and villus height to crypt depth ratio (P &lt; 0.05) at d 14 and 21 were observed in the ileum of the 2 probiotic groups. Besides, transmission electron microscopy results showed that the 2 probiotics enhanced the intestinal epithelial barrier. Both probiotic treatments up-regulated (P &lt; 0.05) the mRNA expression of fatty acid binding protein 1 (FABP1) and sodium-dependent glucose transporters-1 (SGLT-1) in the ileal mucosa of broilers at d 21. In addition, BSC10 and Lac16 treatments significantly (P &lt; 0.05) increased the relative abundance of short-chain fatty acids-producing bacteria, such as Butyricicoccus pullicaecorum, Faecalibacterium prausnitzii, Lachnospira and Coprococcu, and significantly (P &lt; 0.05) decreased the relative abundance of enteric pathogens (Escherichia coli, Bacteroides fragilis and Shigella sonnei). Furthermore, the 2 probiotic treatments also increased the positive connection among the intestinal microbes and the carbohydrate metabolism-related pathways of the intestinal bacteria (P &lt; 0.05), with decreasing (P &lt; 0.05) nucleotides biosynthesis-related pathways of the intestinal bacteria. Overall, these results suggest that the 2 probiotics, especially Lac16, have a potential beneficial effect on the growth performance and intestinal health of starter phase broilers.&quot;,&quot;publisher&quot;:&quot;KeAi Communications Co.&quot;,&quot;issue&quot;:&quot;3&quot;,&quot;volume&quot;:&quot;7&quot;,&quot;container-title-short&quot;:&quot;&quot;},&quot;isTemporary&quot;:false},{&quot;id&quot;:&quot;3716613c-5d9f-3ce6-be8a-a34f61a40edc&quot;,&quot;itemData&quot;:{&quot;type&quot;:&quot;article-journal&quot;,&quot;id&quot;:&quot;3716613c-5d9f-3ce6-be8a-a34f61a40edc&quot;,&quot;title&quot;:&quot;Effect of novel Lactobacillus paracaesi microcapsule on growth performance, gut health and microbiome community of broiler chickens&quot;,&quot;author&quot;:[{&quot;family&quot;:&quot;Gyawali&quot;,&quot;given&quot;:&quot;Ishwari&quot;,&quot;parse-names&quot;:false,&quot;dropping-particle&quot;:&quot;&quot;,&quot;non-dropping-particle&quot;:&quot;&quot;},{&quot;family&quot;:&quot;Zeng&quot;,&quot;given&quot;:&quot;Yuxian&quot;,&quot;parse-names&quot;:false,&quot;dropping-particle&quot;:&quot;&quot;,&quot;non-dropping-particle&quot;:&quot;&quot;},{&quot;family&quot;:&quot;Zhou&quot;,&quot;given&quot;:&quot;Jingjing&quot;,&quot;parse-names&quot;:false,&quot;dropping-particle&quot;:&quot;&quot;,&quot;non-dropping-particle&quot;:&quot;&quot;},{&quot;family&quot;:&quot;Li&quot;,&quot;given&quot;:&quot;Jincheng&quot;,&quot;parse-names&quot;:false,&quot;dropping-particle&quot;:&quot;&quot;,&quot;non-dropping-particle&quot;:&quot;&quot;},{&quot;family&quot;:&quot;Wu&quot;,&quot;given&quot;:&quot;Ting&quot;,&quot;parse-names&quot;:false,&quot;dropping-particle&quot;:&quot;&quot;,&quot;non-dropping-particle&quot;:&quot;&quot;},{&quot;family&quot;:&quot;Shu&quot;,&quot;given&quot;:&quot;Gang&quot;,&quot;parse-names&quot;:false,&quot;dropping-particle&quot;:&quot;&quot;,&quot;non-dropping-particle&quot;:&quot;&quot;},{&quot;family&quot;:&quot;Jiang&quot;,&quot;given&quot;:&quot;Qingyan&quot;,&quot;parse-names&quot;:false,&quot;dropping-particle&quot;:&quot;&quot;,&quot;non-dropping-particle&quot;:&quot;&quot;},{&quot;family&quot;:&quot;Zhu&quot;,&quot;given&quot;:&quot;Canjun&quot;,&quot;parse-names&quot;:false,&quot;dropping-particle&quot;:&quot;&quot;,&quot;non-dropping-particle&quot;:&quot;&quot;}],&quot;container-title&quot;:&quot;Poultry Science&quot;,&quot;DOI&quot;:&quot;10.1016/j.psj.2022.101912&quot;,&quot;ISSN&quot;:&quot;15253171&quot;,&quot;PMID&quot;:&quot;35689995&quot;,&quot;issued&quot;:{&quot;date-parts&quot;:[[2022,8,1]]},&quot;abstract&quot;:&quot;The beneficial action of probiotics is questioned time and again due to the loss of their survivability under gastrointestinal conditions, particularly gastric acid. In this experiment, a probiotic species was encapsulated to improve its delivery to the distal parts, and its effects on production performance, gut health, and microbial profile in broilers were investigated. A total of 240 Arbor acres (AA) broilers were randomly allotted into 3 treatments with 8 replicate pens per treatment and 10 broilers in each pen for 42 d. Dietary treatments were 1) basal feed without any additives (CON), 2) CON+15 ppm Virginiamycin (ANT), and 3) CON+500 ppm encapsulated Lactobacillus paracaesi (ELP). The result showed that the addition of ELP to the feed did not affect growth performance and carcass characteristics significantly. However, ELP increased the ratio of villus height to crypt depth (P &lt; 0.05) and mRNA expression of ZO-1 (P &lt; 0.05) relative to the CON or ANT group. Similarly, qPCR showed that dietary supplementation of ELP raised gene expression of the anti-inflammatory cytokine and tended to decrease proinflammatory cytokines resulting improve in immunity. Moreover, chicks fed with ELP had lower malondialdehyde (MDA) (P &lt; 0.05) than CON and lower reactive oxygen species (ROS) (P &lt; 0.05) level than ANT in serum. In contrast, the total antioxidant capacity (TAOC) level was tended to increase. The ammonia level of ileum and cecum chyme was decreased (P &lt; 0.05) in the ELP group than CON while the level of propionic acid of cecal content was increased (P &lt; 0.05). 16S rRNA sequencing revealed the dietary treatment modulated the diversity and composition of cecal microflora. At the phylum level, Bacteroidetes was enriched, and Proteobacteria was depleted in the ELP group. At the genus level, ELP increased Bacteroides (P &lt; 0.05) compared to control. The results indicate that oral delivery of probiotics via microcapsule could impart beneficial effects on birds and be used as an alternative to antibiotics.&quot;,&quot;publisher&quot;:&quot;Elsevier Inc.&quot;,&quot;issue&quot;:&quot;8&quot;,&quot;volume&quot;:&quot;101&quot;,&quot;container-title-short&quot;:&quot;Poult Sci&quot;},&quot;isTemporary&quot;:false}]},{&quot;citationID&quot;:&quot;MENDELEY_CITATION_40c39d19-69b4-4518-8066-45837a64c5b0&quot;,&quot;properties&quot;:{&quot;noteIndex&quot;:0},&quot;isEdited&quot;:false,&quot;manualOverride&quot;:{&quot;isManuallyOverridden&quot;:false,&quot;citeprocText&quot;:&quot;(Koh et al., 2016)&quot;,&quot;manualOverrideText&quot;:&quot;&quot;},&quot;citationTag&quot;:&quot;MENDELEY_CITATION_v3_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&quot;,&quot;citationItems&quot;:[{&quot;id&quot;:&quot;a031c44d-cfae-3d2d-960a-ffdb84d35d74&quot;,&quot;itemData&quot;:{&quot;type&quot;:&quot;article&quot;,&quot;id&quot;:&quot;a031c44d-cfae-3d2d-960a-ffdb84d35d74&quot;,&quot;title&quot;:&quot;From dietary fiber to host physiology: Short-chain fatty acids as key bacterial metabolites&quot;,&quot;author&quot;:[{&quot;family&quot;:&quot;Koh&quot;,&quot;given&quot;:&quot;Ara&quot;,&quot;parse-names&quot;:false,&quot;dropping-particle&quot;:&quot;&quot;,&quot;non-dropping-particle&quot;:&quot;&quot;},{&quot;family&quot;:&quot;Vadder&quot;,&quot;given&quot;:&quot;Filipe&quot;,&quot;parse-names&quot;:false,&quot;dropping-particle&quot;:&quot;&quot;,&quot;non-dropping-particle&quot;:&quot;de&quot;},{&quot;family&quot;:&quot;Kovatcheva-Datchary&quot;,&quot;given&quot;:&quot;Petia&quot;,&quot;parse-names&quot;:false,&quot;dropping-particle&quot;:&quot;&quot;,&quot;non-dropping-particle&quot;:&quot;&quot;},{&quot;family&quot;:&quot;Bäckhed&quot;,&quot;given&quot;:&quot;Fredrik&quot;,&quot;parse-names&quot;:false,&quot;dropping-particle&quot;:&quot;&quot;,&quot;non-dropping-particle&quot;:&quot;&quot;}],&quot;container-title&quot;:&quot;Cell&quot;,&quot;DOI&quot;:&quot;10.1016/j.cell.2016.05.041&quot;,&quot;ISSN&quot;:&quot;10974172&quot;,&quot;PMID&quot;:&quot;27259147&quot;,&quot;issued&quot;:{&quot;date-parts&quot;:[[2016,6,2]]},&quot;page&quot;:&quot;1332-1345&quot;,&quot;abstract&quot;:&quo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quot;,&quot;publisher&quot;:&quot;Cell Press&quot;,&quot;issue&quot;:&quot;6&quot;,&quot;volume&quot;:&quot;165&quot;,&quot;container-title-short&quot;:&quot;Cell&quot;},&quot;isTemporary&quot;:false}]},{&quot;citationID&quot;:&quot;MENDELEY_CITATION_f568d0d2-a70d-462c-968b-776be568063a&quot;,&quot;properties&quot;:{&quot;noteIndex&quot;:0},&quot;isEdited&quot;:false,&quot;manualOverride&quot;:{&quot;isManuallyOverridden&quot;:true,&quot;citeprocText&quot;:&quot;(Matur &amp;#38; Eraslan, 2012)&quot;,&quot;manualOverrideText&quot;:&quot;(Matur, 2012)&quot;},&quot;citationTag&quot;:&quot;MENDELEY_CITATION_v3_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&quot;,&quot;citationItems&quot;:[{&quot;id&quot;:&quot;b59eb20e-8d33-37b6-960d-e2529122639d&quot;,&quot;itemData&quot;:{&quot;type&quot;:&quot;report&quot;,&quot;id&quot;:&quot;b59eb20e-8d33-37b6-960d-e2529122639d&quot;,&quot;title&quot;:&quot;The Impact of Probiotics on the Gastrointestinal Physiology&quot;,&quot;author&quot;:[{&quot;family&quot;:&quot;Matur&quot;,&quot;given&quot;:&quot;Erdal&quot;,&quot;parse-names&quot;:false,&quot;dropping-particle&quot;:&quot;&quot;,&quot;non-dropping-particle&quot;:&quot;&quot;},{&quot;family&quot;:&quot;Eraslan&quot;,&quot;given&quot;:&quot;Evren&quot;,&quot;parse-names&quot;:false,&quot;dropping-particle&quot;:&quot;&quot;,&quot;non-dropping-particle&quot;:&quot;&quot;}],&quot;URL&quot;:&quot;www.intechopen.com&quot;,&quot;issued&quot;:{&quot;date-parts&quot;:[[2012]]},&quot;container-title-short&quot;:&quot;&quot;},&quot;isTemporary&quot;:false}]},{&quot;citationID&quot;:&quot;MENDELEY_CITATION_22638f7b-8697-4221-9448-907c9659c9df&quot;,&quot;properties&quot;:{&quot;noteIndex&quot;:0},&quot;isEdited&quot;:false,&quot;manualOverride&quot;:{&quot;isManuallyOverridden&quot;:false,&quot;citeprocText&quot;:&quot;(Alagawany et al., 2019)&quot;,&quot;manualOverrideText&quot;:&quot;&quot;},&quot;citationTag&quot;:&quot;MENDELEY_CITATION_v3_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&quot;,&quot;citationItems&quot;:[{&quot;id&quot;:&quot;71b17a58-8a38-3fa6-9a27-2b1b3f2c3f86&quot;,&quot;itemData&quot;:{&quot;type&quot;:&quot;article&quot;,&quot;id&quot;:&quot;71b17a58-8a38-3fa6-9a27-2b1b3f2c3f86&quot;,&quot;title&quot;:&quot;Omega-3 and omega-6 fatty acids in poultry nutrition: Effect on production performance and health&quot;,&quot;author&quot;:[{&quot;family&quot;:&quot;Alagawany&quot;,&quot;given&quot;:&quot;Mahmoud&quot;,&quot;parse-names&quot;:false,&quot;dropping-particle&quot;:&quot;&quot;,&quot;non-dropping-particle&quot;:&quot;&quot;},{&quot;family&quot;:&quot;Elnesr&quot;,&quot;given&quot;:&quot;Shaaban S.&quot;,&quot;parse-names&quot;:false,&quot;dropping-particle&quot;:&quot;&quot;,&quot;non-dropping-particle&quot;:&quot;&quot;},{&quot;family&quot;:&quot;Farag&quot;,&quot;given&quot;:&quot;Mayada R.&quot;,&quot;parse-names&quot;:false,&quot;dropping-particle&quot;:&quot;&quot;,&quot;non-dropping-particle&quot;:&quot;&quot;},{&quot;family&quot;:&quot;Abd El-Hack&quot;,&quot;given&quot;:&quot;Mohamed E.&quot;,&quot;parse-names&quot;:false,&quot;dropping-particle&quot;:&quot;&quot;,&quot;non-dropping-particle&quot;:&quot;&quot;},{&quot;family&quot;:&quot;Khafaga&quot;,&quot;given&quot;:&quot;Asmaa F.&quot;,&quot;parse-names&quot;:false,&quot;dropping-particle&quot;:&quot;&quot;,&quot;non-dropping-particle&quot;:&quot;&quot;},{&quot;family&quot;:&quot;Taha&quot;,&quot;given&quot;:&quot;Ayman E.&quot;,&quot;parse-names&quot;:false,&quot;dropping-particle&quot;:&quot;&quot;,&quot;non-dropping-particle&quot;:&quot;&quot;},{&quot;family&quot;:&quot;Tiwari&quot;,&quot;given&quot;:&quot;Ruchi&quot;,&quot;parse-names&quot;:false,&quot;dropping-particle&quot;:&quot;&quot;,&quot;non-dropping-particle&quot;:&quot;&quot;},{&quot;family&quot;:&quot;Iqbal Yatoo&quot;,&quot;given&quot;:&quot;Mohd&quot;,&quot;parse-names&quot;:false,&quot;dropping-particle&quot;:&quot;&quot;,&quot;non-dropping-particle&quot;:&quot;&quot;},{&quot;family&quot;:&quot;Bhatt&quot;,&quot;given&quot;:&quot;Prakash&quot;,&quot;parse-names&quot;:false,&quot;dropping-particle&quot;:&quot;&quot;,&quot;non-dropping-particle&quot;:&quot;&quot;},{&quot;family&quot;:&quot;Khurana&quot;,&quot;given&quot;:&quot;Sandip Kumar&quot;,&quot;parse-names&quot;:false,&quot;dropping-particle&quot;:&quot;&quot;,&quot;non-dropping-particle&quot;:&quot;&quot;},{&quot;family&quot;:&quot;Dhama&quot;,&quot;given&quot;:&quot;Kuldeep&quot;,&quot;parse-names&quot;:false,&quot;dropping-particle&quot;:&quot;&quot;,&quot;non-dropping-particle&quot;:&quot;&quot;}],&quot;container-title&quot;:&quot;Animals&quot;,&quot;DOI&quot;:&quot;10.3390/ani9080573&quot;,&quot;ISSN&quot;:&quot;20762615&quot;,&quot;issued&quot;:{&quot;date-parts&quot;:[[2019,8,1]]},&quot;abstract&quot;:&quot;Omega-3 (ω-3) and omega-6 (ω-6) fatty acids are important components of cell membranes. They are essential for health and normal physiological functioning of humans. Not all fatty acids can be produced endogenously owing to the absence of certain desaturases; however, they are required in a ratio that is not naturally achieved by the standard diet of industrialized nations. Poultry products have become the primary source of long-chain polyunsaturated fatty acids (LC-PUFA), with one of the most effective solutions being to increase the accretion of PUFAs in chicken products via the adjustment of fatty acids in poultry diets. Several studies have reported the favorable effects of ω-3 PUFA on bone strength, bone mineral content and density, and semen quality. However, other studies concluded negative effects of LC-PUFA on meat quality and palatability, and acceptability by consumers. The present review discussed the practical application of ω-3 and ω-6 fatty acids in poultry diets, and studied the critical effects of these fatty acids on productive performance, blood biochemistry, immunity, carcass traits, bone traits, egg and meat quality, and semen quality in poultry. Future studies are required to determine how poultry products can be produced with higher contents of PUFAs and favorable fatty acid composition, at low cost and without negative effects on palatability and quality.&quot;,&quot;publisher&quot;:&quot;MDPI AG&quot;,&quot;issue&quot;:&quot;8&quot;,&quot;volume&quot;:&quot;9&quot;,&quot;container-title-short&quot;:&quot;&quot;},&quot;isTemporary&quot;:false}]},{&quot;citationID&quot;:&quot;MENDELEY_CITATION_92130924-bc5d-4fb1-8b68-483e08c0e94e&quot;,&quot;properties&quot;:{&quot;noteIndex&quot;:0},&quot;isEdited&quot;:false,&quot;manualOverride&quot;:{&quot;isManuallyOverridden&quot;:false,&quot;citeprocText&quot;:&quot;(Bogucka et al., 2019)&quot;,&quot;manualOverrideText&quot;:&quot;&quot;},&quot;citationTag&quot;:&quot;MENDELEY_CITATION_v3_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&quot;,&quot;citationItems&quot;:[{&quot;id&quot;:&quot;9dbed9d2-b85a-340a-ac62-f9f7f586209a&quot;,&quot;itemData&quot;:{&quot;type&quot;:&quot;article-journal&quot;,&quot;id&quot;:&quot;9dbed9d2-b85a-340a-ac62-f9f7f586209a&quot;,&quot;title&quot;:&quot;Microstructure of the small intestine in broiler chickens fed a diet with probiotic or synbiotic supplementation&quot;,&quot;author&quot;:[{&quot;family&quot;:&quot;Bogucka&quot;,&quot;given&quot;:&quot;Joanna&quot;,&quot;parse-names&quot;:false,&quot;dropping-particle&quot;:&quot;&quot;,&quot;non-dropping-particle&quot;:&quot;&quot;},{&quot;family&quot;:&quot;Ribeiro&quot;,&quot;given&quot;:&quot;David Miguel&quot;,&quot;parse-names&quot;:false,&quot;dropping-particle&quot;:&quot;&quot;,&quot;non-dropping-particle&quot;:&quot;&quot;},{&quot;family&quot;:&quot;Bogusławska-Tryk&quot;,&quot;given&quot;:&quot;Monika&quot;,&quot;parse-names&quot;:false,&quot;dropping-particle&quot;:&quot;&quot;,&quot;non-dropping-particle&quot;:&quot;&quot;},{&quot;family&quot;:&quot;Dankowiakowska&quot;,&quot;given&quot;:&quot;Agata&quot;,&quot;parse-names&quot;:false,&quot;dropping-particle&quot;:&quot;&quot;,&quot;non-dropping-particle&quot;:&quot;&quot;},{&quot;family&quot;:&quot;Costa&quot;,&quot;given&quot;:&quot;Rosário Plácido Roberto&quot;,&quot;parse-names&quot;:false,&quot;dropping-particle&quot;:&quot;&quot;,&quot;non-dropping-particle&quot;:&quot;da&quot;},{&quot;family&quot;:&quot;Bednarczyk&quot;,&quot;given&quot;:&quot;Marek&quot;,&quot;parse-names&quot;:false,&quot;dropping-particle&quot;:&quot;&quot;,&quot;non-dropping-particle&quot;:&quot;&quot;}],&quot;container-title&quot;:&quot;Journal of Animal Physiology and Animal Nutrition&quot;,&quot;DOI&quot;:&quot;10.1111/jpn.13182&quot;,&quot;ISSN&quot;:&quot;14390396&quot;,&quot;PMID&quot;:&quot;31553085&quot;,&quot;issued&quot;:{&quot;date-parts&quot;:[[2019,11,1]]},&quot;page&quot;:&quot;1785-1791&quot;,&quot;abstract&quot;:&quot;The aim of the study was to determine the effect of dietary supplementation of a probiotic and a synbiotic on the morphometric parameters of the small intestine of broiler chickens. The experiment was conducted on three hundred sixty, one-day-old female Ross 308 chicks, which were randomly selected from 20,000 birds and divided into three treatment groups (n = 120) with ten replicates per treatment. The control group (C) was fed a commercial diet, the probiotic group (PRO) was fed the same diet with an added 1% of the probiotic Lavipan® (Lactococcus lactis, Carnobacterium divergens, Lactobacillus casei, Lactobacillus plantarum and Saccharomyces cerevisiae), and the synbiotic group (SYN) was fed the commercial diet with an added synbiotic: 0.8% of the prebiotic RFO (extracted from lupin seeds) and 1% Lavipan®. According to the manufacturer's data, apart from the typical probiotic action,microorganisms contained in the preparation release anti-bacterial substances (hydrogen peroxide and bacteriocins) and, therefore, are antagonistic towards pathogenic bacteria present in the gut of animals. Supplementation took place in the first seven days of rearing, and all birds had ad libitum access to water and feed during the 42 days of the experiment. On the last day, all birds were slaughtered and samples from three segments of the small intestine were taken. Villi area, height, width and crypt depth ratios were read using Multiscan software. Synbiotic supplementation increased the BWG of broilers from first to tenth day of rearing, compared to the control group. The PRO group had improved villi morphometric parameters of the duodenum. In the jejunum and ileum, both bioactive substances improved villus width and villus surface area. Crypts were deeper in the small intestine of birds supplemented with bioactive substances, which allows greater renewal of the villi. As expected, the intestinal morphometric parameters of broiler chickens benefited from bioactive substance supplementation.&quot;,&quot;publisher&quot;:&quot;Blackwell Publishing Ltd&quot;,&quot;issue&quot;:&quot;6&quot;,&quot;volume&quot;:&quot;103&quot;,&quot;container-title-short&quot;:&quot;J Anim Physiol Anim Nutr (Berl)&quot;},&quot;isTemporary&quot;:false}]},{&quot;citationID&quot;:&quot;MENDELEY_CITATION_d3767645-0c4a-49d3-a79b-67d0ab866b5b&quot;,&quot;properties&quot;:{&quot;noteIndex&quot;:0},&quot;isEdited&quot;:false,&quot;manualOverride&quot;:{&quot;isManuallyOverridden&quot;:false,&quot;citeprocText&quot;:&quot;(Criado-Mesas et al., 2021)&quot;,&quot;manualOverrideText&quot;:&quot;&quot;},&quot;citationTag&quot;:&quot;MENDELEY_CITATION_v3_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&quot;,&quot;citationItems&quot;:[{&quot;id&quot;:&quot;93ae8578-254e-3c43-b540-43aeef71a885&quot;,&quot;itemData&quot;:{&quot;type&quot;:&quot;article-journal&quot;,&quot;id&quot;:&quot;93ae8578-254e-3c43-b540-43aeef71a885&quot;,&quot;title&quot;:&quot;Transversal gene expression panel to evaluate intestinal health in broiler chickens in different challenging conditions&quot;,&quot;author&quot;:[{&quot;family&quot;:&quot;Criado-Mesas&quot;,&quot;given&quot;:&quot;L.&quot;,&quot;parse-names&quot;:false,&quot;dropping-particle&quot;:&quot;&quot;,&quot;non-dropping-particle&quot;:&quot;&quot;},{&quot;family&quot;:&quot;Abdelli&quot;,&quot;given&quot;:&quot;N.&quot;,&quot;parse-names&quot;:false,&quot;dropping-particle&quot;:&quot;&quot;,&quot;non-dropping-particle&quot;:&quot;&quot;},{&quot;family&quot;:&quot;Noce&quot;,&quot;given&quot;:&quot;A.&quot;,&quot;parse-names&quot;:false,&quot;dropping-particle&quot;:&quot;&quot;,&quot;non-dropping-particle&quot;:&quot;&quot;},{&quot;family&quot;:&quot;Farré&quot;,&quot;given&quot;:&quot;M.&quot;,&quot;parse-names&quot;:false,&quot;dropping-particle&quot;:&quot;&quot;,&quot;non-dropping-particle&quot;:&quot;&quot;},{&quot;family&quot;:&quot;Pérez&quot;,&quot;given&quot;:&quot;J. F.&quot;,&quot;parse-names&quot;:false,&quot;dropping-particle&quot;:&quot;&quot;,&quot;non-dropping-particle&quot;:&quot;&quot;},{&quot;family&quot;:&quot;Solà-Oriol&quot;,&quot;given&quot;:&quot;D.&quot;,&quot;parse-names&quot;:false,&quot;dropping-particle&quot;:&quot;&quot;,&quot;non-dropping-particle&quot;:&quot;&quot;},{&quot;family&quot;:&quot;Martin-Venegas&quot;,&quot;given&quot;:&quot;R.&quot;,&quot;parse-names&quot;:false,&quot;dropping-particle&quot;:&quot;&quot;,&quot;non-dropping-particle&quot;:&quot;&quot;},{&quot;family&quot;:&quot;Forouzandeh&quot;,&quot;given&quot;:&quot;A.&quot;,&quot;parse-names&quot;:false,&quot;dropping-particle&quot;:&quot;&quot;,&quot;non-dropping-particle&quot;:&quot;&quot;},{&quot;family&quot;:&quot;González-Solé&quot;,&quot;given&quot;:&quot;F.&quot;,&quot;parse-names&quot;:false,&quot;dropping-particle&quot;:&quot;&quot;,&quot;non-dropping-particle&quot;:&quot;&quot;},{&quot;family&quot;:&quot;Folch&quot;,&quot;given&quot;:&quot;J. M.&quot;,&quot;parse-names&quot;:false,&quot;dropping-particle&quot;:&quot;&quot;,&quot;non-dropping-particle&quot;:&quot;&quot;}],&quot;container-title&quot;:&quot;Scientific Reports&quot;,&quot;DOI&quot;:&quot;10.1038/s41598-021-85872-5&quot;,&quot;ISSN&quot;:&quot;20452322&quot;,&quot;PMID&quot;:&quot;33737699&quot;,&quot;issued&quot;:{&quot;date-parts&quot;:[[2021,12,1]]},&quot;abstract&quot;:&quot;There is a high interest on gut health in poultry with special focus on consequences of the intestinal diseases, such as coccidiosis and C. perfringens-induced necrotic enteritis (NE). We developed a custom gene expression panel, which could provide a snapshot of gene expression variation under challenging conditions. Ileum gene expression studies were performed through high throughput reverse transcription quantitative real-time polymerase chain reaction. A deep review on the bibliography was done and genes related to intestinal health were selected for barrier function, immune response, oxidation, digestive hormones, nutrient transport, and metabolism. The panel was firstly tested by using a nutritional/Clostridium perfringens model of intestinal barrier failure (induced using commercial reused litter and wheat-based diets without exogenous supplementation of enzymes) and the consistency of results was evaluated by another experiment under a coccidiosis challenge (orally gavaged with a commercial coccidiosis vaccine, 90× vaccine dose). Growth traits and intestinal morphological analysis were performed to check the gut barrier failure occurrence. Results of ileum gene expression showed a higher expression in genes involved in barrier function and nutrient transport in chickens raised in healthy conditions, while genes involved in immune response presented higher expression in C.perfringens-challenged birds. On the other hand, the Eimeria challenge also altered the expression of genes related to barrier function and metabolism, and increased the expression of genes related to immune response and oxidative stress. The panel developed in the current study gives us an overview of genes and pathways involved in broiler response to pathogen challenge. It also allows us to deep into the study of differences in gene expression pattern and magnitude of responses under either a coccidial vaccine or a NE.&quot;,&quot;publisher&quot;:&quot;Nature Research&quot;,&quot;issue&quot;:&quot;1&quot;,&quot;volume&quot;:&quot;11&quot;,&quot;container-title-short&quot;:&quot;Sci Rep&quot;},&quot;isTemporary&quot;:false}]},{&quot;citationID&quot;:&quot;MENDELEY_CITATION_dca90d50-df5a-412c-bf4b-a622cc7bc50e&quot;,&quot;properties&quot;:{&quot;noteIndex&quot;:0},&quot;isEdited&quot;:false,&quot;manualOverride&quot;:{&quot;isManuallyOverridden&quot;:false,&quot;citeprocText&quot;:&quot;(Deng et al., 2021)&quot;,&quot;manualOverrideText&quot;:&quot;&quot;},&quot;citationTag&quot;:&quot;MENDELEY_CITATION_v3_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&quot;,&quot;citationItems&quot;:[{&quot;id&quot;:&quot;5b149091-000c-357f-b127-18241cebb76d&quot;,&quot;itemData&quot;:{&quot;type&quot;:&quot;article-journal&quot;,&quot;id&quot;:&quot;5b149091-000c-357f-b127-18241cebb76d&quot;,&quot;title&quot;:&quot;Lactobacillus casei protects intestinal mucosa from damage in chicks caused by Salmonella pullorum via regulating immunity and the Wnt signaling pathway and maintaining the abundance of gut microbiota&quot;,&quot;author&quot;:[{&quot;family&quot;:&quot;Deng&quot;,&quot;given&quot;:&quot;Ziteng&quot;,&quot;parse-names&quot;:false,&quot;dropping-particle&quot;:&quot;&quot;,&quot;non-dropping-particle&quot;:&quot;&quot;},{&quot;family&quot;:&quot;Han&quot;,&quot;given&quot;:&quot;Deping&quot;,&quot;parse-names&quot;:false,&quot;dropping-particle&quot;:&quot;&quot;,&quot;non-dropping-particle&quot;:&quot;&quot;},{&quot;family&quot;:&quot;Wang&quot;,&quot;given&quot;:&quot;Yuying&quot;,&quot;parse-names&quot;:false,&quot;dropping-particle&quot;:&quot;&quot;,&quot;non-dropping-particle&quot;:&quot;&quot;},{&quot;family&quot;:&quot;Wang&quot;,&quot;given&quot;:&quot;Qiuzhen&quot;,&quot;parse-names&quot;:false,&quot;dropping-particle&quot;:&quot;&quot;,&quot;non-dropping-particle&quot;:&quot;&quot;},{&quot;family&quot;:&quot;Yan&quot;,&quot;given&quot;:&quot;Xue&quot;,&quot;parse-names&quot;:false,&quot;dropping-particle&quot;:&quot;&quot;,&quot;non-dropping-particle&quot;:&quot;&quot;},{&quot;family&quot;:&quot;Wang&quot;,&quot;given&quot;:&quot;Shujing&quot;,&quot;parse-names&quot;:false,&quot;dropping-particle&quot;:&quot;&quot;,&quot;non-dropping-particle&quot;:&quot;&quot;},{&quot;family&quot;:&quot;Liu&quot;,&quot;given&quot;:&quot;Xuelian&quot;,&quot;parse-names&quot;:false,&quot;dropping-particle&quot;:&quot;&quot;,&quot;non-dropping-particle&quot;:&quot;&quot;},{&quot;family&quot;:&quot;Song&quot;,&quot;given&quot;:&quot;Weiping&quot;,&quot;parse-names&quot;:false,&quot;dropping-particle&quot;:&quot;&quot;,&quot;non-dropping-particle&quot;:&quot;&quot;},{&quot;family&quot;:&quot;Ma&quot;,&quot;given&quot;:&quot;Yunfei&quot;,&quot;parse-names&quot;:false,&quot;dropping-particle&quot;:&quot;&quot;,&quot;non-dropping-particle&quot;:&quot;&quot;}],&quot;container-title&quot;:&quot;Poultry Science&quot;,&quot;DOI&quot;:&quot;10.1016/j.psj.2021.101283&quot;,&quot;ISSN&quot;:&quot;15253171&quot;,&quot;PMID&quot;:&quot;34229217&quot;,&quot;issued&quot;:{&quot;date-parts&quot;:[[2021,8,1]]},&quot;abstract&quot;:&quot;Dysfunction of the intestinal mucosal barrier of chicks caused by Salmonella pullorum is of great harm to the poultry industry. Probiotics are recognized for their beneficial health-promoting properties, promoting maintenance of bowel epithelial integrity and host immune system homeostasis. Our previous research showed that Lactobacillus casei protects jejunal mucosa from injury in chicks infected with S. pullorum. However, the specific mechanisms underlying its protective properties are still not fully understood. In the present study, we aimed to explore the mechanisms underlying the protective effects of L. casei on the intestinal mucosal barrier of chicks infected with S. pullorum through histological, immunological, and molecular biology methods. The results indicated that L. casei significantly reduced the diarrhea rate, increased the daily weight gain, and maintained normal levels of IgA, IgM, and IgG in the serum of chicks infected with S. pullorum. Furthermore, we found that L. casei markedly improved the immunity of gut mucosa by regulating cytokine and chemokine receptor balance, elevating the number of intraepithelial lymphocytes, and hence effectively restraining bowel inflammation. Strikingly, feeding of infected chicks with L. casei notably boosted interleukin-22 expression to activate the Wingless-Int pathway, moderated diamine oxidase and D-lactic acid levels, diminished the generation of myosin light chain kinase, and expanded tight junction protein levels (Zonulin-1 and Claudin-1), strengthening the function of the gut mucosal epithelium. In addition, experiments using 16S rDNA sequencing also demonstrated that L. casei immensely weakened the adhesion of S. pullorum, mainly manifesting as improved diversity of the intestinal microbiota in the V4 area of infected chicks. Taken together, these results show that the application of L. casei may be a good strategy to regulate the intestinal inflammatory response of chicks infected with S. pullorum, providing new perspectives in producing antibiotic substitutes in poultry farms.&quot;,&quot;publisher&quot;:&quot;Elsevier Inc.&quot;,&quot;issue&quot;:&quot;8&quot;,&quot;volume&quot;:&quot;100&quot;,&quot;container-title-short&quot;:&quot;Poult Sci&quot;},&quot;isTemporary&quot;:false}]},{&quot;citationID&quot;:&quot;MENDELEY_CITATION_61caa0d7-1669-4df4-8521-169f973a46fc&quot;,&quot;properties&quot;:{&quot;noteIndex&quot;:0},&quot;isEdited&quot;:false,&quot;manualOverride&quot;:{&quot;isManuallyOverridden&quot;:false,&quot;citeprocText&quot;:&quot;(Aljumaah et al., 2020; M. Šefcová, Larrea-Álvarez, Larrea-Álvarez, Karaffová, et al., 2020; M. A. Šefcová et al., 2021; Thiam et al., 2021)&quot;,&quot;manualOverrideText&quot;:&quot;&quot;},&quot;citationTag&quot;:&quot;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&quot;,&quot;citationItems&quot;:[{&quot;id&quot;:&quot;07052b54-96f2-3147-b67a-0bac7618b08c&quot;,&quot;itemData&quot;:{&quot;type&quot;:&quot;article-journal&quot;,&quot;id&quot;:&quot;07052b54-96f2-3147-b67a-0bac7618b08c&quot;,&quot;title&quot;:&quot;Organic acid blend supplementation increases butyrate and acetate production in Salmonella enterica serovar Typhimurium challenged broilers&quot;,&quot;author&quot;:[{&quot;family&quot;:&quot;Aljumaah&quot;,&quot;given&quot;:&quot;Mashael R.&quot;,&quot;parse-names&quot;:false,&quot;dropping-particle&quot;:&quot;&quot;,&quot;non-dropping-particle&quot;:&quot;&quot;},{&quot;family&quot;:&quot;Alkhulaifi&quot;,&quot;given&quot;:&quot;Manal M.&quot;,&quot;parse-names&quot;:false,&quot;dropping-particle&quot;:&quot;&quot;,&quot;non-dropping-particle&quot;:&quot;&quot;},{&quot;family&quot;:&quot;Abudabos&quot;,&quot;given&quot;:&quot;Alaeldein M.&quot;,&quot;parse-names&quot;:false,&quot;dropping-particle&quot;:&quot;&quot;,&quot;non-dropping-particle&quot;:&quot;&quot;},{&quot;family&quot;:&quot;Alabdullatifb&quot;,&quot;given&quot;:&quot;Abdulaziz&quot;,&quot;parse-names&quot;:false,&quot;dropping-particle&quot;:&quot;&quot;,&quot;non-dropping-particle&quot;:&quot;&quot;},{&quot;family&quot;:&quot;El-Mubarak&quot;,&quot;given&quot;:&quot;Aarif H.&quot;,&quot;parse-names&quot;:false,&quot;dropping-particle&quot;:&quot;&quot;,&quot;non-dropping-particle&quot;:&quot;&quot;},{&quot;family&quot;:&quot;Suliman&quot;,&quot;given&quot;:&quot;Ali R.&quot;,&quot;parse-names&quot;:false,&quot;dropping-particle&quot;:&quot;&quot;,&quot;non-dropping-particle&quot;:&quot;al&quot;},{&quot;family&quot;:&quot;Stanley&quot;,&quot;given&quot;:&quot;Dragana&quot;,&quot;parse-names&quot;:false,&quot;dropping-particle&quot;:&quot;&quot;,&quot;non-dropping-particle&quot;:&quot;&quot;}],&quot;container-title&quot;:&quot;PLoS ONE&quot;,&quot;DOI&quot;:&quot;10.1371/journal.pone.0232831&quot;,&quot;ISSN&quot;:&quot;19326203&quot;,&quot;PMID&quot;:&quot;32497096&quot;,&quot;issued&quot;:{&quot;date-parts&quot;:[[2020,6,1]]},&quot;abstract&quot;:&quot;The burden of enteric pathogens in poultry is growing after the ban of antibiotic use in animal production. Organic acids gained attention as a possible alternative to antibiotics due to their antimicrobial activities, improved nutrient metabolism and performance. The current study was conducted to evaluate the effectiveness of organic acid blend on broilers cecal microbiota, histomorphometric measurements, and short-chain fatty acid production in Salmonella enterica serovar Typhimurium challenge model. Birds were divided into four treatments, including a negative control, positive control challenged with S. Typhimurium, group supplemented with an organic acid blend, and birds supplemented with organic acid blend and Salmonella challenged. Results illustrate significant differences in feed conversion ratios and production efficiency factor between treatment groups, however, the influence of organic acid supplement was marginal. Organic acid blend significantly increased cecal acetic and butyric acids concentrations when compared to unsupplemented groups and resulted in minor alterations of intestinal bacterial communities.&quot;,&quot;publisher&quot;:&quot;Public Library of Science&quot;,&quot;issue&quot;:&quot;6&quot;,&quot;volume&quot;:&quot;15&quot;,&quot;container-title-short&quot;:&quot;PLoS One&quot;},&quot;isTemporary&quot;:false},{&quot;id&quot;:&quot;9f2a9ab4-4c1e-339e-90b8-5385c918502c&quot;,&quot;itemData&quot;:{&quot;type&quot;:&quot;article-journal&quot;,&quot;id&quot;:&quot;9f2a9ab4-4c1e-339e-90b8-5385c918502c&quot;,&quot;title&quot;:&quot;Association of heterophil/lymphocyte ratio with intestinal barrier function and immune response to salmonella enteritidis infection in chicken&quot;,&quot;author&quot;:[{&quot;family&quot;:&quot;Thiam&quot;,&quot;given&quot;:&quot;Mamadou&quot;,&quot;parse-names&quot;:false,&quot;dropping-particle&quot;:&quot;&quot;,&quot;non-dropping-particle&quot;:&quot;&quot;},{&quot;family&quot;:&quot;Wang&quot;,&quot;given&quot;:&quot;Qiao&quot;,&quot;parse-names&quot;:false,&quot;dropping-particle&quot;:&quot;&quot;,&quot;non-dropping-particle&quot;:&quot;&quot;},{&quot;family&quot;:&quot;Sánchez&quot;,&quot;given&quot;:&quot;Astrid Lissette Barreto&quot;,&quot;parse-names&quot;:false,&quot;dropping-particle&quot;:&quot;&quot;,&quot;non-dropping-particle&quot;:&quot;&quot;},{&quot;family&quot;:&quot;Zhang&quot;,&quot;given&quot;:&quot;Jin&quot;,&quot;parse-names&quot;:false,&quot;dropping-particle&quot;:&quot;&quot;,&quot;non-dropping-particle&quot;:&quot;&quot;},{&quot;family&quot;:&quot;Zheng&quot;,&quot;given&quot;:&quot;Maiqing&quot;,&quot;parse-names&quot;:false,&quot;dropping-particle&quot;:&quot;&quot;,&quot;non-dropping-particle&quot;:&quot;&quot;},{&quot;family&quot;:&quot;Wen&quot;,&quot;given&quot;:&quot;Jie&quot;,&quot;parse-names&quot;:false,&quot;dropping-particle&quot;:&quot;&quot;,&quot;non-dropping-particle&quot;:&quot;&quot;},{&quot;family&quot;:&quot;Zhao&quot;,&quot;given&quot;:&quot;Guiping&quot;,&quot;parse-names&quot;:false,&quot;dropping-particle&quot;:&quot;&quot;,&quot;non-dropping-particle&quot;:&quot;&quot;}],&quot;container-title&quot;:&quot;Animals&quot;,&quot;DOI&quot;:&quot;10.3390/ani11123498&quot;,&quot;ISSN&quot;:&quot;20762615&quot;,&quot;issued&quot;:{&quot;date-parts&quot;:[[2021,12,1]]},&quot;abstract&quot;:&quot;The heterophil/lymphocyte (H/L) ratio has been extensively studied to select poultry that are resistant to environmental stressors. Chickens with a low H/L ratio are superior to the chickens with a high H/L ratio in survival, immune response, and resistance to Salmonella infection. However, this disease resistance ability is likely to be associated with enhanced intestinal immunity. Therefore, to expand our understanding of these underlying resistance mechanisms, it is crucial to investigate the correlation between the H/L ratio as a blood immune indicator in live chickens and the intestinal barrier function and immunity. Jinxing yellow chickens H/L line one-day-old were divided into non-infected (NI) and Salmonella enteritidis infected (SI) at 7-days old. After dividing the birds into NI and SI, blood samples were taken for H/L ratios determination, and subsequently, birds from the SI group were infected with Salmonella enteritidis (SE). We assessed the effects of SE infection on the (i) goblet cells number from the ileum and caecum gut-segments, (ii) ileal mucosa morphology, and (iii) immune gene mRNA expressions from the ileum and caecum of NI and SI chickens at 7 and 21 days-post-infection (dpi). We found that the H/L ratio was negatively correlated with most intestinal immune indices, particularly with the goblet cells number and with IL-1β, IL-8, and IFN-γ ileal expressions. In conclusion, these results suggest that the H/L ratio is associated with the intestinal barrier and immune response for SE clearance and that the chickens with a low H/L ratio displayed enhanced intestinal immunity. This study expands the current knowledge that is related to using the H/L ratio to select and breed resistant broiler chickens.&quot;,&quot;publisher&quot;:&quot;MDPI&quot;,&quot;issue&quot;:&quot;12&quot;,&quot;volume&quot;:&quot;11&quot;,&quot;container-title-short&quot;:&quot;&quot;},&quot;isTemporary&quot;:false},{&quot;id&quot;:&quot;6b69319d-03ff-394c-a8f6-6cf0b5eb4640&quot;,&quot;itemData&quot;:{&quot;type&quot;:&quot;article-journal&quot;,&quot;id&quot;:&quot;6b69319d-03ff-394c-a8f6-6cf0b5eb4640&quot;,&quot;title&quot;:&quot;Lactobacillus fermentum Administration Modulates Cytokine Expression and Lymphocyte Subpopulation Levels in Broiler Chickens Challenged with Campylobacter coli&quot;,&quot;author&quot;:[{&quot;family&quot;:&quot;Šefcová&quot;,&quot;given&quot;:&quot;Miroslava&quot;,&quot;parse-names&quot;:false,&quot;dropping-particle&quot;:&quot;&quot;,&quot;non-dropping-particle&quot;:&quot;&quot;},{&quot;family&quot;:&quot;Larrea-Álvarez&quot;,&quot;given&quot;:&quot;Marco&quot;,&quot;parse-names&quot;:false,&quot;dropping-particle&quot;:&quot;&quot;,&quot;non-dropping-particle&quot;:&quot;&quot;},{&quot;family&quot;:&quot;Larrea-Álvarez&quot;,&quot;given&quot;:&quot;César&quot;,&quot;parse-names&quot;:false,&quot;dropping-particle&quot;:&quot;&quot;,&quot;non-dropping-particle&quot;:&quot;&quot;},{&quot;family&quot;:&quot;Karaffová&quot;,&quot;given&quot;:&quot;Viera&quot;,&quot;parse-names&quot;:false,&quot;dropping-particle&quot;:&quot;&quot;,&quot;non-dropping-particle&quot;:&quot;&quot;},{&quot;family&quot;:&quot;Revajová&quot;,&quot;given&quot;:&quot;Viera&quot;,&quot;parse-names&quot;:false,&quot;dropping-particle&quot;:&quot;&quot;,&quot;non-dropping-particle&quot;:&quot;&quot;},{&quot;family&quot;:&quot;Gancarčíková&quot;,&quot;given&quot;:&quot;Soňa&quot;,&quot;parse-names&quot;:false,&quot;dropping-particle&quot;:&quot;&quot;,&quot;non-dropping-particle&quot;:&quot;&quot;},{&quot;family&quot;:&quot;Ševčíková&quot;,&quot;given&quot;:&quot;Zuzana&quot;,&quot;parse-names&quot;:false,&quot;dropping-particle&quot;:&quot;&quot;,&quot;non-dropping-particle&quot;:&quot;&quot;},{&quot;family&quot;:&quot;Herich&quot;,&quot;given&quot;:&quot;Róbert&quot;,&quot;parse-names&quot;:false,&quot;dropping-particle&quot;:&quot;&quot;,&quot;non-dropping-particle&quot;:&quot;&quot;}],&quot;container-title&quot;:&quot;Foodborne Pathogens and Disease&quot;,&quot;container-title-short&quot;:&quot;Foodborne Pathog Dis&quot;,&quot;DOI&quot;:&quot;10.1089/fpd.2019.2739&quot;,&quot;ISSN&quot;:&quot;15567125&quot;,&quot;PMID&quot;:&quot;31977245&quot;,&quot;issued&quot;:{&quot;date-parts&quot;:[[2020,8,1]]},&quot;page&quot;:&quot;485-493&quot;,&quot;abstract&quot;:&quot;This investigation was performed to assess the supplementation of probiotics on cytokine expression and lymphocyte subpopulation in Campylobacter coli challenged chickens. Thirty-six individuals were equally separated into four experimental treatments: C = untreated chickens, LB = probiotic control (Lactobacillus fermentum), Cc = Campylobacter-challenged control, LBCc = probiotic + Cc. All chicks were slaughtered and cecum samples were collected on day 4 postinfection. Gene expression analysis, using reverse transcription quantitative PCR (RT-qPCR), revealed significant differences in cytokine transcript expression between untreated and probiotic-treated chickens. In addition, flow cytometry was used to quantitate the levels of lymphocyte subpopulations. Principal component analysis showed that probiotic administration induced an overall downregulation of cytokine expression. C. coli exposure provoked a similar response to that of L. fermentum but to a lesser extent. Colonization of C. coli in the presence of the probiotic evoked a complex response with an upregulation of some type II cytokines, including interleukin IL-4 and IL-13, which could explain the increased presence of antibodies in both lamina propria and epithelium. Moreover, despite that the percentage of CD8 intraepithelial lymphocytes (IELs) was found to be higher, downregulation of proinflammatory cytokines IL-15, IL-16, and interferon γwas observed. This suggests that the detected CD8 are not effector cells but induced IELs, which release antimicrobial peptides, and are ready to be primed upon encountering antigen. These outcomes demonstrate that probiotic administration promotes a humoral response to a C. coli infection while dampening any potential inflammation mediated by effector T cells in 1-week-old chicks.&quot;,&quot;publisher&quot;:&quot;Mary Ann Liebert Inc.&quot;,&quot;issue&quot;:&quot;8&quot;,&quot;volume&quot;:&quot;17&quot;},&quot;isTemporary&quot;:false},{&quot;id&quot;:&quot;f754743d-90ff-3017-943b-08e6ab10445d&quot;,&quot;itemData&quot;:{&quot;type&quot;:&quot;article-journal&quot;,&quot;id&quot;:&quot;f754743d-90ff-3017-943b-08e6ab10445d&quot;,&quot;title&quot;:&quot;Administration of dietary microalgae ameliorates intestinal parameters, improves body weight, and reduces thawing loss of fillets in broiler chickens: A pilot study&quot;,&quot;author&quot;:[{&quot;family&quot;:&quot;Šefcová&quot;,&quot;given&quot;:&quot;Miroslava Anna&quot;,&quot;parse-names&quot;:false,&quot;dropping-particle&quot;:&quot;&quot;,&quot;non-dropping-particle&quot;:&quot;&quot;},{&quot;family&quot;:&quot;Santacruz&quot;,&quot;given&quot;:&quot;Francisco&quot;,&quot;parse-names&quot;:false,&quot;dropping-particle&quot;:&quot;&quot;,&quot;non-dropping-particle&quot;:&quot;&quot;},{&quot;family&quot;:&quot;Larrea-álvarez&quot;,&quot;given&quot;:&quot;César Marcelo&quot;,&quot;parse-names&quot;:false,&quot;dropping-particle&quot;:&quot;&quot;,&quot;non-dropping-particle&quot;:&quot;&quot;},{&quot;family&quot;:&quot;Vinueza-Burgos&quot;,&quot;given&quot;:&quot;Christian&quot;,&quot;parse-names&quot;:false,&quot;dropping-particle&quot;:&quot;&quot;,&quot;non-dropping-particle&quot;:&quot;&quot;},{&quot;family&quot;:&quot;Ortega-Paredes&quot;,&quot;given&quot;:&quot;David&quot;,&quot;parse-names&quot;:false,&quot;dropping-particle&quot;:&quot;&quot;,&quot;non-dropping-particle&quot;:&quot;&quot;},{&quot;family&quot;:&quot;Molina-Cuasapaz&quot;,&quot;given&quot;:&quot;Gabriel&quot;,&quot;parse-names&quot;:false,&quot;dropping-particle&quot;:&quot;&quot;,&quot;non-dropping-particle&quot;:&quot;&quot;},{&quot;family&quot;:&quot;Rodríguez&quot;,&quot;given&quot;:&quot;Jessica&quot;,&quot;parse-names&quot;:false,&quot;dropping-particle&quot;:&quot;&quot;,&quot;non-dropping-particle&quot;:&quot;&quot;},{&quot;family&quot;:&quot;Calero-Cáceres&quot;,&quot;given&quot;:&quot;William&quot;,&quot;parse-names&quot;:false,&quot;dropping-particle&quot;:&quot;&quot;,&quot;non-dropping-particle&quot;:&quot;&quot;},{&quot;family&quot;:&quot;Revajová&quot;,&quot;given&quot;:&quot;Viera&quot;,&quot;parse-names&quot;:false,&quot;dropping-particle&quot;:&quot;&quot;,&quot;non-dropping-particle&quot;:&quot;&quot;},{&quot;family&quot;:&quot;Fernández-Moreira&quot;,&quot;given&quot;:&quot;Esteban&quot;,&quot;parse-names&quot;:false,&quot;dropping-particle&quot;:&quot;&quot;,&quot;non-dropping-particle&quot;:&quot;&quot;},{&quot;family&quot;:&quot;Larrea-álvarez&quot;,&quot;given&quot;:&quot;Marco&quot;,&quot;parse-names&quot;:false,&quot;dropping-particle&quot;:&quot;&quot;,&quot;non-dropping-particle&quot;:&quot;&quot;}],&quot;container-title&quot;:&quot;Animals&quot;,&quot;DOI&quot;:&quot;10.3390/ani11123601&quot;,&quot;ISSN&quot;:&quot;20762615&quot;,&quot;issued&quot;:{&quot;date-parts&quot;:[[2021,12,1]]},&quot;abstract&quot;:&quot;This pilot investigation aimed at studying the feasibility of using a low dose (0.2%) of dietary microalgae as a means of improving intestinal morphometry, body weight, and selected meat quality parameters in broilers. A total of 72 one-day-old ROSS 308 male chicks were randomly separated into four groups; three experimental pens in which the birds were fed with biomass from Tysochrysis lutea, Tetraselmis chuii, and Porphyridium cruentum over 30 days and a control group. T. chuii and P. cruentum had a positive effect with regard to body weight. In treated animals, duodenal and ileal sections showed characteristic tall and thin villi, with serrated surfaces and goblet cell differentiation. In both sections, values of the villus-height-to-crypt-depth ratio were increased by microalgae ingestion. The thawing weight loss of fillets was reduced in T. chuii-fed animals. The positive effects exerted by T. chuii and P. cruentum on intestinal architecture were associated with the improved body weight. Arguably, these outcomes exhibit the potential of using these species to enhance growth performance in broiler chickens by promoting gut homeostasis and thus nutrient absorption.&quot;,&quot;publisher&quot;:&quot;MDPI&quot;,&quot;issue&quot;:&quot;12&quot;,&quot;volume&quot;:&quot;11&quot;,&quot;container-title-short&quot;:&quot;&quot;},&quot;isTemporary&quot;:false}]},{&quot;citationID&quot;:&quot;MENDELEY_CITATION_7ea873e5-9450-4891-90f4-c64d0669a56a&quot;,&quot;properties&quot;:{&quot;noteIndex&quot;:0},&quot;isEdited&quot;:false,&quot;manualOverride&quot;:{&quot;isManuallyOverridden&quot;:false,&quot;citeprocText&quot;:&quot;(Alagawany et al., 2019; Asgharpour et al., 2015)&quot;,&quot;manualOverrideText&quot;:&quot;&quot;},&quot;citationTag&quot;:&quot;MENDELEY_CITATION_v3_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&quot;,&quot;citationItems&quot;:[{&quot;id&quot;:&quot;71b17a58-8a38-3fa6-9a27-2b1b3f2c3f86&quot;,&quot;itemData&quot;:{&quot;type&quot;:&quot;article&quot;,&quot;id&quot;:&quot;71b17a58-8a38-3fa6-9a27-2b1b3f2c3f86&quot;,&quot;title&quot;:&quot;Omega-3 and omega-6 fatty acids in poultry nutrition: Effect on production performance and health&quot;,&quot;author&quot;:[{&quot;family&quot;:&quot;Alagawany&quot;,&quot;given&quot;:&quot;Mahmoud&quot;,&quot;parse-names&quot;:false,&quot;dropping-particle&quot;:&quot;&quot;,&quot;non-dropping-particle&quot;:&quot;&quot;},{&quot;family&quot;:&quot;Elnesr&quot;,&quot;given&quot;:&quot;Shaaban S.&quot;,&quot;parse-names&quot;:false,&quot;dropping-particle&quot;:&quot;&quot;,&quot;non-dropping-particle&quot;:&quot;&quot;},{&quot;family&quot;:&quot;Farag&quot;,&quot;given&quot;:&quot;Mayada R.&quot;,&quot;parse-names&quot;:false,&quot;dropping-particle&quot;:&quot;&quot;,&quot;non-dropping-particle&quot;:&quot;&quot;},{&quot;family&quot;:&quot;Abd El-Hack&quot;,&quot;given&quot;:&quot;Mohamed E.&quot;,&quot;parse-names&quot;:false,&quot;dropping-particle&quot;:&quot;&quot;,&quot;non-dropping-particle&quot;:&quot;&quot;},{&quot;family&quot;:&quot;Khafaga&quot;,&quot;given&quot;:&quot;Asmaa F.&quot;,&quot;parse-names&quot;:false,&quot;dropping-particle&quot;:&quot;&quot;,&quot;non-dropping-particle&quot;:&quot;&quot;},{&quot;family&quot;:&quot;Taha&quot;,&quot;given&quot;:&quot;Ayman E.&quot;,&quot;parse-names&quot;:false,&quot;dropping-particle&quot;:&quot;&quot;,&quot;non-dropping-particle&quot;:&quot;&quot;},{&quot;family&quot;:&quot;Tiwari&quot;,&quot;given&quot;:&quot;Ruchi&quot;,&quot;parse-names&quot;:false,&quot;dropping-particle&quot;:&quot;&quot;,&quot;non-dropping-particle&quot;:&quot;&quot;},{&quot;family&quot;:&quot;Iqbal Yatoo&quot;,&quot;given&quot;:&quot;Mohd&quot;,&quot;parse-names&quot;:false,&quot;dropping-particle&quot;:&quot;&quot;,&quot;non-dropping-particle&quot;:&quot;&quot;},{&quot;family&quot;:&quot;Bhatt&quot;,&quot;given&quot;:&quot;Prakash&quot;,&quot;parse-names&quot;:false,&quot;dropping-particle&quot;:&quot;&quot;,&quot;non-dropping-particle&quot;:&quot;&quot;},{&quot;family&quot;:&quot;Khurana&quot;,&quot;given&quot;:&quot;Sandip Kumar&quot;,&quot;parse-names&quot;:false,&quot;dropping-particle&quot;:&quot;&quot;,&quot;non-dropping-particle&quot;:&quot;&quot;},{&quot;family&quot;:&quot;Dhama&quot;,&quot;given&quot;:&quot;Kuldeep&quot;,&quot;parse-names&quot;:false,&quot;dropping-particle&quot;:&quot;&quot;,&quot;non-dropping-particle&quot;:&quot;&quot;}],&quot;container-title&quot;:&quot;Animals&quot;,&quot;DOI&quot;:&quot;10.3390/ani9080573&quot;,&quot;ISSN&quot;:&quot;20762615&quot;,&quot;issued&quot;:{&quot;date-parts&quot;:[[2019,8,1]]},&quot;abstract&quot;:&quot;Omega-3 (ω-3) and omega-6 (ω-6) fatty acids are important components of cell membranes. They are essential for health and normal physiological functioning of humans. Not all fatty acids can be produced endogenously owing to the absence of certain desaturases; however, they are required in a ratio that is not naturally achieved by the standard diet of industrialized nations. Poultry products have become the primary source of long-chain polyunsaturated fatty acids (LC-PUFA), with one of the most effective solutions being to increase the accretion of PUFAs in chicken products via the adjustment of fatty acids in poultry diets. Several studies have reported the favorable effects of ω-3 PUFA on bone strength, bone mineral content and density, and semen quality. However, other studies concluded negative effects of LC-PUFA on meat quality and palatability, and acceptability by consumers. The present review discussed the practical application of ω-3 and ω-6 fatty acids in poultry diets, and studied the critical effects of these fatty acids on productive performance, blood biochemistry, immunity, carcass traits, bone traits, egg and meat quality, and semen quality in poultry. Future studies are required to determine how poultry products can be produced with higher contents of PUFAs and favorable fatty acid composition, at low cost and without negative effects on palatability and quality.&quot;,&quot;publisher&quot;:&quot;MDPI AG&quot;,&quot;issue&quot;:&quot;8&quot;,&quot;volume&quot;:&quot;9&quot;,&quot;container-title-short&quot;:&quot;&quot;},&quot;isTemporary&quot;:false},{&quot;id&quot;:&quot;db2b0040-7206-3e06-816d-d8f8732c3f3a&quot;,&quot;itemData&quot;:{&quot;type&quot;:&quot;article-journal&quot;,&quot;id&quot;:&quot;db2b0040-7206-3e06-816d-d8f8732c3f3a&quot;,&quot;title&quot;:&quot;Eicosapentaenoic acid from Porphyridium cruentum: Increasing growth and productivity of microalgae for pharmaceutical products&quot;,&quot;author&quot;:[{&quot;family&quot;:&quot;Asgharpour&quot;,&quot;given&quot;:&quot;Maryam&quot;,&quot;parse-names&quot;:false,&quot;dropping-particle&quot;:&quot;&quot;,&quot;non-dropping-particle&quot;:&quot;&quot;},{&quot;family&quot;:&quot;Rodgers&quot;,&quot;given&quot;:&quot;Brigitte&quot;,&quot;parse-names&quot;:false,&quot;dropping-particle&quot;:&quot;&quot;,&quot;non-dropping-particle&quot;:&quot;&quot;},{&quot;family&quot;:&quot;Hestekin&quot;,&quot;given&quot;:&quot;Jamie A.&quot;,&quot;parse-names&quot;:false,&quot;dropping-particle&quot;:&quot;&quot;,&quot;non-dropping-particle&quot;:&quot;&quot;}],&quot;container-title&quot;:&quot;Energies&quot;,&quot;DOI&quot;:&quot;10.3390/en80910487&quot;,&quot;ISSN&quot;:&quot;19961073&quot;,&quot;issued&quot;:{&quot;date-parts&quot;:[[2015]]},&quot;page&quot;:&quot;10487-10503&quot;,&quot;abstract&quot;:&quot;An alternative source of eicosapentaenoic acid (EPA) or omega-3 could be microalgae lipids instead of fish oils. However, EPA and lipid contents extracted from microalgae vary at different growth conditions. Therefore, it is of paramount importance to optimize the growth conditions of microalgae to maximize EPA production. In this paper, the effects of temperature (16 °C and 20 °C), light intensity (140 μE m-2 s-1 and 180 μE m-2 s-1) and nitrate level (0.075, 0.3, 0.5, and 0.7 g/L) on the cell growth, lipid productivity, and omega-6/omega-3 ratio of Porphyridium cruentum, one of the most promising oil-rich species of microalgae, are investigated. The ratio of the fatty acids with omega-6 and omega-3 groups at various growth conditions were compared, since an appropriate proportion of ω-6 (arachidonic acid (ARA)) to ω-3 (EPA) is vital for healthy nutrition. Lower EPA production and consequently a higher ARA/EPA ratio occurred when 5% CO2/air was utilized as CO2 supplementation compared to pure CO2. The highest EPA (13.08% (w/w) of total fatty acids) and biomass productivity (143 mg L-1 day-1) was achieved at 140 μE m-2 s-1, 20 °C, and 0.3 g/L nitrate, while lipid content was the lowest (0.5% w/w) at this condition. The optimal condition with minimum ARA/EPA ratio (2.5) was identified at 20 °C, 140 μE m-2 s-1, and 0.5 g/L nitrate concentration.&quot;,&quot;publisher&quot;:&quot;MDPI AG&quot;,&quot;issue&quot;:&quot;9&quot;,&quot;volume&quot;:&quot;8&quot;,&quot;container-title-short&quot;:&quot;Energies (Basel)&quot;},&quot;isTemporary&quot;:false}]},{&quot;citationID&quot;:&quot;MENDELEY_CITATION_bd00975b-31c0-4933-8458-21e7a35dca36&quot;,&quot;properties&quot;:{&quot;noteIndex&quot;:0},&quot;isEdited&quot;:false,&quot;manualOverride&quot;:{&quot;isManuallyOverridden&quot;:false,&quot;citeprocText&quot;:&quot;(Casas-Arrojo et al., 2021; Erol et al., 2020b)&quot;,&quot;manualOverrideText&quot;:&quot;&quot;},&quot;citationTag&quot;:&quot;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&quot;,&quot;citationItems&quot;:[{&quot;id&quot;:&quot;1220cb1c-9152-3475-b0fc-7ee64210f2c1&quot;,&quot;itemData&quot;:{&quot;type&quot;:&quot;article-journal&quot;,&quot;id&quot;:&quot;1220cb1c-9152-3475-b0fc-7ee64210f2c1&quot;,&quot;title&quot;:&quot;Immunomodulatory, antioxidant activity and cytotoxic effect of sulfated polysaccharides from porphyridium cruentum. (s.f.gray) nägeli&quot;,&quot;author&quot;:[{&quot;family&quot;:&quot;Casas-Arrojo&quot;,&quot;given&quot;:&quot;Virginia&quot;,&quot;parse-names&quot;:false,&quot;dropping-particle&quot;:&quot;&quot;,&quot;non-dropping-particle&quot;:&quot;&quot;},{&quot;family&quot;:&quot;Decara&quot;,&quot;given&quot;:&quot;Juan&quot;,&quot;parse-names&quot;:false,&quot;dropping-particle&quot;:&quot;&quot;,&quot;non-dropping-particle&quot;:&quot;&quot;},{&quot;family&quot;:&quot;Arrojo-Agudo&quot;,&quot;given&quot;:&quot;María de los Ángeles&quot;,&quot;parse-names&quot;:false,&quot;dropping-particle&quot;:&quot;&quot;,&quot;non-dropping-particle&quot;:&quot;&quot;},{&quot;family&quot;:&quot;Pérez-Manríquez&quot;,&quot;given&quot;:&quot;Claudia&quot;,&quot;parse-names&quot;:false,&quot;dropping-particle&quot;:&quot;&quot;,&quot;non-dropping-particle&quot;:&quot;&quot;},{&quot;family&quot;:&quot;Abdala-Díaz&quot;,&quot;given&quot;:&quot;Roberto T.&quot;,&quot;parse-names&quot;:false,&quot;dropping-particle&quot;:&quot;&quot;,&quot;non-dropping-particle&quot;:&quot;&quot;}],&quot;container-title&quot;:&quot;Biomolecules&quot;,&quot;DOI&quot;:&quot;10.3390/biom11040488&quot;,&quot;ISSN&quot;:&quot;2218273X&quot;,&quot;PMID&quot;:&quot;33805009&quot;,&quot;issued&quot;:{&quot;date-parts&quot;:[[2021,4,1]]},&quot;abstract&quot;:&quot;Porphyridium cruentum is a unicellular microalga that can synthesize and secrete to the culture medium-high amounts of polysaccharides. In this study, the immunomodulatory, cytotoxic effect and antioxidant activity of the sulfated polysaccharides (PcSPs) were determinate. The PcSPs were precipitated with 2% Cetylpyridinium bromide hydrate and ethanol and purified by dialysis. The extract was lyophilized for its characterization by Fourier transform-Infrared (FT-IR) spectroscopy and gas chromatography–mass spectrometry (GC-MS). The antioxidant activity of PcSPs were examined with assay 2,2′-azino-bis (3-ethylbenzothiazoline-6-sulfonic acid) and compared with that of the biomass, observing significant differences between the results obtained from the PcSPs and biomass. To determine their ability to induce cytokine production Tumor Necrosis Factor alpha (TNF-α) and interleukina-6 (IL-6), the immunomodulatory activity of the PcSPs has been evaluated. In the mouse macrophage cell line (RAW 264.7), PcSPs are potent inducers of IL-6 cytokines but mainly of TNF-α. The cytotoxic capacity of PcSPs was measured by the MTT colorimetric assay in colorectal carcinoma (HTC-116), human leukemia (U-937 and HL-60), breast cancer (MCF-7), lung cancer (NCI-H460) and human gingival fibroblasts (HGF-1) cell lines. The IC50 value of 2311.20 µg mL−1, 1676.74 µg mL−1, 1089.63 µg mL−1, 5498.14 µg mL−1 and 2861.49 µg mL−1 respectively in the tumor lines and 5022.55 µg mL−1 in gingival fibroblasts were obtained. Our study suggested that PcSPs from P. cruentum have a moderate immunomodulatory and cytotoxic effect. The results obtained indicate that the polysaccharides from P. cruentum are potent inducers of IL-6 cytokines and, most importantly, of TNF-α. PcSPs showed no evidence of antigenic activity or hypersensitivity when administered intraperitoneally in mice. Furthermore, the in vivo study revealed an improvement of local inflammatory response against stress in the peritoneum. These findings suggest that the PcSPs from P. cruentum might have potential as a valuable ingredient in nutraceutical products.&quot;,&quot;publisher&quot;:&quot;MDPI AG&quot;,&quot;issue&quot;:&quot;4&quot;,&quot;volume&quot;:&quot;11&quot;,&quot;container-title-short&quot;:&quot;Biomolecules&quot;},&quot;isTemporary&quot;:false},{&quot;id&quot;:&quot;c4aae80d-b24b-3232-baf4-22048d8ea370&quot;,&quot;itemData&quot;:{&quot;type&quot;:&quot;article-journal&quot;,&quot;id&quot;:&quot;c4aae80d-b24b-3232-baf4-22048d8ea370&quot;,&quot;title&quot;:&quot;Porphyridium cruentum grown in ultra-filtered swine wastewater and its effects on microalgae growth productivity and fatty acid composition&quot;,&quot;author&quot;:[{&quot;family&quot;:&quot;Erol&quot;,&quot;given&quot;:&quot;Humeyra B.Ulusoy&quot;,&quot;parse-names&quot;:false,&quot;dropping-particle&quot;:&quot;&quot;,&quot;non-dropping-particle&quot;:&quot;&quot;},{&quot;family&quot;:&quot;Menegazzo&quot;,&quot;given&quot;:&quot;Mariana Lara&quot;,&quot;parse-names&quot;:false,&quot;dropping-particle&quot;:&quot;&quot;,&quot;non-dropping-particle&quot;:&quot;&quot;},{&quot;family&quot;:&quot;Sandefur&quot;,&quot;given&quot;:&quot;Heather&quot;,&quot;parse-names&quot;:false,&quot;dropping-particle&quot;:&quot;&quot;,&quot;non-dropping-particle&quot;:&quot;&quot;},{&quot;family&quot;:&quot;Gottberg&quot;,&quot;given&quot;:&quot;Emily&quot;,&quot;parse-names&quot;:false,&quot;dropping-particle&quot;:&quot;&quot;,&quot;non-dropping-particle&quot;:&quot;&quot;},{&quot;family&quot;:&quot;Vaden&quot;,&quot;given&quot;:&quot;Jessica&quot;,&quot;parse-names&quot;:false,&quot;dropping-particle&quot;:&quot;&quot;,&quot;non-dropping-particle&quot;:&quot;&quot;},{&quot;family&quot;:&quot;Asgharpour&quot;,&quot;given&quot;:&quot;Maryam&quot;,&quot;parse-names&quot;:false,&quot;dropping-particle&quot;:&quot;&quot;,&quot;non-dropping-particle&quot;:&quot;&quot;},{&quot;family&quot;:&quot;Hestekin&quot;,&quot;given&quot;:&quot;Christa N.&quot;,&quot;parse-names&quot;:false,&quot;dropping-particle&quot;:&quot;&quot;,&quot;non-dropping-particle&quot;:&quot;&quot;},{&quot;family&quot;:&quot;Hestekin&quot;,&quot;given&quot;:&quot;Jamie A.&quot;,&quot;parse-names&quot;:false,&quot;dropping-particle&quot;:&quot;&quot;,&quot;non-dropping-particle&quot;:&quot;&quot;}],&quot;container-title&quot;:&quot;Energies&quot;,&quot;DOI&quot;:&quot;10.3390/en13123194&quot;,&quot;ISSN&quot;:&quot;19961073&quot;,&quot;issued&quot;:{&quot;date-parts&quot;:[[2020,6,1]]},&quot;abstract&quot;:&quot;Microalgae have been extensively tested for their ability to create bio-based fuels. Microalgae have also been explored as an alternative wastewater treatment solution due to their significant uptake of nitrogen and phosphorus, as well as their ability to grow in different water types. Recently, there has been significant interest in combining these two characteristics to create economic and environmentally friendly biofuel using wastewater. This study examined the growth and lipid production of the microalgae Porphyridium (P.) cruentum grown in swine wastewater (ultra-filtered and raw) as compared with control media (L-1, modified f/2) at two different salt concentrations (seawater and saltwater). The cultivation of P. cruentum in the treated swine wastewater media (seawater = 5.18 ± 2.3 mgL-1day-1, saltwater = 3.32 ± 1.93 mgL-1day-1) resulted in a statistically similar biomass productivity compared to the control medium (seawater = 2.61 ± 2.47 mgL-1day-1, saltwater = 6.53 ± 0.81 mgL-1day-1) at the corresponding salt concentration. Furthermore, no major differences between the fatty acid compositions of microalgae in the treated swine wastewater medium and the control medium were observed. For all conditions, saturated acids were present in the highest amounts (≥67%), followed by polyunsaturated (≤22%) and finally monounsaturated (≤12%). This is the first study to find that P. cruentum could be used to remediate wastewater and then be turned into fuel by using swine wastewater with a similar productivity to the microalgae grown in control media.&quot;,&quot;publisher&quot;:&quot;MDPI AG&quot;,&quot;issue&quot;:&quot;12&quot;,&quot;volume&quot;:&quot;13&quot;,&quot;container-title-short&quot;:&quot;Energies (Basel)&quot;},&quot;isTemporary&quot;:false}]},{&quot;citationID&quot;:&quot;MENDELEY_CITATION_522c0619-2787-48d6-ac16-51636cba41bf&quot;,&quot;properties&quot;:{&quot;noteIndex&quot;:0},&quot;isEdited&quot;:false,&quot;manualOverride&quot;:{&quot;isManuallyOverridden&quot;:false,&quot;citeprocText&quot;:&quot;(Csernus et al., 2020)&quot;,&quot;manualOverrideText&quot;:&quot;&quot;},&quot;citationTag&quot;:&quot;MENDELEY_CITATION_v3_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&quot;,&quot;citationItems&quot;:[{&quot;id&quot;:&quot;049541b1-dc7f-3db2-a82a-ee71dd36cedd&quot;,&quot;itemData&quot;:{&quot;type&quot;:&quot;article-journal&quot;,&quot;id&quot;:&quot;049541b1-dc7f-3db2-a82a-ee71dd36cedd&quot;,&quot;title&quot;:&quot;Effect of carotenoids, oligosaccharides and anthocyanins on growth performance, immunological parameters and intestinal morphology in broiler chickens challenged with Escherichia coli lipopolysaccharide&quot;,&quot;author&quot;:[{&quot;family&quot;:&quot;Csernus&quot;,&quot;given&quot;:&quot;Brigitta&quot;,&quot;parse-names&quot;:false,&quot;dropping-particle&quot;:&quot;&quot;,&quot;non-dropping-particle&quot;:&quot;&quot;},{&quot;family&quot;:&quot;Biró&quot;,&quot;given&quot;:&quot;Sándor&quot;,&quot;parse-names&quot;:false,&quot;dropping-particle&quot;:&quot;&quot;,&quot;non-dropping-particle&quot;:&quot;&quot;},{&quot;family&quot;:&quot;Babinszky&quot;,&quot;given&quot;:&quot;László&quot;,&quot;parse-names&quot;:false,&quot;dropping-particle&quot;:&quot;&quot;,&quot;non-dropping-particle&quot;:&quot;&quot;},{&quot;family&quot;:&quot;Komlósi&quot;,&quot;given&quot;:&quot;István&quot;,&quot;parse-names&quot;:false,&quot;dropping-particle&quot;:&quot;&quot;,&quot;non-dropping-particle&quot;:&quot;&quot;},{&quot;family&quot;:&quot;Jávor&quot;,&quot;given&quot;:&quot;András&quot;,&quot;parse-names&quot;:false,&quot;dropping-particle&quot;:&quot;&quot;,&quot;non-dropping-particle&quot;:&quot;&quot;},{&quot;family&quot;:&quot;Stündl&quot;,&quot;given&quot;:&quot;László&quot;,&quot;parse-names&quot;:false,&quot;dropping-particle&quot;:&quot;&quot;,&quot;non-dropping-particle&quot;:&quot;&quot;},{&quot;family&quot;:&quot;Remenyik&quot;,&quot;given&quot;:&quot;Judit&quot;,&quot;parse-names&quot;:false,&quot;dropping-particle&quot;:&quot;&quot;,&quot;non-dropping-particle&quot;:&quot;&quot;},{&quot;family&quot;:&quot;Bai&quot;,&quot;given&quot;:&quot;Péter&quot;,&quot;parse-names&quot;:false,&quot;dropping-particle&quot;:&quot;&quot;,&quot;non-dropping-particle&quot;:&quot;&quot;},{&quot;family&quot;:&quot;Oláh&quot;,&quot;given&quot;:&quot;János&quot;,&quot;parse-names&quot;:false,&quot;dropping-particle&quot;:&quot;&quot;,&quot;non-dropping-particle&quot;:&quot;&quot;},{&quot;family&quot;:&quot;Pesti-Asbóth&quot;,&quot;given&quot;:&quot;Georgina&quot;,&quot;parse-names&quot;:false,&quot;dropping-particle&quot;:&quot;&quot;,&quot;non-dropping-particle&quot;:&quot;&quot;},{&quot;family&quot;:&quot;Czeglédi&quot;,&quot;given&quot;:&quot;Levente&quot;,&quot;parse-names&quot;:false,&quot;dropping-particle&quot;:&quot;&quot;,&quot;non-dropping-particle&quot;:&quot;&quot;}],&quot;container-title&quot;:&quot;Animals&quot;,&quot;DOI&quot;:&quot;10.3390/ani10020347&quot;,&quot;ISSN&quot;:&quot;20762615&quot;,&quot;issued&quot;:{&quot;date-parts&quot;:[[2020,2,1]]},&quot;abstract&quot;:&quot;This study was conducted to investigate the effect of carotenoid, oligosaccharide and anthocyanin supplementation in broiler diets under Escherichia coli lipopolysaccharide (LPS) challenge. Ross 308 chickens were fed 5 diets: basal diet (control diet), diet supplemented with β-glucan in 0.05% (positive control) and diets with 0.5% carotenoid-, oligosaccharide-or anthocyanin contents. On the 26th days of age, chickens were challenged intraperitoneally 2 mg LPS per kg of body weight. 12 h after injection, birds were euthanized, then spleen and ileum samples were collected. LPS induced increased relative mRNA expression of splenic (p = 0.0445) and ileal (p = 0.0435) interleukin-1β (IL-1β), which was lower in the spleen in carotenoid (p = 0.0114), oligosaccharide (p = 0.0497) and anthocyanin (p = 0.0303)-treated chickens compared to LPS-injected control birds. Dietary supplementation of carotenoids also decreased relative gene expression of splenic interleukin-6 (IL-6) (p = 0.0325). In the ileum, β-glucan supplementation showed lower relative mRNA expression of toll-like receptor 5 (TLR-5) (p = 0.0387) compared to anthocyanin treatment. Gene expression of both splenic and ileal interferon-α (IFN-α), interferon-γ (IFN-γ), toll-like receptor 4 (TLR-4) and toll-like receptor 5 (TLR-5) were not influenced by dietary supplements. In conclusion, carotenoids, oligosaccharides and anthocyanins could partially mitigate the immune stress caused by LPS challenge. All of the compounds impacted longer villus height (p &lt; 0.0001), villus height:crypt depth ratios were higher after β-glucan (p &lt; 0.0001) and anthocyanin (p = 0.0063) supplementations and thickened mucosa was observed in β-glucan (p &lt; 0.0001), oligosaccharide (p &lt; 0.0001) and anthocyanin (p = 0.048) treatments. All of these findings could represent a more effective absorption of nutrients.&quot;,&quot;publisher&quot;:&quot;MDPI AG&quot;,&quot;issue&quot;:&quot;2&quot;,&quot;volume&quot;:&quot;10&quot;,&quot;container-title-short&quot;:&quot;&quot;},&quot;isTemporary&quot;:false}]},{&quot;citationID&quot;:&quot;MENDELEY_CITATION_4f832cd0-74d0-4eae-b626-7556914a9769&quot;,&quot;properties&quot;:{&quot;noteIndex&quot;:0},&quot;isEdited&quot;:false,&quot;manualOverride&quot;:{&quot;isManuallyOverridden&quot;:false,&quot;citeprocText&quot;:&quot;(Xie et al., 2019)&quot;,&quot;manualOverrideText&quot;:&quot;&quot;},&quot;citationTag&quot;:&quot;MENDELEY_CITATION_v3_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&quot;,&quot;citationItems&quot;:[{&quot;id&quot;:&quot;712c9031-7241-3081-852f-618656581d1c&quot;,&quot;itemData&quot;:{&quot;type&quot;:&quot;article-journal&quot;,&quot;id&quot;:&quot;712c9031-7241-3081-852f-618656581d1c&quot;,&quot;title&quot;:&quot;Lactobacillus reuteri Stimulates Intestinal Epithelial Proliferation and Induces Differentiation into Goblet Cells in Young Chickens&quot;,&quot;author&quot;:[{&quot;family&quot;:&quot;Xie&quot;,&quot;given&quot;:&quot;Shuang&quot;,&quot;parse-names&quot;:false,&quot;dropping-particle&quot;:&quot;&quot;,&quot;non-dropping-particle&quot;:&quot;&quot;},{&quot;family&quot;:&quot;Zhao&quot;,&quot;given&quot;:&quot;Shiyi&quot;,&quot;parse-names&quot;:false,&quot;dropping-particle&quot;:&quot;&quot;,&quot;non-dropping-particle&quot;:&quot;&quot;},{&quot;family&quot;:&quot;Jiang&quot;,&quot;given&quot;:&quot;Lan&quot;,&quot;parse-names&quot;:false,&quot;dropping-particle&quot;:&quot;&quot;,&quot;non-dropping-particle&quot;:&quot;&quot;},{&quot;family&quot;:&quot;Lu&quot;,&quot;given&quot;:&quot;Linhao&quot;,&quot;parse-names&quot;:false,&quot;dropping-particle&quot;:&quot;&quot;,&quot;non-dropping-particle&quot;:&quot;&quot;},{&quot;family&quot;:&quot;Yang&quot;,&quot;given&quot;:&quot;Qian&quot;,&quot;parse-names&quot;:false,&quot;dropping-particle&quot;:&quot;&quot;,&quot;non-dropping-particle&quot;:&quot;&quot;},{&quot;family&quot;:&quot;Yu&quot;,&quot;given&quot;:&quot;Qinghua&quot;,&quot;parse-names&quot;:false,&quot;dropping-particle&quot;:&quot;&quot;,&quot;non-dropping-particle&quot;:&quot;&quot;}],&quot;container-title&quot;:&quot;Journal of Agricultural and Food Chemistry&quot;,&quot;DOI&quot;:&quot;10.1021/acs.jafc.9b06256&quot;,&quot;ISSN&quot;:&quot;15205118&quot;,&quot;PMID&quot;:&quot;31789514&quot;,&quot;issued&quot;:{&quot;date-parts&quot;:[[2019,12,11]]},&quot;page&quot;:&quot;13758-13766&quot;,&quot;abstract&quot;:&quot;Probiotics, such as Lactobacillus, have been proven to be effective in maintaining intestinal homeostasis. The modulatory effect of Lactobacillus on intestinal epithelial development in early life is still unclear. In this study, Lactobacillus isolates with good probiotic abilities were screened and orally administered to detect their regulatory effect on intestinal development in chickens. L. reuteri 22 was isolated from chickens and chosen for subsequent chicken experiments due to its strong acid and bile salt resistance and ability to adhere to epithelial cells. The 3-day-old chickens were orally administrated with 108 CFU L. reuteri 22 for consecutive 7 days. L. reuteri 22 increased Lgr5 mRNA expression (3.23 ± 0.40, P = 0.001) and activated the Wnt/β-catenin signaling pathway, with increasing expression of proliferating cell nuclear antigen (PCNA) (49.27 ± 9.81, P = 0.021) to support the proliferation of chicken intestinal epithelial cells. Moreover, L. reuteri 22 also inhibited the Notch signaling pathway to induce intestinal stem cell differentiation into goblet cells with increased mucin 2 (Muc-2) expression (1.72 ± 0.34, P = 0.047). L. reuteri 22 significantly enhanced lysozyme mRNA expression (2.32 ± 0.55, P = 0.019) to improve intestinal innate mucosal immunity. This study demonstrated that L. reuteri administration could regulate chicken intestinal epithelium development to ensure the function of the intestinal mucosal barrier, which is beneficial for newborn animals.&quot;,&quot;publisher&quot;:&quot;American Chemical Society&quot;,&quot;issue&quot;:&quot;49&quot;,&quot;volume&quot;:&quot;67&quot;,&quot;container-title-short&quot;:&quot;J Agric Food Chem&quot;},&quot;isTemporary&quot;:false}]},{&quot;citationID&quot;:&quot;MENDELEY_CITATION_2c9d34ae-109e-4c3e-baed-04d51efd63fb&quot;,&quot;properties&quot;:{&quot;noteIndex&quot;:0},&quot;isEdited&quot;:false,&quot;manualOverride&quot;:{&quot;isManuallyOverridden&quot;:true,&quot;citeprocText&quot;:&quot;(M. A. Šefcová et al., 2021)&quot;,&quot;manualOverrideText&quot;:&quot;(Šefcová, et al., 2021)&quot;},&quot;citationTag&quot;:&quot;MENDELEY_CITATION_v3_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&quot;,&quot;citationItems&quot;:[{&quot;id&quot;:&quot;f754743d-90ff-3017-943b-08e6ab10445d&quot;,&quot;itemData&quot;:{&quot;type&quot;:&quot;article-journal&quot;,&quot;id&quot;:&quot;f754743d-90ff-3017-943b-08e6ab10445d&quot;,&quot;title&quot;:&quot;Administration of dietary microalgae ameliorates intestinal parameters, improves body weight, and reduces thawing loss of fillets in broiler chickens: A pilot study&quot;,&quot;author&quot;:[{&quot;family&quot;:&quot;Šefcová&quot;,&quot;given&quot;:&quot;Miroslava Anna&quot;,&quot;parse-names&quot;:false,&quot;dropping-particle&quot;:&quot;&quot;,&quot;non-dropping-particle&quot;:&quot;&quot;},{&quot;family&quot;:&quot;Santacruz&quot;,&quot;given&quot;:&quot;Francisco&quot;,&quot;parse-names&quot;:false,&quot;dropping-particle&quot;:&quot;&quot;,&quot;non-dropping-particle&quot;:&quot;&quot;},{&quot;family&quot;:&quot;Larrea-álvarez&quot;,&quot;given&quot;:&quot;César Marcelo&quot;,&quot;parse-names&quot;:false,&quot;dropping-particle&quot;:&quot;&quot;,&quot;non-dropping-particle&quot;:&quot;&quot;},{&quot;family&quot;:&quot;Vinueza-Burgos&quot;,&quot;given&quot;:&quot;Christian&quot;,&quot;parse-names&quot;:false,&quot;dropping-particle&quot;:&quot;&quot;,&quot;non-dropping-particle&quot;:&quot;&quot;},{&quot;family&quot;:&quot;Ortega-Paredes&quot;,&quot;given&quot;:&quot;David&quot;,&quot;parse-names&quot;:false,&quot;dropping-particle&quot;:&quot;&quot;,&quot;non-dropping-particle&quot;:&quot;&quot;},{&quot;family&quot;:&quot;Molina-Cuasapaz&quot;,&quot;given&quot;:&quot;Gabriel&quot;,&quot;parse-names&quot;:false,&quot;dropping-particle&quot;:&quot;&quot;,&quot;non-dropping-particle&quot;:&quot;&quot;},{&quot;family&quot;:&quot;Rodríguez&quot;,&quot;given&quot;:&quot;Jessica&quot;,&quot;parse-names&quot;:false,&quot;dropping-particle&quot;:&quot;&quot;,&quot;non-dropping-particle&quot;:&quot;&quot;},{&quot;family&quot;:&quot;Calero-Cáceres&quot;,&quot;given&quot;:&quot;William&quot;,&quot;parse-names&quot;:false,&quot;dropping-particle&quot;:&quot;&quot;,&quot;non-dropping-particle&quot;:&quot;&quot;},{&quot;family&quot;:&quot;Revajová&quot;,&quot;given&quot;:&quot;Viera&quot;,&quot;parse-names&quot;:false,&quot;dropping-particle&quot;:&quot;&quot;,&quot;non-dropping-particle&quot;:&quot;&quot;},{&quot;family&quot;:&quot;Fernández-Moreira&quot;,&quot;given&quot;:&quot;Esteban&quot;,&quot;parse-names&quot;:false,&quot;dropping-particle&quot;:&quot;&quot;,&quot;non-dropping-particle&quot;:&quot;&quot;},{&quot;family&quot;:&quot;Larrea-álvarez&quot;,&quot;given&quot;:&quot;Marco&quot;,&quot;parse-names&quot;:false,&quot;dropping-particle&quot;:&quot;&quot;,&quot;non-dropping-particle&quot;:&quot;&quot;}],&quot;container-title&quot;:&quot;Animals&quot;,&quot;DOI&quot;:&quot;10.3390/ani11123601&quot;,&quot;ISSN&quot;:&quot;20762615&quot;,&quot;issued&quot;:{&quot;date-parts&quot;:[[2021,12,1]]},&quot;abstract&quot;:&quot;This pilot investigation aimed at studying the feasibility of using a low dose (0.2%) of dietary microalgae as a means of improving intestinal morphometry, body weight, and selected meat quality parameters in broilers. A total of 72 one-day-old ROSS 308 male chicks were randomly separated into four groups; three experimental pens in which the birds were fed with biomass from Tysochrysis lutea, Tetraselmis chuii, and Porphyridium cruentum over 30 days and a control group. T. chuii and P. cruentum had a positive effect with regard to body weight. In treated animals, duodenal and ileal sections showed characteristic tall and thin villi, with serrated surfaces and goblet cell differentiation. In both sections, values of the villus-height-to-crypt-depth ratio were increased by microalgae ingestion. The thawing weight loss of fillets was reduced in T. chuii-fed animals. The positive effects exerted by T. chuii and P. cruentum on intestinal architecture were associated with the improved body weight. Arguably, these outcomes exhibit the potential of using these species to enhance growth performance in broiler chickens by promoting gut homeostasis and thus nutrient absorption.&quot;,&quot;publisher&quot;:&quot;MDPI&quot;,&quot;issue&quot;:&quot;12&quot;,&quot;volume&quot;:&quot;11&quot;,&quot;container-title-short&quot;:&quot;&quot;},&quot;isTemporary&quot;:false}]},{&quot;citationID&quot;:&quot;MENDELEY_CITATION_6f277298-d64e-43ec-8200-ef9137aec693&quot;,&quot;properties&quot;:{&quot;noteIndex&quot;:0},&quot;isEdited&quot;:false,&quot;manualOverride&quot;:{&quot;isManuallyOverridden&quot;:true,&quot;citeprocText&quot;:&quot;(Johansson &amp;#38; Hansson, 2016; Kong et al., 2018)&quot;,&quot;manualOverrideText&quot;:&quot;(Johansson, 2016; Kong et al., 2018)&quot;},&quot;citationTag&quot;:&quot;MENDELEY_CITATION_v3_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&quot;,&quot;citationItems&quot;:[{&quot;id&quot;:&quot;a3cefa57-e731-32e2-b334-91681cddc999&quot;,&quot;itemData&quot;:{&quot;type&quot;:&quot;article&quot;,&quot;id&quot;:&quot;a3cefa57-e731-32e2-b334-91681cddc999&quot;,&quot;title&quot;:&quot;Regulation of intestinal epithelial cells properties and functions by amino acids&quot;,&quot;author&quot;:[{&quot;family&quot;:&quot;Kong&quot;,&quot;given&quot;:&quot;Shanshan&quot;,&quot;parse-names&quot;:false,&quot;dropping-particle&quot;:&quot;&quot;,&quot;non-dropping-particle&quot;:&quot;&quot;},{&quot;family&quot;:&quot;Zhang&quot;,&quot;given&quot;:&quot;Yanhui H.&quot;,&quot;parse-names&quot;:false,&quot;dropping-particle&quot;:&quot;&quot;,&quot;non-dropping-particle&quot;:&quot;&quot;},{&quot;family&quot;:&quot;Zhang&quot;,&quot;given&quot;:&quot;Weiqiang&quot;,&quot;parse-names&quot;:false,&quot;dropping-particle&quot;:&quot;&quot;,&quot;non-dropping-particle&quot;:&quot;&quot;}],&quot;container-title&quot;:&quot;BioMed Research International&quot;,&quot;DOI&quot;:&quot;10.1155/2018/2819154&quot;,&quot;ISSN&quot;:&quot;23146141&quot;,&quot;PMID&quot;:&quot;29854738&quot;,&quot;issued&quot;:{&quot;date-parts&quot;:[[2018]]},&quot;abstract&quot;:&quot;Intestinal epithelial cells (IECs) line the surface of intestinal epithelium, where they play important roles in the digestion of food, absorption of nutrients, and protection of the human body from microbial infections, and others. Dysfunction of IECs can cause diseases. The development, maintenance, and functions of IECs are strongly influenced by external nutrition, such as amino acids. Amino acids play important roles in regulating the properties and functions of IECs. In this article, we briefly reviewed the current understanding of the roles of amino acids in the regulation of IECs' properties and functions in physiological state, including in IECs homeostasis (differentiation, proliferation, and renewal), in intestinal epithelial Barrier structure and functions, and in immune responses. We also summarized some important findings on the effects of amino acids supplementation (e.g., glutamine and arginine) in restoring IECs' and intestine functions in some diseased states. These findings will further our understanding of the important roles of amino acids in the homeostasis of IECs and could potentially help identify novel targets and reagents for the therapeutic interventions of diseases associated with dysfunctional IECs.&quot;,&quot;publisher&quot;:&quot;Hindawi Limited&quot;,&quot;volume&quot;:&quot;2018&quot;,&quot;container-title-short&quot;:&quot;Biomed Res Int&quot;},&quot;isTemporary&quot;:false},{&quot;id&quot;:&quot;67f94ef2-0fa3-31b9-b1a8-c06800735f15&quot;,&quot;itemData&quot;:{&quot;type&quot;:&quot;article&quot;,&quot;id&quot;:&quot;67f94ef2-0fa3-31b9-b1a8-c06800735f15&quot;,&quot;title&quot;:&quot;Immunological aspects of intestinal mucus and mucins&quot;,&quot;author&quot;:[{&quot;family&quot;:&quot;Johansson&quot;,&quot;given&quot;:&quot;Malin E.V.&quot;,&quot;parse-names&quot;:false,&quot;dropping-particle&quot;:&quot;&quot;,&quot;non-dropping-particle&quot;:&quot;&quot;},{&quot;family&quot;:&quot;Hansson&quot;,&quot;given&quot;:&quot;Gunnar C.&quot;,&quot;parse-names&quot;:false,&quot;dropping-particle&quot;:&quot;&quot;,&quot;non-dropping-particle&quot;:&quot;&quot;}],&quot;container-title&quot;:&quot;Nature Reviews Immunology&quot;,&quot;DOI&quot;:&quot;10.1038/nri.2016.88&quot;,&quot;ISSN&quot;:&quot;14741741&quot;,&quot;PMID&quot;:&quot;27498766&quot;,&quot;issued&quot;:{&quot;date-parts&quot;:[[2016,10,1]]},&quot;page&quot;:&quot;639-649&quot;,&quot;abstract&quot;:&quot;A number of mechanisms ensure that the intestine is protected from pathogens and also against our own intestinal microbiota. The outermost of these is the secreted mucus, which entraps bacteria and prevents their translocation into the tissue. Mucus contains many immunomodulatory molecules and is largely produced by the goblet cells. These cells are highly responsive to the signals they receive from the immune system and are also able to deliver antigens from the lumen to dendritic cells in the lamina propria. In this Review, we will give a basic overview of mucus, mucins and goblet cells, and explain how each of these contributes to immune regulation in the intestine.&quot;,&quot;publisher&quot;:&quot;Nature Publishing Group&quot;,&quot;issue&quot;:&quot;10&quot;,&quot;volume&quot;:&quot;16&quot;,&quot;container-title-short&quot;:&quot;Nat Rev Immunol&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5B078-4418-4517-8ECB-8B872C718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17694</Words>
  <Characters>97322</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VICTORIA GUAPAS OBANDO</dc:creator>
  <cp:keywords/>
  <dc:description/>
  <cp:lastModifiedBy>DIANA SOFIA DE JANON GONZALEZ</cp:lastModifiedBy>
  <cp:revision>2</cp:revision>
  <cp:lastPrinted>2023-01-21T00:49:00Z</cp:lastPrinted>
  <dcterms:created xsi:type="dcterms:W3CDTF">2023-03-28T12:57:00Z</dcterms:created>
  <dcterms:modified xsi:type="dcterms:W3CDTF">2023-03-28T12:57:00Z</dcterms:modified>
</cp:coreProperties>
</file>